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30ECA" w14:textId="77777777" w:rsidR="00807144" w:rsidRPr="0026720B" w:rsidRDefault="00807144" w:rsidP="0026720B">
      <w:pPr>
        <w:jc w:val="center"/>
        <w:rPr>
          <w:rFonts w:ascii="Arial" w:hAnsi="Arial" w:cs="Arial"/>
          <w:b/>
          <w:sz w:val="20"/>
          <w:szCs w:val="22"/>
        </w:rPr>
      </w:pPr>
      <w:r w:rsidRPr="0026720B">
        <w:rPr>
          <w:rFonts w:ascii="Arial" w:hAnsi="Arial" w:cs="Arial"/>
          <w:b/>
          <w:bCs/>
          <w:sz w:val="20"/>
        </w:rPr>
        <w:t>Corporate Finance 5163</w:t>
      </w:r>
    </w:p>
    <w:p w14:paraId="2E8B4E2D" w14:textId="0ACBB81F" w:rsidR="00D63514" w:rsidRPr="0026720B" w:rsidRDefault="0026720B" w:rsidP="007E765E">
      <w:pPr>
        <w:jc w:val="center"/>
        <w:rPr>
          <w:rFonts w:ascii="Arial" w:hAnsi="Arial" w:cs="Arial"/>
          <w:b/>
          <w:sz w:val="20"/>
          <w:szCs w:val="22"/>
        </w:rPr>
      </w:pPr>
      <w:r w:rsidRPr="0026720B">
        <w:rPr>
          <w:rFonts w:ascii="Arial" w:hAnsi="Arial" w:cs="Arial"/>
          <w:b/>
          <w:sz w:val="20"/>
          <w:szCs w:val="22"/>
        </w:rPr>
        <w:t xml:space="preserve">Spring </w:t>
      </w:r>
      <w:r w:rsidR="00C52108" w:rsidRPr="0026720B">
        <w:rPr>
          <w:rFonts w:ascii="Arial" w:hAnsi="Arial" w:cs="Arial"/>
          <w:b/>
          <w:sz w:val="20"/>
          <w:szCs w:val="22"/>
        </w:rPr>
        <w:t>201</w:t>
      </w:r>
      <w:r w:rsidR="000F2986">
        <w:rPr>
          <w:rFonts w:ascii="Arial" w:hAnsi="Arial" w:cs="Arial"/>
          <w:b/>
          <w:sz w:val="20"/>
          <w:szCs w:val="22"/>
        </w:rPr>
        <w:t>7</w:t>
      </w:r>
    </w:p>
    <w:p w14:paraId="3142D251" w14:textId="77777777" w:rsidR="00807144" w:rsidRPr="0026720B" w:rsidRDefault="00807144">
      <w:pPr>
        <w:jc w:val="center"/>
        <w:rPr>
          <w:rFonts w:ascii="Arial" w:hAnsi="Arial" w:cs="Arial"/>
          <w:sz w:val="20"/>
        </w:rPr>
      </w:pPr>
    </w:p>
    <w:p w14:paraId="6B8B2937" w14:textId="77777777" w:rsidR="00807144" w:rsidRPr="0026720B" w:rsidRDefault="00807144">
      <w:pPr>
        <w:jc w:val="center"/>
        <w:rPr>
          <w:rFonts w:ascii="Arial" w:hAnsi="Arial" w:cs="Arial"/>
          <w:sz w:val="20"/>
        </w:rPr>
      </w:pPr>
    </w:p>
    <w:p w14:paraId="54B9213C" w14:textId="77777777" w:rsidR="00807144" w:rsidRPr="0026720B" w:rsidRDefault="00807144">
      <w:pPr>
        <w:rPr>
          <w:rFonts w:ascii="Arial" w:hAnsi="Arial" w:cs="Arial"/>
          <w:sz w:val="20"/>
        </w:rPr>
      </w:pPr>
      <w:r w:rsidRPr="0026720B">
        <w:rPr>
          <w:rFonts w:ascii="Arial" w:hAnsi="Arial" w:cs="Arial"/>
          <w:b/>
          <w:bCs/>
          <w:sz w:val="20"/>
        </w:rPr>
        <w:t>Professor:</w:t>
      </w:r>
      <w:r w:rsidRPr="0026720B">
        <w:rPr>
          <w:rFonts w:ascii="Arial" w:hAnsi="Arial" w:cs="Arial"/>
          <w:sz w:val="20"/>
        </w:rPr>
        <w:tab/>
        <w:t>Don Cunningham, PhD</w:t>
      </w:r>
      <w:r w:rsidRPr="0026720B">
        <w:rPr>
          <w:rFonts w:ascii="Arial" w:hAnsi="Arial" w:cs="Arial"/>
          <w:sz w:val="20"/>
        </w:rPr>
        <w:tab/>
      </w:r>
      <w:r w:rsidRPr="0026720B">
        <w:rPr>
          <w:rFonts w:ascii="Arial" w:hAnsi="Arial" w:cs="Arial"/>
          <w:sz w:val="20"/>
        </w:rPr>
        <w:tab/>
      </w:r>
      <w:r w:rsidRPr="0026720B">
        <w:rPr>
          <w:rFonts w:ascii="Arial" w:hAnsi="Arial" w:cs="Arial"/>
          <w:sz w:val="20"/>
        </w:rPr>
        <w:tab/>
      </w:r>
      <w:r w:rsidRPr="0026720B">
        <w:rPr>
          <w:rFonts w:ascii="Arial" w:hAnsi="Arial" w:cs="Arial"/>
          <w:sz w:val="20"/>
        </w:rPr>
        <w:tab/>
      </w:r>
      <w:r w:rsidRPr="0026720B">
        <w:rPr>
          <w:rFonts w:ascii="Arial" w:hAnsi="Arial" w:cs="Arial"/>
          <w:sz w:val="20"/>
        </w:rPr>
        <w:tab/>
      </w:r>
    </w:p>
    <w:p w14:paraId="27EA1A81" w14:textId="2BC76249" w:rsidR="00B8049C" w:rsidRPr="0026720B" w:rsidRDefault="00807144" w:rsidP="00B8049C">
      <w:pPr>
        <w:rPr>
          <w:rFonts w:ascii="Arial" w:hAnsi="Arial" w:cs="Arial"/>
          <w:sz w:val="20"/>
        </w:rPr>
      </w:pPr>
      <w:r w:rsidRPr="0026720B">
        <w:rPr>
          <w:rFonts w:ascii="Arial" w:hAnsi="Arial" w:cs="Arial"/>
          <w:b/>
          <w:sz w:val="20"/>
        </w:rPr>
        <w:t xml:space="preserve">Office </w:t>
      </w:r>
      <w:proofErr w:type="spellStart"/>
      <w:r w:rsidRPr="0026720B">
        <w:rPr>
          <w:rFonts w:ascii="Arial" w:hAnsi="Arial" w:cs="Arial"/>
          <w:b/>
          <w:sz w:val="20"/>
        </w:rPr>
        <w:t>Hrs</w:t>
      </w:r>
      <w:proofErr w:type="spellEnd"/>
      <w:r w:rsidRPr="0026720B">
        <w:rPr>
          <w:rFonts w:ascii="Arial" w:hAnsi="Arial" w:cs="Arial"/>
          <w:b/>
          <w:sz w:val="20"/>
        </w:rPr>
        <w:t>:</w:t>
      </w:r>
      <w:r w:rsidR="00071A08" w:rsidRPr="0026720B">
        <w:rPr>
          <w:rFonts w:ascii="Arial" w:hAnsi="Arial" w:cs="Arial"/>
          <w:b/>
          <w:sz w:val="20"/>
        </w:rPr>
        <w:t xml:space="preserve">    </w:t>
      </w:r>
      <w:r w:rsidR="0026720B">
        <w:rPr>
          <w:rFonts w:ascii="Arial" w:hAnsi="Arial" w:cs="Arial"/>
          <w:b/>
          <w:sz w:val="20"/>
        </w:rPr>
        <w:tab/>
      </w:r>
      <w:r w:rsidR="00C52108" w:rsidRPr="0026720B">
        <w:rPr>
          <w:rFonts w:ascii="Arial" w:hAnsi="Arial" w:cs="Arial"/>
          <w:sz w:val="20"/>
        </w:rPr>
        <w:t xml:space="preserve">after class (11 – 11:30 T and </w:t>
      </w:r>
      <w:proofErr w:type="spellStart"/>
      <w:r w:rsidR="00C52108" w:rsidRPr="0026720B">
        <w:rPr>
          <w:rFonts w:ascii="Arial" w:hAnsi="Arial" w:cs="Arial"/>
          <w:sz w:val="20"/>
        </w:rPr>
        <w:t>Th</w:t>
      </w:r>
      <w:proofErr w:type="spellEnd"/>
      <w:r w:rsidR="00C52108" w:rsidRPr="0026720B">
        <w:rPr>
          <w:rFonts w:ascii="Arial" w:hAnsi="Arial" w:cs="Arial"/>
          <w:sz w:val="20"/>
        </w:rPr>
        <w:t xml:space="preserve">)  </w:t>
      </w:r>
    </w:p>
    <w:p w14:paraId="578485A8" w14:textId="77777777" w:rsidR="00C52108" w:rsidRPr="0026720B" w:rsidRDefault="00C52108" w:rsidP="00B8049C">
      <w:pPr>
        <w:ind w:left="720" w:firstLine="720"/>
        <w:rPr>
          <w:rFonts w:ascii="Arial" w:hAnsi="Arial" w:cs="Arial"/>
          <w:sz w:val="20"/>
        </w:rPr>
      </w:pPr>
      <w:r w:rsidRPr="0026720B">
        <w:rPr>
          <w:rFonts w:ascii="Arial" w:hAnsi="Arial" w:cs="Arial"/>
          <w:sz w:val="20"/>
        </w:rPr>
        <w:t xml:space="preserve">1 – 3 </w:t>
      </w:r>
      <w:proofErr w:type="gramStart"/>
      <w:r w:rsidRPr="0026720B">
        <w:rPr>
          <w:rFonts w:ascii="Arial" w:hAnsi="Arial" w:cs="Arial"/>
          <w:sz w:val="20"/>
        </w:rPr>
        <w:t>pm  Monday</w:t>
      </w:r>
      <w:proofErr w:type="gramEnd"/>
    </w:p>
    <w:p w14:paraId="61D3E0ED" w14:textId="5125AAED" w:rsidR="00C52108" w:rsidRPr="0026720B" w:rsidRDefault="00B311DB" w:rsidP="00B8049C">
      <w:pPr>
        <w:ind w:left="720" w:firstLine="720"/>
        <w:rPr>
          <w:rFonts w:ascii="Arial" w:hAnsi="Arial" w:cs="Arial"/>
          <w:sz w:val="20"/>
        </w:rPr>
      </w:pPr>
      <w:r w:rsidRPr="0026720B">
        <w:rPr>
          <w:rFonts w:ascii="Arial" w:hAnsi="Arial" w:cs="Arial"/>
          <w:sz w:val="20"/>
        </w:rPr>
        <w:t xml:space="preserve">1 </w:t>
      </w:r>
      <w:proofErr w:type="gramStart"/>
      <w:r w:rsidRPr="0026720B">
        <w:rPr>
          <w:rFonts w:ascii="Arial" w:hAnsi="Arial" w:cs="Arial"/>
          <w:sz w:val="20"/>
        </w:rPr>
        <w:t>-  2:30</w:t>
      </w:r>
      <w:proofErr w:type="gramEnd"/>
      <w:r w:rsidRPr="0026720B">
        <w:rPr>
          <w:rFonts w:ascii="Arial" w:hAnsi="Arial" w:cs="Arial"/>
          <w:sz w:val="20"/>
        </w:rPr>
        <w:t xml:space="preserve"> </w:t>
      </w:r>
      <w:r w:rsidR="00C52108" w:rsidRPr="0026720B">
        <w:rPr>
          <w:rFonts w:ascii="Arial" w:hAnsi="Arial" w:cs="Arial"/>
          <w:sz w:val="20"/>
        </w:rPr>
        <w:t xml:space="preserve">pm  Tuesday </w:t>
      </w:r>
    </w:p>
    <w:p w14:paraId="18E88C3D" w14:textId="2E657D07" w:rsidR="00B8049C" w:rsidRPr="0026720B" w:rsidRDefault="00C52108" w:rsidP="00B8049C">
      <w:pPr>
        <w:ind w:left="720" w:firstLine="720"/>
        <w:rPr>
          <w:rFonts w:ascii="Arial" w:hAnsi="Arial" w:cs="Arial"/>
          <w:sz w:val="20"/>
        </w:rPr>
      </w:pPr>
      <w:r w:rsidRPr="0026720B">
        <w:rPr>
          <w:rFonts w:ascii="Arial" w:hAnsi="Arial" w:cs="Arial"/>
          <w:sz w:val="20"/>
        </w:rPr>
        <w:t xml:space="preserve">11 </w:t>
      </w:r>
      <w:r w:rsidR="00B311DB" w:rsidRPr="0026720B">
        <w:rPr>
          <w:rFonts w:ascii="Arial" w:hAnsi="Arial" w:cs="Arial"/>
          <w:sz w:val="20"/>
        </w:rPr>
        <w:t>–</w:t>
      </w:r>
      <w:r w:rsidRPr="0026720B">
        <w:rPr>
          <w:rFonts w:ascii="Arial" w:hAnsi="Arial" w:cs="Arial"/>
          <w:sz w:val="20"/>
        </w:rPr>
        <w:t xml:space="preserve"> </w:t>
      </w:r>
      <w:r w:rsidR="00B311DB" w:rsidRPr="0026720B">
        <w:rPr>
          <w:rFonts w:ascii="Arial" w:hAnsi="Arial" w:cs="Arial"/>
          <w:sz w:val="20"/>
        </w:rPr>
        <w:t>2:30 pm Thursday</w:t>
      </w:r>
      <w:r w:rsidR="00807144" w:rsidRPr="0026720B">
        <w:rPr>
          <w:rFonts w:ascii="Arial" w:hAnsi="Arial" w:cs="Arial"/>
          <w:sz w:val="20"/>
        </w:rPr>
        <w:t xml:space="preserve">     </w:t>
      </w:r>
    </w:p>
    <w:p w14:paraId="6D8AE822" w14:textId="18029A54" w:rsidR="00807144" w:rsidRPr="0026720B" w:rsidRDefault="007E765E">
      <w:pPr>
        <w:rPr>
          <w:rFonts w:ascii="Arial" w:hAnsi="Arial" w:cs="Arial"/>
          <w:sz w:val="20"/>
        </w:rPr>
      </w:pPr>
      <w:r w:rsidRPr="0026720B">
        <w:rPr>
          <w:rFonts w:ascii="Arial" w:hAnsi="Arial" w:cs="Arial"/>
          <w:sz w:val="20"/>
        </w:rPr>
        <w:tab/>
      </w:r>
      <w:r w:rsidRPr="0026720B">
        <w:rPr>
          <w:rFonts w:ascii="Arial" w:hAnsi="Arial" w:cs="Arial"/>
          <w:sz w:val="20"/>
        </w:rPr>
        <w:tab/>
      </w:r>
      <w:r w:rsidR="00807144" w:rsidRPr="0026720B">
        <w:rPr>
          <w:rFonts w:ascii="Arial" w:hAnsi="Arial" w:cs="Arial"/>
          <w:sz w:val="20"/>
        </w:rPr>
        <w:t>Other times by appointment</w:t>
      </w:r>
    </w:p>
    <w:p w14:paraId="04F861AF" w14:textId="77777777" w:rsidR="00B8449F" w:rsidRPr="0026720B" w:rsidRDefault="00807144" w:rsidP="008522A8">
      <w:pPr>
        <w:rPr>
          <w:rFonts w:ascii="Arial" w:hAnsi="Arial" w:cs="Arial"/>
          <w:sz w:val="20"/>
        </w:rPr>
      </w:pPr>
      <w:r w:rsidRPr="0026720B">
        <w:rPr>
          <w:rFonts w:ascii="Arial" w:hAnsi="Arial" w:cs="Arial"/>
          <w:b/>
          <w:sz w:val="20"/>
        </w:rPr>
        <w:t>Office</w:t>
      </w:r>
      <w:r w:rsidRPr="0026720B">
        <w:rPr>
          <w:rFonts w:ascii="Arial" w:hAnsi="Arial" w:cs="Arial"/>
          <w:b/>
          <w:bCs/>
          <w:sz w:val="20"/>
        </w:rPr>
        <w:t>:</w:t>
      </w:r>
      <w:r w:rsidRPr="0026720B">
        <w:rPr>
          <w:rFonts w:ascii="Arial" w:hAnsi="Arial" w:cs="Arial"/>
          <w:sz w:val="20"/>
        </w:rPr>
        <w:tab/>
      </w:r>
      <w:r w:rsidRPr="0026720B">
        <w:rPr>
          <w:rFonts w:ascii="Arial" w:hAnsi="Arial" w:cs="Arial"/>
          <w:sz w:val="20"/>
        </w:rPr>
        <w:tab/>
        <w:t>Graduate Center</w:t>
      </w:r>
    </w:p>
    <w:p w14:paraId="47C82E65" w14:textId="77777777" w:rsidR="00807144" w:rsidRPr="0026720B" w:rsidRDefault="00B8449F" w:rsidP="008522A8">
      <w:pPr>
        <w:rPr>
          <w:rFonts w:ascii="Arial" w:hAnsi="Arial" w:cs="Arial"/>
          <w:sz w:val="20"/>
        </w:rPr>
      </w:pPr>
      <w:r w:rsidRPr="0026720B">
        <w:rPr>
          <w:rFonts w:ascii="Arial" w:hAnsi="Arial" w:cs="Arial"/>
          <w:b/>
          <w:sz w:val="20"/>
        </w:rPr>
        <w:t>Homepage:</w:t>
      </w:r>
      <w:r w:rsidR="00807144" w:rsidRPr="0026720B">
        <w:rPr>
          <w:rFonts w:ascii="Arial" w:hAnsi="Arial" w:cs="Arial"/>
          <w:sz w:val="20"/>
        </w:rPr>
        <w:tab/>
      </w:r>
      <w:hyperlink r:id="rId9" w:history="1">
        <w:r w:rsidR="009C1CF7" w:rsidRPr="0026720B">
          <w:rPr>
            <w:rStyle w:val="Hyperlink"/>
            <w:rFonts w:cs="Arial"/>
            <w:b/>
            <w:sz w:val="20"/>
          </w:rPr>
          <w:t>http://business.baylor.edu/Don_Cunningham</w:t>
        </w:r>
      </w:hyperlink>
      <w:r w:rsidR="00807144" w:rsidRPr="0026720B">
        <w:rPr>
          <w:rFonts w:ascii="Arial" w:hAnsi="Arial" w:cs="Arial"/>
          <w:sz w:val="20"/>
        </w:rPr>
        <w:tab/>
      </w:r>
    </w:p>
    <w:p w14:paraId="65A8BEE4" w14:textId="5A5860B3" w:rsidR="00807144" w:rsidRPr="0026720B" w:rsidRDefault="00807144" w:rsidP="008522A8">
      <w:pPr>
        <w:rPr>
          <w:rFonts w:ascii="Arial" w:hAnsi="Arial" w:cs="Arial"/>
          <w:sz w:val="20"/>
        </w:rPr>
      </w:pPr>
      <w:r w:rsidRPr="0026720B">
        <w:rPr>
          <w:rFonts w:ascii="Arial" w:hAnsi="Arial" w:cs="Arial"/>
          <w:b/>
          <w:sz w:val="20"/>
        </w:rPr>
        <w:t>E-Mail</w:t>
      </w:r>
      <w:r w:rsidRPr="0026720B">
        <w:rPr>
          <w:rFonts w:ascii="Arial" w:hAnsi="Arial" w:cs="Arial"/>
          <w:b/>
          <w:bCs/>
          <w:sz w:val="20"/>
        </w:rPr>
        <w:t>:</w:t>
      </w:r>
      <w:r w:rsidR="0026720B">
        <w:rPr>
          <w:rFonts w:ascii="Arial" w:hAnsi="Arial" w:cs="Arial"/>
          <w:b/>
          <w:bCs/>
          <w:sz w:val="20"/>
        </w:rPr>
        <w:tab/>
      </w:r>
      <w:r w:rsidRPr="0026720B">
        <w:rPr>
          <w:rFonts w:ascii="Arial" w:hAnsi="Arial" w:cs="Arial"/>
          <w:sz w:val="20"/>
        </w:rPr>
        <w:tab/>
        <w:t>don_cunningham@baylor.edu</w:t>
      </w:r>
      <w:r w:rsidRPr="0026720B">
        <w:rPr>
          <w:rFonts w:ascii="Arial" w:hAnsi="Arial" w:cs="Arial"/>
          <w:sz w:val="20"/>
        </w:rPr>
        <w:tab/>
      </w:r>
      <w:r w:rsidRPr="0026720B">
        <w:rPr>
          <w:sz w:val="22"/>
        </w:rPr>
        <w:tab/>
      </w:r>
      <w:r w:rsidRPr="0026720B">
        <w:rPr>
          <w:sz w:val="22"/>
        </w:rPr>
        <w:tab/>
      </w:r>
      <w:r w:rsidRPr="0026720B">
        <w:rPr>
          <w:sz w:val="22"/>
        </w:rPr>
        <w:tab/>
      </w:r>
      <w:r w:rsidRPr="0026720B">
        <w:rPr>
          <w:sz w:val="22"/>
        </w:rPr>
        <w:tab/>
      </w:r>
      <w:r w:rsidRPr="0026720B">
        <w:rPr>
          <w:rFonts w:ascii="Arial" w:hAnsi="Arial" w:cs="Arial"/>
          <w:sz w:val="20"/>
        </w:rPr>
        <w:tab/>
      </w:r>
      <w:r w:rsidRPr="0026720B">
        <w:rPr>
          <w:rFonts w:ascii="Arial" w:hAnsi="Arial" w:cs="Arial"/>
          <w:sz w:val="20"/>
        </w:rPr>
        <w:tab/>
      </w:r>
    </w:p>
    <w:p w14:paraId="15B027BE" w14:textId="77777777" w:rsidR="00807144" w:rsidRPr="0026720B" w:rsidRDefault="00807144">
      <w:pPr>
        <w:rPr>
          <w:rFonts w:ascii="Arial" w:hAnsi="Arial" w:cs="Arial"/>
          <w:sz w:val="20"/>
        </w:rPr>
      </w:pPr>
      <w:r w:rsidRPr="0026720B">
        <w:rPr>
          <w:rFonts w:ascii="Arial" w:hAnsi="Arial" w:cs="Arial"/>
          <w:b/>
          <w:sz w:val="20"/>
        </w:rPr>
        <w:t>Telephone</w:t>
      </w:r>
      <w:r w:rsidRPr="0026720B">
        <w:rPr>
          <w:rFonts w:ascii="Arial" w:hAnsi="Arial" w:cs="Arial"/>
          <w:b/>
          <w:bCs/>
          <w:sz w:val="20"/>
        </w:rPr>
        <w:t>:</w:t>
      </w:r>
      <w:r w:rsidRPr="0026720B">
        <w:rPr>
          <w:rFonts w:ascii="Arial" w:hAnsi="Arial" w:cs="Arial"/>
          <w:sz w:val="20"/>
        </w:rPr>
        <w:tab/>
        <w:t>254-710-6152</w:t>
      </w:r>
      <w:r w:rsidRPr="0026720B">
        <w:rPr>
          <w:rFonts w:ascii="Arial" w:hAnsi="Arial" w:cs="Arial"/>
          <w:sz w:val="20"/>
        </w:rPr>
        <w:tab/>
        <w:t xml:space="preserve"> (office)</w:t>
      </w:r>
      <w:r w:rsidRPr="0026720B">
        <w:rPr>
          <w:rFonts w:ascii="Arial" w:hAnsi="Arial" w:cs="Arial"/>
          <w:sz w:val="20"/>
        </w:rPr>
        <w:tab/>
      </w:r>
    </w:p>
    <w:p w14:paraId="21F1619E" w14:textId="77777777" w:rsidR="00807144" w:rsidRPr="0026720B" w:rsidRDefault="00807144">
      <w:pPr>
        <w:rPr>
          <w:rFonts w:ascii="Arial" w:hAnsi="Arial" w:cs="Arial"/>
          <w:sz w:val="20"/>
        </w:rPr>
      </w:pPr>
    </w:p>
    <w:p w14:paraId="443AA9B7" w14:textId="3C62258A" w:rsidR="00807144" w:rsidRPr="0026720B" w:rsidRDefault="00146167" w:rsidP="008522A8">
      <w:pPr>
        <w:tabs>
          <w:tab w:val="left" w:pos="1440"/>
        </w:tabs>
        <w:ind w:left="1080" w:hanging="1080"/>
        <w:jc w:val="center"/>
        <w:rPr>
          <w:rFonts w:ascii="Arial" w:hAnsi="Arial" w:cs="Arial"/>
          <w:b/>
          <w:sz w:val="20"/>
        </w:rPr>
      </w:pPr>
      <w:r>
        <w:rPr>
          <w:rFonts w:ascii="Arial" w:hAnsi="Arial" w:cs="Arial"/>
          <w:b/>
          <w:sz w:val="20"/>
        </w:rPr>
        <w:t>TEXT</w:t>
      </w:r>
    </w:p>
    <w:p w14:paraId="198D979E" w14:textId="77777777" w:rsidR="00671CB5" w:rsidRPr="0026720B" w:rsidRDefault="00671CB5" w:rsidP="008522A8">
      <w:pPr>
        <w:tabs>
          <w:tab w:val="left" w:pos="1440"/>
        </w:tabs>
        <w:ind w:left="1080" w:hanging="1080"/>
        <w:jc w:val="center"/>
        <w:rPr>
          <w:rFonts w:ascii="Arial" w:hAnsi="Arial" w:cs="Arial"/>
          <w:b/>
          <w:sz w:val="20"/>
        </w:rPr>
      </w:pPr>
    </w:p>
    <w:p w14:paraId="67FE3C79" w14:textId="6F84CBB8" w:rsidR="00671CB5" w:rsidRPr="0026720B" w:rsidRDefault="00671CB5" w:rsidP="00146167">
      <w:pPr>
        <w:rPr>
          <w:rFonts w:ascii="Arial" w:hAnsi="Arial" w:cs="Arial"/>
          <w:sz w:val="20"/>
          <w:szCs w:val="22"/>
        </w:rPr>
      </w:pPr>
      <w:proofErr w:type="gramStart"/>
      <w:r w:rsidRPr="0026720B">
        <w:rPr>
          <w:sz w:val="22"/>
        </w:rPr>
        <w:t>Principles of Corporate Finance by Brealey, Myers, and Allen –</w:t>
      </w:r>
      <w:r w:rsidR="00736283" w:rsidRPr="0026720B">
        <w:rPr>
          <w:sz w:val="22"/>
        </w:rPr>
        <w:t xml:space="preserve"> </w:t>
      </w:r>
      <w:r w:rsidR="00981FDF" w:rsidRPr="0026720B">
        <w:rPr>
          <w:sz w:val="22"/>
        </w:rPr>
        <w:t xml:space="preserve">Concise Edition </w:t>
      </w:r>
      <w:r w:rsidRPr="0026720B">
        <w:rPr>
          <w:sz w:val="22"/>
        </w:rPr>
        <w:t>1</w:t>
      </w:r>
      <w:r w:rsidRPr="0026720B">
        <w:rPr>
          <w:sz w:val="22"/>
          <w:vertAlign w:val="superscript"/>
        </w:rPr>
        <w:t>st</w:t>
      </w:r>
      <w:r w:rsidRPr="0026720B">
        <w:rPr>
          <w:sz w:val="22"/>
        </w:rPr>
        <w:t xml:space="preserve"> or 2</w:t>
      </w:r>
      <w:r w:rsidRPr="0026720B">
        <w:rPr>
          <w:sz w:val="22"/>
          <w:vertAlign w:val="superscript"/>
        </w:rPr>
        <w:t>nd</w:t>
      </w:r>
      <w:r w:rsidR="00736283" w:rsidRPr="0026720B">
        <w:rPr>
          <w:sz w:val="22"/>
        </w:rPr>
        <w:t xml:space="preserve"> edition or 9</w:t>
      </w:r>
      <w:r w:rsidR="00736283" w:rsidRPr="0026720B">
        <w:rPr>
          <w:sz w:val="22"/>
          <w:vertAlign w:val="superscript"/>
        </w:rPr>
        <w:t>th</w:t>
      </w:r>
      <w:r w:rsidR="00736283" w:rsidRPr="0026720B">
        <w:rPr>
          <w:sz w:val="22"/>
        </w:rPr>
        <w:t xml:space="preserve"> edition of the extended/non-concise edition.</w:t>
      </w:r>
      <w:proofErr w:type="gramEnd"/>
      <w:r w:rsidR="00736283" w:rsidRPr="0026720B">
        <w:rPr>
          <w:sz w:val="22"/>
        </w:rPr>
        <w:t xml:space="preserve"> </w:t>
      </w:r>
      <w:r w:rsidRPr="0026720B">
        <w:rPr>
          <w:sz w:val="22"/>
        </w:rPr>
        <w:t xml:space="preserve"> </w:t>
      </w:r>
      <w:r w:rsidR="000A7CF1" w:rsidRPr="0026720B">
        <w:rPr>
          <w:sz w:val="22"/>
        </w:rPr>
        <w:t xml:space="preserve"> (Syllabus refers to chapters and problems in 2</w:t>
      </w:r>
      <w:r w:rsidR="000A7CF1" w:rsidRPr="0026720B">
        <w:rPr>
          <w:sz w:val="22"/>
          <w:vertAlign w:val="superscript"/>
        </w:rPr>
        <w:t>nd</w:t>
      </w:r>
      <w:r w:rsidR="000A7CF1" w:rsidRPr="0026720B">
        <w:rPr>
          <w:sz w:val="22"/>
        </w:rPr>
        <w:t xml:space="preserve"> edition)</w:t>
      </w:r>
    </w:p>
    <w:p w14:paraId="1F62D104" w14:textId="77777777" w:rsidR="00671CB5" w:rsidRDefault="00671CB5" w:rsidP="00671CB5">
      <w:pPr>
        <w:tabs>
          <w:tab w:val="left" w:pos="1440"/>
        </w:tabs>
        <w:ind w:left="1080" w:hanging="1080"/>
        <w:rPr>
          <w:rFonts w:ascii="Arial" w:hAnsi="Arial" w:cs="Arial"/>
          <w:sz w:val="20"/>
        </w:rPr>
      </w:pPr>
    </w:p>
    <w:p w14:paraId="79814BC2" w14:textId="77777777" w:rsidR="00146167" w:rsidRPr="0026720B" w:rsidRDefault="00146167" w:rsidP="00146167">
      <w:pPr>
        <w:spacing w:before="100" w:beforeAutospacing="1" w:after="100" w:afterAutospacing="1"/>
        <w:jc w:val="center"/>
        <w:rPr>
          <w:rFonts w:ascii="Arial" w:hAnsi="Arial" w:cs="Arial"/>
          <w:b/>
          <w:color w:val="000000"/>
          <w:sz w:val="22"/>
        </w:rPr>
      </w:pPr>
      <w:r w:rsidRPr="0026720B">
        <w:rPr>
          <w:rFonts w:ascii="Arial" w:hAnsi="Arial" w:cs="Arial"/>
          <w:b/>
          <w:color w:val="000000"/>
          <w:sz w:val="22"/>
        </w:rPr>
        <w:t xml:space="preserve">TITLE IX OFFICE </w:t>
      </w:r>
    </w:p>
    <w:p w14:paraId="7044385A" w14:textId="77777777" w:rsidR="00146167" w:rsidRPr="0026720B" w:rsidRDefault="00146167" w:rsidP="00146167">
      <w:pPr>
        <w:spacing w:before="100" w:beforeAutospacing="1" w:after="100" w:afterAutospacing="1"/>
        <w:rPr>
          <w:rFonts w:ascii="Arial" w:hAnsi="Arial" w:cs="Arial"/>
          <w:sz w:val="20"/>
          <w:szCs w:val="22"/>
        </w:rPr>
      </w:pPr>
      <w:r w:rsidRPr="0026720B">
        <w:rPr>
          <w:rFonts w:ascii="Arial" w:hAnsi="Arial" w:cs="Arial"/>
          <w:color w:val="000000"/>
          <w:sz w:val="20"/>
          <w:szCs w:val="22"/>
        </w:rPr>
        <w:t xml:space="preserve">If you or someone you know would like help related to an experience of sexual violence including sexual assault, harassment, domestic violence, dating violence, stalking or other type of non-consensual sexual conduct, please contact </w:t>
      </w:r>
      <w:proofErr w:type="spellStart"/>
      <w:r w:rsidRPr="0026720B">
        <w:rPr>
          <w:rFonts w:ascii="Arial" w:hAnsi="Arial" w:cs="Arial"/>
          <w:color w:val="000000"/>
          <w:sz w:val="20"/>
          <w:szCs w:val="22"/>
        </w:rPr>
        <w:t>Kristan</w:t>
      </w:r>
      <w:proofErr w:type="spellEnd"/>
      <w:r w:rsidRPr="0026720B">
        <w:rPr>
          <w:rFonts w:ascii="Arial" w:hAnsi="Arial" w:cs="Arial"/>
          <w:color w:val="000000"/>
          <w:sz w:val="20"/>
          <w:szCs w:val="22"/>
        </w:rPr>
        <w:t xml:space="preserve"> Tucker, the Title IX Coordinator at Baylor University, by email (</w:t>
      </w:r>
      <w:hyperlink r:id="rId10" w:history="1">
        <w:r w:rsidRPr="0026720B">
          <w:rPr>
            <w:rStyle w:val="Hyperlink"/>
            <w:rFonts w:ascii="Arial" w:hAnsi="Arial" w:cs="Arial"/>
            <w:color w:val="954F72"/>
            <w:sz w:val="20"/>
            <w:szCs w:val="22"/>
          </w:rPr>
          <w:t>Kristan_Tucker@baylor.edu</w:t>
        </w:r>
      </w:hyperlink>
      <w:r w:rsidRPr="0026720B">
        <w:rPr>
          <w:rFonts w:ascii="Arial" w:hAnsi="Arial" w:cs="Arial"/>
          <w:color w:val="000000"/>
          <w:sz w:val="20"/>
          <w:szCs w:val="22"/>
        </w:rPr>
        <w:t>) or phone (254-710-8454).  </w:t>
      </w:r>
      <w:r w:rsidRPr="0026720B">
        <w:rPr>
          <w:rFonts w:ascii="Arial" w:hAnsi="Arial" w:cs="Arial"/>
          <w:sz w:val="20"/>
          <w:szCs w:val="22"/>
        </w:rPr>
        <w:t xml:space="preserve"> </w:t>
      </w:r>
    </w:p>
    <w:p w14:paraId="70EDE898" w14:textId="77777777" w:rsidR="00807144" w:rsidRPr="0026720B" w:rsidRDefault="00807144" w:rsidP="005C41FA">
      <w:pPr>
        <w:pStyle w:val="Heading2"/>
        <w:jc w:val="center"/>
        <w:rPr>
          <w:rFonts w:ascii="Arial" w:hAnsi="Arial" w:cs="Arial"/>
          <w:sz w:val="20"/>
        </w:rPr>
      </w:pPr>
      <w:r w:rsidRPr="0026720B">
        <w:rPr>
          <w:rFonts w:ascii="Arial" w:hAnsi="Arial" w:cs="Arial"/>
          <w:sz w:val="20"/>
        </w:rPr>
        <w:t>BAYLOR UNIVERSITY HONOR SYSTEM</w:t>
      </w:r>
    </w:p>
    <w:p w14:paraId="72010B86" w14:textId="77777777" w:rsidR="00807144" w:rsidRPr="0026720B" w:rsidRDefault="00807144" w:rsidP="00EC0107">
      <w:pPr>
        <w:autoSpaceDE w:val="0"/>
        <w:autoSpaceDN w:val="0"/>
        <w:adjustRightInd w:val="0"/>
        <w:ind w:left="1800"/>
        <w:rPr>
          <w:rFonts w:ascii="Arial" w:hAnsi="Arial" w:cs="Arial"/>
          <w:sz w:val="20"/>
        </w:rPr>
      </w:pPr>
    </w:p>
    <w:p w14:paraId="2D23FAB5"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Ethics are an integral feature of all personal, social, and professional considerations.  Competency in thinking ethically and accepting responsibility for one's actions is essential to personal</w:t>
      </w:r>
      <w:r w:rsidRPr="0026720B">
        <w:rPr>
          <w:rFonts w:ascii="Arial" w:hAnsi="Arial" w:cs="Arial"/>
          <w:color w:val="0000FF"/>
          <w:sz w:val="20"/>
          <w:szCs w:val="22"/>
        </w:rPr>
        <w:t xml:space="preserve"> </w:t>
      </w:r>
      <w:r w:rsidRPr="0026720B">
        <w:rPr>
          <w:rFonts w:ascii="Arial" w:hAnsi="Arial" w:cs="Arial"/>
          <w:sz w:val="20"/>
          <w:szCs w:val="22"/>
        </w:rPr>
        <w:t>and professional</w:t>
      </w:r>
      <w:r w:rsidRPr="0026720B">
        <w:rPr>
          <w:rFonts w:ascii="Arial" w:hAnsi="Arial" w:cs="Arial"/>
          <w:color w:val="0000FF"/>
          <w:sz w:val="20"/>
          <w:szCs w:val="22"/>
        </w:rPr>
        <w:t xml:space="preserve"> </w:t>
      </w:r>
      <w:r w:rsidRPr="0026720B">
        <w:rPr>
          <w:rFonts w:ascii="Arial" w:hAnsi="Arial" w:cs="Arial"/>
          <w:color w:val="000000"/>
          <w:sz w:val="20"/>
          <w:szCs w:val="22"/>
        </w:rPr>
        <w:t>d</w:t>
      </w:r>
      <w:r w:rsidRPr="0026720B">
        <w:rPr>
          <w:rFonts w:ascii="Arial" w:hAnsi="Arial" w:cs="Arial"/>
          <w:sz w:val="20"/>
          <w:szCs w:val="22"/>
        </w:rPr>
        <w:t>evelopment.  Baylor graduates are committed to their intellectual, ethical, professional, and social development throughout life.</w:t>
      </w:r>
    </w:p>
    <w:p w14:paraId="5855C24D" w14:textId="77777777" w:rsidR="00807144" w:rsidRPr="0026720B" w:rsidRDefault="00807144" w:rsidP="005717D7">
      <w:pPr>
        <w:autoSpaceDE w:val="0"/>
        <w:autoSpaceDN w:val="0"/>
        <w:adjustRightInd w:val="0"/>
        <w:ind w:left="720"/>
        <w:rPr>
          <w:rFonts w:ascii="Arial" w:hAnsi="Arial" w:cs="Arial"/>
          <w:sz w:val="20"/>
          <w:szCs w:val="22"/>
        </w:rPr>
      </w:pPr>
    </w:p>
    <w:p w14:paraId="6D0BE7ED" w14:textId="77777777" w:rsidR="00807144" w:rsidRPr="0026720B" w:rsidRDefault="00807144" w:rsidP="005C41FA">
      <w:pPr>
        <w:rPr>
          <w:rFonts w:ascii="Arial" w:hAnsi="Arial" w:cs="Arial"/>
          <w:sz w:val="20"/>
          <w:szCs w:val="22"/>
        </w:rPr>
      </w:pPr>
      <w:r w:rsidRPr="0026720B">
        <w:rPr>
          <w:rFonts w:ascii="Arial" w:hAnsi="Arial" w:cs="Arial"/>
          <w:bCs/>
          <w:sz w:val="20"/>
          <w:szCs w:val="22"/>
        </w:rPr>
        <w:t>Baylor MBA students have affirmed their commitment to ethical and professional conduct specifically agreeing in writing to the following:</w:t>
      </w:r>
    </w:p>
    <w:p w14:paraId="7CCD54C6" w14:textId="77777777" w:rsidR="00807144" w:rsidRPr="0026720B" w:rsidRDefault="00807144" w:rsidP="005717D7">
      <w:pPr>
        <w:numPr>
          <w:ilvl w:val="0"/>
          <w:numId w:val="2"/>
        </w:numPr>
        <w:tabs>
          <w:tab w:val="clear" w:pos="780"/>
        </w:tabs>
        <w:ind w:left="1080"/>
        <w:rPr>
          <w:rFonts w:ascii="Arial" w:hAnsi="Arial" w:cs="Arial"/>
          <w:sz w:val="20"/>
          <w:szCs w:val="22"/>
        </w:rPr>
      </w:pPr>
      <w:r w:rsidRPr="0026720B">
        <w:rPr>
          <w:rFonts w:ascii="Arial" w:hAnsi="Arial" w:cs="Arial"/>
          <w:bCs/>
          <w:sz w:val="20"/>
          <w:szCs w:val="22"/>
        </w:rPr>
        <w:t>Affirmation of Expectations of Professional and Academic Conduct</w:t>
      </w:r>
      <w:r w:rsidRPr="0026720B">
        <w:rPr>
          <w:rFonts w:ascii="Arial" w:hAnsi="Arial" w:cs="Arial"/>
          <w:sz w:val="20"/>
          <w:szCs w:val="22"/>
        </w:rPr>
        <w:t xml:space="preserve"> </w:t>
      </w:r>
    </w:p>
    <w:p w14:paraId="6C3A1C80" w14:textId="77777777" w:rsidR="00807144" w:rsidRPr="0026720B" w:rsidRDefault="00807144" w:rsidP="005717D7">
      <w:pPr>
        <w:numPr>
          <w:ilvl w:val="0"/>
          <w:numId w:val="1"/>
        </w:numPr>
        <w:tabs>
          <w:tab w:val="clear" w:pos="720"/>
          <w:tab w:val="num" w:pos="1080"/>
        </w:tabs>
        <w:ind w:left="1080"/>
        <w:rPr>
          <w:rFonts w:ascii="Arial" w:hAnsi="Arial" w:cs="Arial"/>
          <w:sz w:val="20"/>
          <w:szCs w:val="22"/>
        </w:rPr>
      </w:pPr>
      <w:r w:rsidRPr="0026720B">
        <w:rPr>
          <w:rFonts w:ascii="Arial" w:hAnsi="Arial" w:cs="Arial"/>
          <w:bCs/>
          <w:sz w:val="20"/>
          <w:szCs w:val="22"/>
        </w:rPr>
        <w:t>Guidelines for Citations and References</w:t>
      </w:r>
      <w:r w:rsidRPr="0026720B">
        <w:rPr>
          <w:rFonts w:ascii="Arial" w:hAnsi="Arial" w:cs="Arial"/>
          <w:sz w:val="20"/>
          <w:szCs w:val="22"/>
        </w:rPr>
        <w:t xml:space="preserve"> </w:t>
      </w:r>
    </w:p>
    <w:p w14:paraId="0C643BFC" w14:textId="77777777" w:rsidR="00807144" w:rsidRPr="0026720B" w:rsidRDefault="00807144" w:rsidP="005717D7">
      <w:pPr>
        <w:numPr>
          <w:ilvl w:val="0"/>
          <w:numId w:val="1"/>
        </w:numPr>
        <w:tabs>
          <w:tab w:val="clear" w:pos="720"/>
          <w:tab w:val="num" w:pos="1080"/>
        </w:tabs>
        <w:ind w:left="1080"/>
        <w:rPr>
          <w:rFonts w:ascii="Arial" w:hAnsi="Arial" w:cs="Arial"/>
          <w:sz w:val="20"/>
          <w:szCs w:val="22"/>
        </w:rPr>
      </w:pPr>
      <w:r w:rsidRPr="0026720B">
        <w:rPr>
          <w:rFonts w:ascii="Arial" w:hAnsi="Arial" w:cs="Arial"/>
          <w:bCs/>
          <w:sz w:val="20"/>
          <w:szCs w:val="22"/>
        </w:rPr>
        <w:t>Constitution of the Baylor University Honor System</w:t>
      </w:r>
    </w:p>
    <w:p w14:paraId="7C5DF228" w14:textId="77777777" w:rsidR="00807144" w:rsidRPr="0026720B" w:rsidRDefault="00807144" w:rsidP="005717D7">
      <w:pPr>
        <w:autoSpaceDE w:val="0"/>
        <w:autoSpaceDN w:val="0"/>
        <w:adjustRightInd w:val="0"/>
        <w:ind w:left="360"/>
        <w:rPr>
          <w:rFonts w:ascii="Arial" w:hAnsi="Arial" w:cs="Arial"/>
          <w:sz w:val="20"/>
          <w:szCs w:val="22"/>
        </w:rPr>
      </w:pPr>
    </w:p>
    <w:p w14:paraId="3B1FF0E7" w14:textId="77777777" w:rsidR="00807144" w:rsidRPr="0026720B" w:rsidRDefault="00807144" w:rsidP="005717D7">
      <w:pPr>
        <w:autoSpaceDE w:val="0"/>
        <w:autoSpaceDN w:val="0"/>
        <w:adjustRightInd w:val="0"/>
        <w:ind w:left="360"/>
        <w:rPr>
          <w:rFonts w:ascii="Arial" w:hAnsi="Arial" w:cs="Arial"/>
          <w:sz w:val="20"/>
          <w:szCs w:val="22"/>
        </w:rPr>
      </w:pPr>
    </w:p>
    <w:p w14:paraId="536997DF" w14:textId="77777777" w:rsidR="00807144" w:rsidRPr="0026720B" w:rsidRDefault="00807144" w:rsidP="005C41FA">
      <w:pPr>
        <w:autoSpaceDE w:val="0"/>
        <w:autoSpaceDN w:val="0"/>
        <w:adjustRightInd w:val="0"/>
        <w:jc w:val="center"/>
        <w:rPr>
          <w:rFonts w:ascii="Arial" w:hAnsi="Arial" w:cs="Arial"/>
          <w:b/>
          <w:bCs/>
          <w:sz w:val="20"/>
          <w:szCs w:val="22"/>
        </w:rPr>
      </w:pPr>
      <w:r w:rsidRPr="0026720B">
        <w:rPr>
          <w:rFonts w:ascii="Arial" w:hAnsi="Arial" w:cs="Arial"/>
          <w:b/>
          <w:bCs/>
          <w:sz w:val="20"/>
          <w:szCs w:val="22"/>
        </w:rPr>
        <w:t>CLASS ATTENDANCE</w:t>
      </w:r>
    </w:p>
    <w:p w14:paraId="14F42A92" w14:textId="77777777" w:rsidR="00807144" w:rsidRPr="0026720B" w:rsidRDefault="00807144" w:rsidP="005717D7">
      <w:pPr>
        <w:autoSpaceDE w:val="0"/>
        <w:autoSpaceDN w:val="0"/>
        <w:adjustRightInd w:val="0"/>
        <w:ind w:left="360"/>
        <w:rPr>
          <w:rFonts w:ascii="Arial" w:hAnsi="Arial" w:cs="Arial"/>
          <w:sz w:val="20"/>
          <w:szCs w:val="22"/>
        </w:rPr>
      </w:pPr>
    </w:p>
    <w:p w14:paraId="7611CD5F"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University policy concerning absenteeism is detailed in the Class Attendance section of the Student Handbook. The policy states: "A student who misses more than 25 percent of the class meetings of a course automatically fails."  As per university policy: "The student bears the responsibility for the effect absences may have upon class participation, announced and unannounced examinations, written assignments, reports, papers and other means of evaluating performance in a course."</w:t>
      </w:r>
    </w:p>
    <w:p w14:paraId="2400A768" w14:textId="77777777" w:rsidR="00807144" w:rsidRPr="0026720B" w:rsidRDefault="00807144" w:rsidP="00EC0107">
      <w:pPr>
        <w:autoSpaceDE w:val="0"/>
        <w:autoSpaceDN w:val="0"/>
        <w:adjustRightInd w:val="0"/>
        <w:rPr>
          <w:rFonts w:ascii="Arial" w:hAnsi="Arial" w:cs="Arial"/>
          <w:sz w:val="20"/>
          <w:szCs w:val="22"/>
        </w:rPr>
      </w:pPr>
    </w:p>
    <w:p w14:paraId="4822F7DA"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On-time attendance is required for all classes. Students must be in their seats and ready for class at the scheduled start time of the class</w:t>
      </w:r>
      <w:r w:rsidRPr="0026720B">
        <w:rPr>
          <w:rFonts w:ascii="Arial" w:hAnsi="Arial" w:cs="Arial"/>
          <w:color w:val="0000FF"/>
          <w:sz w:val="20"/>
          <w:szCs w:val="22"/>
        </w:rPr>
        <w:t xml:space="preserve"> </w:t>
      </w:r>
      <w:r w:rsidRPr="0026720B">
        <w:rPr>
          <w:rFonts w:ascii="Arial" w:hAnsi="Arial" w:cs="Arial"/>
          <w:sz w:val="20"/>
          <w:szCs w:val="22"/>
        </w:rPr>
        <w:t xml:space="preserve">in which they are officially enrolled.  A late arrival to a class will be counted as an absence from the class and, therefore will be subject to the university absenteeism policy.  </w:t>
      </w:r>
    </w:p>
    <w:p w14:paraId="008B5372" w14:textId="77777777" w:rsidR="00807144" w:rsidRDefault="00807144" w:rsidP="005717D7">
      <w:pPr>
        <w:autoSpaceDE w:val="0"/>
        <w:autoSpaceDN w:val="0"/>
        <w:adjustRightInd w:val="0"/>
        <w:ind w:left="360"/>
        <w:rPr>
          <w:rFonts w:ascii="Arial" w:hAnsi="Arial" w:cs="Arial"/>
          <w:sz w:val="20"/>
          <w:szCs w:val="22"/>
        </w:rPr>
      </w:pPr>
    </w:p>
    <w:p w14:paraId="136A3D15" w14:textId="77777777" w:rsidR="0026720B" w:rsidRDefault="0026720B" w:rsidP="005717D7">
      <w:pPr>
        <w:autoSpaceDE w:val="0"/>
        <w:autoSpaceDN w:val="0"/>
        <w:adjustRightInd w:val="0"/>
        <w:ind w:left="360"/>
        <w:rPr>
          <w:rFonts w:ascii="Arial" w:hAnsi="Arial" w:cs="Arial"/>
          <w:sz w:val="20"/>
          <w:szCs w:val="22"/>
        </w:rPr>
      </w:pPr>
    </w:p>
    <w:p w14:paraId="6DB60014" w14:textId="77777777" w:rsidR="0026720B" w:rsidRDefault="0026720B" w:rsidP="005717D7">
      <w:pPr>
        <w:autoSpaceDE w:val="0"/>
        <w:autoSpaceDN w:val="0"/>
        <w:adjustRightInd w:val="0"/>
        <w:ind w:left="360"/>
        <w:rPr>
          <w:rFonts w:ascii="Arial" w:hAnsi="Arial" w:cs="Arial"/>
          <w:sz w:val="20"/>
          <w:szCs w:val="22"/>
        </w:rPr>
      </w:pPr>
    </w:p>
    <w:p w14:paraId="7A2DFAF8" w14:textId="0432BDAD" w:rsidR="0026720B" w:rsidRDefault="00146167" w:rsidP="005717D7">
      <w:pPr>
        <w:autoSpaceDE w:val="0"/>
        <w:autoSpaceDN w:val="0"/>
        <w:adjustRightInd w:val="0"/>
        <w:ind w:left="360"/>
        <w:rPr>
          <w:rFonts w:ascii="Arial" w:hAnsi="Arial" w:cs="Arial"/>
          <w:sz w:val="20"/>
          <w:szCs w:val="22"/>
        </w:rPr>
      </w:pPr>
      <w:r>
        <w:rPr>
          <w:rFonts w:ascii="Arial" w:hAnsi="Arial" w:cs="Arial"/>
          <w:sz w:val="20"/>
          <w:szCs w:val="22"/>
        </w:rPr>
        <w:br/>
      </w:r>
    </w:p>
    <w:p w14:paraId="5101F819" w14:textId="77777777" w:rsidR="0026720B" w:rsidRPr="0026720B" w:rsidRDefault="0026720B" w:rsidP="005717D7">
      <w:pPr>
        <w:autoSpaceDE w:val="0"/>
        <w:autoSpaceDN w:val="0"/>
        <w:adjustRightInd w:val="0"/>
        <w:ind w:left="360"/>
        <w:rPr>
          <w:rFonts w:ascii="Arial" w:hAnsi="Arial" w:cs="Arial"/>
          <w:sz w:val="20"/>
          <w:szCs w:val="22"/>
        </w:rPr>
      </w:pPr>
    </w:p>
    <w:p w14:paraId="7C0CE971" w14:textId="77777777" w:rsidR="00807144" w:rsidRPr="0026720B" w:rsidRDefault="00807144" w:rsidP="00B05C83">
      <w:pPr>
        <w:ind w:left="360" w:hanging="720"/>
        <w:rPr>
          <w:rFonts w:ascii="Arial" w:hAnsi="Arial" w:cs="Arial"/>
          <w:sz w:val="20"/>
        </w:rPr>
      </w:pPr>
    </w:p>
    <w:p w14:paraId="16649AA0" w14:textId="77777777" w:rsidR="00807144" w:rsidRPr="0026720B" w:rsidRDefault="00807144" w:rsidP="008522A8">
      <w:pPr>
        <w:autoSpaceDE w:val="0"/>
        <w:autoSpaceDN w:val="0"/>
        <w:adjustRightInd w:val="0"/>
        <w:ind w:left="360"/>
        <w:jc w:val="center"/>
        <w:rPr>
          <w:rFonts w:ascii="Arial" w:hAnsi="Arial" w:cs="Arial"/>
          <w:b/>
          <w:sz w:val="20"/>
          <w:szCs w:val="22"/>
        </w:rPr>
      </w:pPr>
      <w:r w:rsidRPr="0026720B">
        <w:rPr>
          <w:rFonts w:ascii="Arial" w:hAnsi="Arial" w:cs="Arial"/>
          <w:b/>
          <w:sz w:val="20"/>
          <w:szCs w:val="22"/>
        </w:rPr>
        <w:lastRenderedPageBreak/>
        <w:t>PLAGIARISM</w:t>
      </w:r>
    </w:p>
    <w:p w14:paraId="2C8CB3D5" w14:textId="77777777" w:rsidR="00807144" w:rsidRPr="0026720B" w:rsidRDefault="00807144" w:rsidP="00B05C83">
      <w:pPr>
        <w:autoSpaceDE w:val="0"/>
        <w:autoSpaceDN w:val="0"/>
        <w:adjustRightInd w:val="0"/>
        <w:ind w:left="360"/>
        <w:rPr>
          <w:rFonts w:ascii="Arial" w:hAnsi="Arial" w:cs="Arial"/>
          <w:b/>
          <w:sz w:val="20"/>
          <w:szCs w:val="22"/>
        </w:rPr>
      </w:pPr>
    </w:p>
    <w:p w14:paraId="2CDBC5B3"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 xml:space="preserve">Students agree that by taking this course, all required papers, exams, class projects or other assignments submitted for credit may be submitted to turnitin.com or similar third parties to review and evaluate for originality and intellectual integrity. A description of the services, terms and conditions of </w:t>
      </w:r>
      <w:proofErr w:type="gramStart"/>
      <w:r w:rsidRPr="0026720B">
        <w:rPr>
          <w:rFonts w:ascii="Arial" w:hAnsi="Arial" w:cs="Arial"/>
          <w:sz w:val="20"/>
          <w:szCs w:val="22"/>
        </w:rPr>
        <w:t>use,</w:t>
      </w:r>
      <w:proofErr w:type="gramEnd"/>
      <w:r w:rsidRPr="0026720B">
        <w:rPr>
          <w:rFonts w:ascii="Arial" w:hAnsi="Arial" w:cs="Arial"/>
          <w:sz w:val="20"/>
          <w:szCs w:val="22"/>
        </w:rPr>
        <w:t xml:space="preserve"> and privacy policy of turnitin.com is available on its web site: </w:t>
      </w:r>
      <w:hyperlink r:id="rId11" w:history="1">
        <w:r w:rsidRPr="0026720B">
          <w:rPr>
            <w:rStyle w:val="Hyperlink"/>
            <w:rFonts w:ascii="Arial" w:hAnsi="Arial" w:cs="Arial"/>
            <w:sz w:val="20"/>
            <w:szCs w:val="22"/>
          </w:rPr>
          <w:t>http://www.turnitin.com</w:t>
        </w:r>
      </w:hyperlink>
      <w:r w:rsidRPr="0026720B">
        <w:rPr>
          <w:rFonts w:ascii="Arial" w:hAnsi="Arial" w:cs="Arial"/>
          <w:sz w:val="20"/>
          <w:szCs w:val="22"/>
        </w:rPr>
        <w:t xml:space="preserve">. Students understand all work submitted to turnitin.com will be added to its database of papers. Students further understand that if the results of such a review support an allegation of academic dishonesty, the course work in question as well as any supporting materials may be submitted to the Honor Council for investigation and further action. </w:t>
      </w:r>
    </w:p>
    <w:p w14:paraId="063C3D45" w14:textId="77777777" w:rsidR="00807144" w:rsidRPr="0026720B" w:rsidRDefault="00807144">
      <w:pPr>
        <w:ind w:left="720" w:hanging="720"/>
        <w:rPr>
          <w:rFonts w:ascii="Arial" w:hAnsi="Arial" w:cs="Arial"/>
          <w:sz w:val="20"/>
        </w:rPr>
      </w:pPr>
    </w:p>
    <w:p w14:paraId="5007405B" w14:textId="77777777" w:rsidR="00807144" w:rsidRPr="0026720B" w:rsidRDefault="00807144">
      <w:pPr>
        <w:ind w:left="720" w:hanging="720"/>
        <w:rPr>
          <w:rFonts w:ascii="Arial" w:hAnsi="Arial" w:cs="Arial"/>
          <w:sz w:val="20"/>
        </w:rPr>
      </w:pPr>
    </w:p>
    <w:p w14:paraId="413CB70E" w14:textId="77777777" w:rsidR="00807144" w:rsidRPr="0026720B" w:rsidRDefault="00807144" w:rsidP="008522A8">
      <w:pPr>
        <w:ind w:left="2160" w:hanging="2160"/>
        <w:jc w:val="center"/>
        <w:rPr>
          <w:rFonts w:ascii="Arial" w:hAnsi="Arial" w:cs="Arial"/>
          <w:b/>
          <w:sz w:val="20"/>
        </w:rPr>
      </w:pPr>
    </w:p>
    <w:p w14:paraId="51475F50" w14:textId="77777777" w:rsidR="00807144" w:rsidRPr="0026720B" w:rsidRDefault="00807144" w:rsidP="008522A8">
      <w:pPr>
        <w:ind w:left="2160" w:hanging="2160"/>
        <w:jc w:val="center"/>
        <w:rPr>
          <w:rFonts w:ascii="Arial" w:hAnsi="Arial" w:cs="Arial"/>
          <w:b/>
          <w:sz w:val="20"/>
        </w:rPr>
      </w:pPr>
    </w:p>
    <w:p w14:paraId="3A2067FD" w14:textId="77777777" w:rsidR="00807144" w:rsidRPr="0026720B" w:rsidRDefault="00807144" w:rsidP="008522A8">
      <w:pPr>
        <w:ind w:left="2160" w:hanging="2160"/>
        <w:jc w:val="center"/>
        <w:rPr>
          <w:rFonts w:ascii="Arial" w:hAnsi="Arial" w:cs="Arial"/>
          <w:sz w:val="20"/>
          <w:szCs w:val="22"/>
        </w:rPr>
      </w:pPr>
      <w:r w:rsidRPr="0026720B">
        <w:rPr>
          <w:rFonts w:ascii="Arial" w:hAnsi="Arial" w:cs="Arial"/>
          <w:b/>
          <w:sz w:val="20"/>
          <w:szCs w:val="22"/>
        </w:rPr>
        <w:t>COURSE DESCRIPTION</w:t>
      </w:r>
    </w:p>
    <w:p w14:paraId="08422C48" w14:textId="77777777" w:rsidR="00807144" w:rsidRPr="0026720B" w:rsidRDefault="00807144">
      <w:pPr>
        <w:rPr>
          <w:rFonts w:ascii="Arial" w:hAnsi="Arial" w:cs="Arial"/>
          <w:sz w:val="20"/>
          <w:szCs w:val="22"/>
        </w:rPr>
      </w:pPr>
    </w:p>
    <w:p w14:paraId="6DA971B0"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This one-hour module is the concluding module on strategic Corporate Financial Management.  It builds on the principles of optimal project selection introduced in FIN 5161 and expanded on in FIN 5162.  In this concluding module, we focus on the financing strategies for the firm’s projects.  In general, the sources of financing are either debt or equity.  With equity, the financing can either be internal, i.e. retaining earnings vs. paying earnings out as dividends; or external, i.e. issuing debt vs. issuing equity.  Special consideration is given to the issue of taxation and its impact on the decision to pay or not pay dividends and the decision to issue debt or equity.  We conclude with a discussion of conflicts (agency problems) that can occur between managers and stockholders, managers and customers, stockholders and bondholders, and how these conflicts can be optimally resolved, including the role of risk management. </w:t>
      </w:r>
    </w:p>
    <w:p w14:paraId="187B5B3C"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p>
    <w:p w14:paraId="4F67CEA9"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p>
    <w:p w14:paraId="5C6FF645"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r w:rsidRPr="0026720B">
        <w:rPr>
          <w:rFonts w:ascii="Arial" w:hAnsi="Arial" w:cs="Arial"/>
          <w:b/>
          <w:sz w:val="20"/>
          <w:szCs w:val="22"/>
        </w:rPr>
        <w:t>MBA LEARNING GOALS</w:t>
      </w:r>
    </w:p>
    <w:p w14:paraId="4E479CD7" w14:textId="77777777" w:rsidR="00807144" w:rsidRPr="0026720B" w:rsidRDefault="00807144" w:rsidP="004B4363">
      <w:pPr>
        <w:pStyle w:val="NormalWeb"/>
        <w:spacing w:before="0" w:beforeAutospacing="0" w:after="0" w:afterAutospacing="0"/>
        <w:ind w:left="720" w:hanging="720"/>
        <w:rPr>
          <w:rFonts w:ascii="Arial" w:hAnsi="Arial" w:cs="Arial"/>
          <w:b/>
          <w:sz w:val="20"/>
          <w:szCs w:val="22"/>
        </w:rPr>
      </w:pPr>
    </w:p>
    <w:p w14:paraId="2C58D3E6" w14:textId="77777777" w:rsidR="00807144" w:rsidRPr="0026720B" w:rsidRDefault="00807144" w:rsidP="005C41FA">
      <w:pPr>
        <w:pStyle w:val="NormalWeb"/>
        <w:spacing w:before="0" w:beforeAutospacing="0" w:after="0" w:afterAutospacing="0"/>
        <w:rPr>
          <w:rFonts w:ascii="Arial" w:hAnsi="Arial" w:cs="Arial"/>
          <w:sz w:val="20"/>
          <w:szCs w:val="22"/>
        </w:rPr>
      </w:pPr>
      <w:r w:rsidRPr="0026720B">
        <w:rPr>
          <w:rFonts w:ascii="Arial" w:hAnsi="Arial" w:cs="Arial"/>
          <w:sz w:val="20"/>
          <w:szCs w:val="22"/>
        </w:rPr>
        <w:t>The learning goals for the MBA program are:</w:t>
      </w:r>
    </w:p>
    <w:p w14:paraId="66C5F8B1"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 xml:space="preserve">1.  To understand and apply theoretical knowledge in integrated fundamental areas of accounting, economics, finance, information systems, marketing, operations management, organization behavior, quantitative business analysis, and strategic management; </w:t>
      </w:r>
    </w:p>
    <w:p w14:paraId="53E28BD8"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2.  To think critically, to solve problems effectively, and make decisions strategically across functional areas;</w:t>
      </w:r>
    </w:p>
    <w:p w14:paraId="351BCCBD"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3.  To work collaboratively with others in cross-functional teams, and to motivate, lead, and mentor others;</w:t>
      </w:r>
    </w:p>
    <w:p w14:paraId="068A3E63"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 xml:space="preserve">4.  To articulate ideas and information effectively and persuasively in every business context. </w:t>
      </w:r>
    </w:p>
    <w:p w14:paraId="008819A3"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5.  To apply core ethical values of integrity, accountability, and service in all circumstances.</w:t>
      </w:r>
    </w:p>
    <w:p w14:paraId="004C2223" w14:textId="77777777" w:rsidR="00807144" w:rsidRPr="0026720B" w:rsidRDefault="00807144" w:rsidP="004B4363">
      <w:pPr>
        <w:pStyle w:val="NormalWeb"/>
        <w:spacing w:before="0" w:beforeAutospacing="0" w:after="0" w:afterAutospacing="0"/>
        <w:ind w:left="720" w:hanging="720"/>
        <w:rPr>
          <w:rFonts w:ascii="Arial" w:hAnsi="Arial" w:cs="Arial"/>
          <w:sz w:val="20"/>
          <w:szCs w:val="22"/>
        </w:rPr>
      </w:pPr>
    </w:p>
    <w:p w14:paraId="03C65ABB" w14:textId="77777777" w:rsidR="00807144" w:rsidRPr="0026720B" w:rsidRDefault="00807144" w:rsidP="004B4363">
      <w:pPr>
        <w:pStyle w:val="NormalWeb"/>
        <w:spacing w:before="0" w:beforeAutospacing="0" w:after="0" w:afterAutospacing="0"/>
        <w:ind w:left="720" w:hanging="720"/>
        <w:rPr>
          <w:rFonts w:ascii="Arial" w:hAnsi="Arial" w:cs="Arial"/>
          <w:b/>
          <w:sz w:val="20"/>
          <w:szCs w:val="22"/>
        </w:rPr>
      </w:pPr>
    </w:p>
    <w:p w14:paraId="6B9377E1" w14:textId="77777777" w:rsidR="00807144" w:rsidRPr="0026720B" w:rsidRDefault="00807144" w:rsidP="005C41FA">
      <w:pPr>
        <w:jc w:val="center"/>
        <w:rPr>
          <w:rFonts w:ascii="Arial" w:hAnsi="Arial" w:cs="Arial"/>
          <w:b/>
          <w:bCs/>
          <w:sz w:val="20"/>
          <w:szCs w:val="22"/>
        </w:rPr>
      </w:pPr>
    </w:p>
    <w:p w14:paraId="136AF32A" w14:textId="77777777" w:rsidR="00807144" w:rsidRPr="0026720B" w:rsidRDefault="00807144" w:rsidP="005C41FA">
      <w:pPr>
        <w:jc w:val="center"/>
        <w:rPr>
          <w:rFonts w:ascii="Arial" w:hAnsi="Arial" w:cs="Arial"/>
          <w:b/>
          <w:bCs/>
          <w:sz w:val="20"/>
          <w:szCs w:val="22"/>
        </w:rPr>
      </w:pPr>
    </w:p>
    <w:p w14:paraId="08FF4AFB" w14:textId="77777777" w:rsidR="00807144" w:rsidRPr="0026720B" w:rsidRDefault="00807144" w:rsidP="005C41FA">
      <w:pPr>
        <w:jc w:val="center"/>
        <w:rPr>
          <w:rFonts w:ascii="Arial" w:hAnsi="Arial" w:cs="Arial"/>
          <w:sz w:val="20"/>
          <w:szCs w:val="22"/>
        </w:rPr>
      </w:pPr>
      <w:r w:rsidRPr="0026720B">
        <w:rPr>
          <w:rFonts w:ascii="Arial" w:hAnsi="Arial" w:cs="Arial"/>
          <w:b/>
          <w:bCs/>
          <w:sz w:val="20"/>
          <w:szCs w:val="22"/>
        </w:rPr>
        <w:t>COURSE OBJECTIVES</w:t>
      </w:r>
    </w:p>
    <w:p w14:paraId="44EC45EA"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sz w:val="20"/>
          <w:szCs w:val="22"/>
          <w:u w:val="single"/>
        </w:rPr>
      </w:pPr>
      <w:r w:rsidRPr="0026720B">
        <w:rPr>
          <w:rFonts w:ascii="Arial" w:hAnsi="Arial" w:cs="Arial"/>
          <w:b/>
          <w:sz w:val="20"/>
          <w:szCs w:val="22"/>
          <w:u w:val="single"/>
        </w:rPr>
        <w:t>FIN5163 Learning Objectives:</w:t>
      </w:r>
    </w:p>
    <w:p w14:paraId="37430DD5"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sz w:val="20"/>
          <w:szCs w:val="22"/>
          <w:u w:val="single"/>
        </w:rPr>
      </w:pPr>
    </w:p>
    <w:p w14:paraId="22766678"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Toward the achievement of the MBA Program Learning Goals cited above (MBA program learning goal #1 is designated as the primary goal for FIN5163), the following learning objectives are established for FIN5163:  </w:t>
      </w:r>
    </w:p>
    <w:p w14:paraId="3345C503"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  </w:t>
      </w:r>
    </w:p>
    <w:p w14:paraId="16A3DF81" w14:textId="77777777"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develop a full understanding of why firms elect to pay or not pay dividends (i.e. dividend policy) and to understand the implications this dividend policy on the value of the firm’s stock and for making sound management decisions. </w:t>
      </w:r>
      <w:r w:rsidRPr="0026720B">
        <w:rPr>
          <w:b/>
          <w:i/>
          <w:sz w:val="22"/>
        </w:rPr>
        <w:br/>
      </w:r>
    </w:p>
    <w:p w14:paraId="27C2226B" w14:textId="77777777"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understand the impact of financing projects/fixed assets with debt versus equity (i.e. capital structure policy) on the cost of capital, on the value of stock, and for making sound management decisions. </w:t>
      </w:r>
      <w:r w:rsidRPr="0026720B">
        <w:rPr>
          <w:b/>
          <w:i/>
          <w:sz w:val="22"/>
        </w:rPr>
        <w:br/>
      </w:r>
    </w:p>
    <w:p w14:paraId="5DAF3272" w14:textId="77777777"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understand the tax implications of dividend policy and capital structure policy for both the firm and its shareholders. </w:t>
      </w:r>
      <w:r w:rsidRPr="0026720B">
        <w:rPr>
          <w:b/>
          <w:i/>
          <w:sz w:val="22"/>
        </w:rPr>
        <w:br/>
      </w:r>
    </w:p>
    <w:p w14:paraId="252F1582" w14:textId="77777777" w:rsidR="00807144" w:rsidRPr="0026720B" w:rsidRDefault="00807144" w:rsidP="00AB134E">
      <w:pPr>
        <w:jc w:val="center"/>
        <w:rPr>
          <w:b/>
          <w:sz w:val="22"/>
        </w:rPr>
      </w:pPr>
    </w:p>
    <w:p w14:paraId="1A58EAC1" w14:textId="77777777" w:rsidR="00807144" w:rsidRPr="0026720B" w:rsidRDefault="0098274F" w:rsidP="00AB134E">
      <w:pPr>
        <w:jc w:val="center"/>
        <w:rPr>
          <w:b/>
          <w:sz w:val="22"/>
        </w:rPr>
      </w:pPr>
      <w:r w:rsidRPr="0026720B">
        <w:rPr>
          <w:b/>
          <w:sz w:val="22"/>
        </w:rPr>
        <w:t xml:space="preserve">Correlations between Course Objectives and </w:t>
      </w:r>
    </w:p>
    <w:p w14:paraId="6032AF60" w14:textId="77777777" w:rsidR="00807144" w:rsidRPr="0026720B" w:rsidRDefault="00807144" w:rsidP="005E17D4">
      <w:pPr>
        <w:jc w:val="center"/>
        <w:rPr>
          <w:b/>
          <w:sz w:val="22"/>
        </w:rPr>
      </w:pPr>
      <w:r w:rsidRPr="0026720B">
        <w:rPr>
          <w:b/>
          <w:sz w:val="22"/>
        </w:rPr>
        <w:t>MBA Healthcare Administration Specialization Competencies</w:t>
      </w:r>
    </w:p>
    <w:p w14:paraId="137ED7BC" w14:textId="77777777" w:rsidR="00807144" w:rsidRPr="0026720B" w:rsidRDefault="0098274F" w:rsidP="00AB134E">
      <w:pPr>
        <w:jc w:val="center"/>
        <w:rPr>
          <w:sz w:val="22"/>
        </w:rPr>
      </w:pPr>
      <w:r w:rsidRPr="0026720B">
        <w:rPr>
          <w:rFonts w:ascii="Arial" w:hAnsi="Arial" w:cs="Arial"/>
          <w:b/>
          <w:bCs/>
          <w:color w:val="0000FF"/>
          <w:sz w:val="18"/>
          <w:szCs w:val="20"/>
        </w:rPr>
        <w:lastRenderedPageBreak/>
        <w:t>Objective</w:t>
      </w:r>
      <w:r w:rsidRPr="0026720B">
        <w:rPr>
          <w:b/>
          <w:color w:val="0070C0"/>
          <w:sz w:val="22"/>
        </w:rPr>
        <w:t xml:space="preserve"> </w:t>
      </w:r>
      <w:r w:rsidR="00807144" w:rsidRPr="0026720B">
        <w:rPr>
          <w:sz w:val="22"/>
        </w:rPr>
        <w:t>(below) refers to specific Leaning Objective cited above</w:t>
      </w:r>
    </w:p>
    <w:p w14:paraId="04270352" w14:textId="77777777" w:rsidR="00807144" w:rsidRPr="0026720B" w:rsidRDefault="00807144" w:rsidP="00AB134E">
      <w:pPr>
        <w:jc w:val="center"/>
        <w:rPr>
          <w:sz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180"/>
      </w:tblGrid>
      <w:tr w:rsidR="00807144" w:rsidRPr="0026720B" w14:paraId="72A8C7DE" w14:textId="77777777" w:rsidTr="003B2D6E">
        <w:trPr>
          <w:cantSplit/>
          <w:trHeight w:val="440"/>
          <w:tblHeader/>
        </w:trPr>
        <w:tc>
          <w:tcPr>
            <w:tcW w:w="9180" w:type="dxa"/>
            <w:shd w:val="clear" w:color="auto" w:fill="A6A6A6"/>
          </w:tcPr>
          <w:p w14:paraId="67B700DB" w14:textId="77777777" w:rsidR="00807144" w:rsidRPr="0026720B" w:rsidRDefault="00807144" w:rsidP="003B2D6E">
            <w:pPr>
              <w:widowControl w:val="0"/>
              <w:rPr>
                <w:rFonts w:ascii="Arial" w:hAnsi="Arial" w:cs="Arial"/>
                <w:b/>
                <w:bCs/>
                <w:caps/>
                <w:sz w:val="18"/>
                <w:szCs w:val="20"/>
              </w:rPr>
            </w:pPr>
          </w:p>
        </w:tc>
      </w:tr>
      <w:tr w:rsidR="00807144" w:rsidRPr="0026720B" w14:paraId="726C9C8F" w14:textId="77777777" w:rsidTr="003B2D6E">
        <w:trPr>
          <w:cantSplit/>
        </w:trPr>
        <w:tc>
          <w:tcPr>
            <w:tcW w:w="9180" w:type="dxa"/>
          </w:tcPr>
          <w:p w14:paraId="50088895"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DOMAIN 2 – Critical Thinking and Analysis</w:t>
            </w:r>
          </w:p>
        </w:tc>
      </w:tr>
      <w:tr w:rsidR="00807144" w:rsidRPr="0026720B" w14:paraId="451F3B07" w14:textId="77777777" w:rsidTr="003B2D6E">
        <w:trPr>
          <w:cantSplit/>
        </w:trPr>
        <w:tc>
          <w:tcPr>
            <w:tcW w:w="9180" w:type="dxa"/>
          </w:tcPr>
          <w:p w14:paraId="4BBF1162"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 xml:space="preserve">1.  Critical Thinking and Analysis: The ability to understand a situation, issue, or problem by breaking it into smaller pieces or tracing its implications in a step-by-step way. </w:t>
            </w:r>
          </w:p>
          <w:p w14:paraId="7C0ACB1E" w14:textId="77777777" w:rsidR="00807144" w:rsidRPr="0026720B" w:rsidRDefault="00807144" w:rsidP="003B2D6E">
            <w:pPr>
              <w:widowControl w:val="0"/>
              <w:rPr>
                <w:rFonts w:ascii="Arial" w:hAnsi="Arial" w:cs="Arial"/>
                <w:b/>
                <w:bCs/>
                <w:color w:val="0000FF"/>
                <w:sz w:val="18"/>
                <w:szCs w:val="20"/>
              </w:rPr>
            </w:pPr>
            <w:r w:rsidRPr="0026720B">
              <w:rPr>
                <w:rFonts w:ascii="Arial" w:hAnsi="Arial" w:cs="Arial"/>
                <w:b/>
                <w:bCs/>
                <w:color w:val="0000FF"/>
                <w:sz w:val="18"/>
                <w:szCs w:val="20"/>
              </w:rPr>
              <w:t xml:space="preserve">  Objective: c</w:t>
            </w:r>
          </w:p>
        </w:tc>
      </w:tr>
      <w:tr w:rsidR="00807144" w:rsidRPr="0026720B" w14:paraId="5A5A4B83" w14:textId="77777777" w:rsidTr="003B2D6E">
        <w:trPr>
          <w:cantSplit/>
        </w:trPr>
        <w:tc>
          <w:tcPr>
            <w:tcW w:w="9180" w:type="dxa"/>
          </w:tcPr>
          <w:p w14:paraId="5A286291"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 xml:space="preserve">2.  Innovative Thinking: The ability to apply complex concepts, </w:t>
            </w:r>
            <w:proofErr w:type="gramStart"/>
            <w:r w:rsidRPr="0026720B">
              <w:rPr>
                <w:rFonts w:ascii="Arial" w:hAnsi="Arial" w:cs="Arial"/>
                <w:b/>
                <w:bCs/>
                <w:sz w:val="18"/>
                <w:szCs w:val="20"/>
              </w:rPr>
              <w:t>develop</w:t>
            </w:r>
            <w:proofErr w:type="gramEnd"/>
            <w:r w:rsidRPr="0026720B">
              <w:rPr>
                <w:rFonts w:ascii="Arial" w:hAnsi="Arial" w:cs="Arial"/>
                <w:b/>
                <w:bCs/>
                <w:sz w:val="18"/>
                <w:szCs w:val="20"/>
              </w:rPr>
              <w:t xml:space="preserve"> creative solutions, or adapt previous solutions in new ways.  </w:t>
            </w:r>
            <w:r w:rsidRPr="0026720B">
              <w:rPr>
                <w:rFonts w:ascii="Arial" w:hAnsi="Arial" w:cs="Arial"/>
                <w:b/>
                <w:bCs/>
                <w:color w:val="0000FF"/>
                <w:sz w:val="18"/>
                <w:szCs w:val="20"/>
              </w:rPr>
              <w:t>Objective:  a</w:t>
            </w:r>
          </w:p>
        </w:tc>
      </w:tr>
      <w:tr w:rsidR="00807144" w:rsidRPr="0026720B" w14:paraId="57E89A33" w14:textId="77777777" w:rsidTr="003B2D6E">
        <w:trPr>
          <w:cantSplit/>
          <w:trHeight w:val="440"/>
          <w:tblHeader/>
        </w:trPr>
        <w:tc>
          <w:tcPr>
            <w:tcW w:w="9180" w:type="dxa"/>
            <w:shd w:val="clear" w:color="auto" w:fill="A6A6A6"/>
          </w:tcPr>
          <w:p w14:paraId="550FBD93" w14:textId="77777777" w:rsidR="00807144" w:rsidRPr="0026720B" w:rsidRDefault="00807144" w:rsidP="003B2D6E">
            <w:pPr>
              <w:widowControl w:val="0"/>
              <w:rPr>
                <w:rFonts w:ascii="Arial" w:hAnsi="Arial" w:cs="Arial"/>
                <w:b/>
                <w:bCs/>
                <w:caps/>
                <w:sz w:val="18"/>
                <w:szCs w:val="20"/>
              </w:rPr>
            </w:pPr>
          </w:p>
        </w:tc>
      </w:tr>
      <w:tr w:rsidR="00807144" w:rsidRPr="0026720B" w14:paraId="2450F844" w14:textId="77777777" w:rsidTr="003B2D6E">
        <w:trPr>
          <w:cantSplit/>
        </w:trPr>
        <w:tc>
          <w:tcPr>
            <w:tcW w:w="9180" w:type="dxa"/>
          </w:tcPr>
          <w:p w14:paraId="117082A7"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DOMAIN 3 – Business and Management Knowledge</w:t>
            </w:r>
          </w:p>
        </w:tc>
      </w:tr>
      <w:tr w:rsidR="00807144" w:rsidRPr="0026720B" w14:paraId="76632379" w14:textId="77777777" w:rsidTr="003B2D6E">
        <w:trPr>
          <w:cantSplit/>
        </w:trPr>
        <w:tc>
          <w:tcPr>
            <w:tcW w:w="9180" w:type="dxa"/>
          </w:tcPr>
          <w:p w14:paraId="51511A00" w14:textId="77777777" w:rsidR="00807144" w:rsidRPr="0026720B" w:rsidRDefault="00807144" w:rsidP="00AB134E">
            <w:pPr>
              <w:widowControl w:val="0"/>
              <w:numPr>
                <w:ilvl w:val="0"/>
                <w:numId w:val="4"/>
              </w:numPr>
              <w:rPr>
                <w:rFonts w:ascii="Arial" w:hAnsi="Arial" w:cs="Arial"/>
                <w:b/>
                <w:bCs/>
                <w:color w:val="0000FF"/>
                <w:sz w:val="18"/>
                <w:szCs w:val="20"/>
              </w:rPr>
            </w:pPr>
            <w:r w:rsidRPr="0026720B">
              <w:rPr>
                <w:rFonts w:ascii="Arial" w:hAnsi="Arial" w:cs="Arial"/>
                <w:b/>
                <w:bCs/>
                <w:sz w:val="18"/>
                <w:szCs w:val="20"/>
              </w:rPr>
              <w:t xml:space="preserve">Financial Skills: The ability to understand and explain financial and accounting information, prepare and manage budgets, and make sound long-term investment decisions.  </w:t>
            </w:r>
            <w:r w:rsidRPr="0026720B">
              <w:rPr>
                <w:rFonts w:ascii="Arial" w:hAnsi="Arial" w:cs="Arial"/>
                <w:b/>
                <w:bCs/>
                <w:color w:val="0000FF"/>
                <w:sz w:val="18"/>
                <w:szCs w:val="20"/>
              </w:rPr>
              <w:t>Objective: b</w:t>
            </w:r>
          </w:p>
          <w:p w14:paraId="2F5F4EEA" w14:textId="77777777" w:rsidR="00807144" w:rsidRPr="0026720B" w:rsidRDefault="00807144" w:rsidP="00AB134E">
            <w:pPr>
              <w:widowControl w:val="0"/>
              <w:ind w:left="360"/>
              <w:rPr>
                <w:rFonts w:ascii="Arial" w:hAnsi="Arial" w:cs="Arial"/>
                <w:b/>
                <w:bCs/>
                <w:sz w:val="18"/>
                <w:szCs w:val="20"/>
              </w:rPr>
            </w:pPr>
          </w:p>
        </w:tc>
      </w:tr>
    </w:tbl>
    <w:p w14:paraId="5454C933" w14:textId="77777777" w:rsidR="00807144" w:rsidRPr="0026720B" w:rsidRDefault="00807144" w:rsidP="005C41FA">
      <w:pPr>
        <w:jc w:val="center"/>
        <w:rPr>
          <w:rFonts w:ascii="Arial" w:hAnsi="Arial" w:cs="Arial"/>
          <w:b/>
          <w:sz w:val="20"/>
        </w:rPr>
      </w:pPr>
    </w:p>
    <w:p w14:paraId="5B3F6ECE" w14:textId="77777777" w:rsidR="00C6756B" w:rsidRPr="0026720B" w:rsidRDefault="00C6756B" w:rsidP="001E0886">
      <w:pPr>
        <w:jc w:val="center"/>
        <w:rPr>
          <w:rFonts w:ascii="Arial" w:hAnsi="Arial" w:cs="Arial"/>
          <w:b/>
          <w:sz w:val="20"/>
        </w:rPr>
      </w:pPr>
    </w:p>
    <w:p w14:paraId="42CCF818" w14:textId="77777777" w:rsidR="00807144" w:rsidRPr="0026720B" w:rsidRDefault="00807144" w:rsidP="001E0886">
      <w:pPr>
        <w:jc w:val="center"/>
        <w:rPr>
          <w:rFonts w:ascii="Arial" w:hAnsi="Arial" w:cs="Arial"/>
          <w:b/>
          <w:sz w:val="20"/>
        </w:rPr>
      </w:pPr>
      <w:r w:rsidRPr="0026720B">
        <w:rPr>
          <w:rFonts w:ascii="Arial" w:hAnsi="Arial" w:cs="Arial"/>
          <w:b/>
          <w:sz w:val="20"/>
        </w:rPr>
        <w:t>COURSE REQUIREMENTS</w:t>
      </w:r>
    </w:p>
    <w:p w14:paraId="4C5699FE" w14:textId="77777777" w:rsidR="001E0886" w:rsidRPr="0026720B" w:rsidRDefault="001E0886" w:rsidP="001E0886">
      <w:pPr>
        <w:jc w:val="center"/>
        <w:rPr>
          <w:rFonts w:ascii="Arial" w:hAnsi="Arial" w:cs="Arial"/>
          <w:b/>
          <w:sz w:val="20"/>
          <w:u w:val="single"/>
        </w:rPr>
      </w:pPr>
    </w:p>
    <w:p w14:paraId="315E86FB"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bCs/>
          <w:sz w:val="20"/>
          <w:u w:val="single"/>
        </w:rPr>
      </w:pPr>
      <w:r w:rsidRPr="0026720B">
        <w:rPr>
          <w:rFonts w:ascii="Arial" w:hAnsi="Arial" w:cs="Arial"/>
          <w:b/>
          <w:sz w:val="20"/>
          <w:u w:val="single"/>
        </w:rPr>
        <w:t>Exams</w:t>
      </w:r>
      <w:r w:rsidRPr="0026720B">
        <w:rPr>
          <w:rFonts w:ascii="Arial" w:hAnsi="Arial" w:cs="Arial"/>
          <w:b/>
          <w:bCs/>
          <w:sz w:val="20"/>
          <w:u w:val="single"/>
        </w:rPr>
        <w:t>:</w:t>
      </w:r>
    </w:p>
    <w:p w14:paraId="126D1FA2"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bCs/>
          <w:sz w:val="20"/>
          <w:u w:val="single"/>
        </w:rPr>
      </w:pPr>
    </w:p>
    <w:p w14:paraId="7F633229" w14:textId="77777777" w:rsidR="00807144" w:rsidRPr="0026720B" w:rsidRDefault="00807144" w:rsidP="00A357F6">
      <w:pPr>
        <w:rPr>
          <w:rFonts w:ascii="Arial" w:hAnsi="Arial" w:cs="Arial"/>
          <w:sz w:val="20"/>
          <w:u w:val="single"/>
        </w:rPr>
      </w:pPr>
      <w:r w:rsidRPr="0026720B">
        <w:rPr>
          <w:b/>
          <w:sz w:val="22"/>
        </w:rPr>
        <w:t>Two exams</w:t>
      </w:r>
      <w:r w:rsidRPr="0026720B">
        <w:rPr>
          <w:sz w:val="22"/>
        </w:rPr>
        <w:t xml:space="preserve"> are offered for this module; however, only the first is required.  The first exam is comprehensive and is given at the end of the 5 week module.  If you are satisfied with the grade on the exam, then it will determine 80% of your grade.  If you are not satisfied with your performance on this exam, then you have the option of taking a second comprehensive exam one week later.  If you take both exams, then the first counts 40% and the second counts 40%, for a total grade contribution of 80%.   </w:t>
      </w:r>
    </w:p>
    <w:p w14:paraId="1B884476" w14:textId="77777777" w:rsidR="00807144" w:rsidRPr="0026720B" w:rsidRDefault="00807144" w:rsidP="00B05C83">
      <w:pPr>
        <w:ind w:left="360"/>
        <w:rPr>
          <w:rFonts w:ascii="Arial" w:hAnsi="Arial" w:cs="Arial"/>
          <w:b/>
          <w:sz w:val="20"/>
        </w:rPr>
      </w:pPr>
    </w:p>
    <w:p w14:paraId="55B71631" w14:textId="77777777" w:rsidR="00807144" w:rsidRPr="0026720B" w:rsidRDefault="00807144">
      <w:pPr>
        <w:rPr>
          <w:rFonts w:ascii="Arial" w:hAnsi="Arial" w:cs="Arial"/>
          <w:b/>
          <w:sz w:val="20"/>
          <w:u w:val="single"/>
        </w:rPr>
      </w:pPr>
    </w:p>
    <w:p w14:paraId="6BDB3FE6" w14:textId="47ABF66A" w:rsidR="00807144" w:rsidRPr="0026720B" w:rsidRDefault="00807144" w:rsidP="005C41FA">
      <w:pPr>
        <w:rPr>
          <w:rFonts w:ascii="Arial" w:hAnsi="Arial" w:cs="Arial"/>
          <w:sz w:val="20"/>
          <w:u w:val="single"/>
        </w:rPr>
      </w:pPr>
      <w:r w:rsidRPr="0026720B">
        <w:rPr>
          <w:rFonts w:ascii="Arial" w:hAnsi="Arial" w:cs="Arial"/>
          <w:b/>
          <w:sz w:val="20"/>
          <w:u w:val="single"/>
        </w:rPr>
        <w:t xml:space="preserve">Class </w:t>
      </w:r>
      <w:r w:rsidR="000F2986">
        <w:rPr>
          <w:rFonts w:ascii="Arial" w:hAnsi="Arial" w:cs="Arial"/>
          <w:b/>
          <w:sz w:val="20"/>
          <w:u w:val="single"/>
        </w:rPr>
        <w:t>Participation:</w:t>
      </w:r>
    </w:p>
    <w:p w14:paraId="552F3C2F" w14:textId="77777777" w:rsidR="00807144" w:rsidRPr="0026720B" w:rsidRDefault="00807144" w:rsidP="00B05C83">
      <w:pPr>
        <w:ind w:left="360"/>
        <w:rPr>
          <w:rFonts w:ascii="Arial" w:hAnsi="Arial" w:cs="Arial"/>
          <w:sz w:val="20"/>
          <w:szCs w:val="23"/>
        </w:rPr>
      </w:pPr>
    </w:p>
    <w:p w14:paraId="1024CAFE" w14:textId="77777777" w:rsidR="004C3766" w:rsidRPr="0026720B" w:rsidRDefault="004C3766" w:rsidP="004C3766">
      <w:pPr>
        <w:tabs>
          <w:tab w:val="left" w:pos="1080"/>
        </w:tabs>
        <w:rPr>
          <w:sz w:val="22"/>
        </w:rPr>
      </w:pPr>
      <w:r w:rsidRPr="0026720B">
        <w:rPr>
          <w:sz w:val="22"/>
        </w:rPr>
        <w:t>Class participation counts the remaining 20%.   At the end of the module I will assign a numerical grade for participation based on my assessment of whether you were:</w:t>
      </w:r>
    </w:p>
    <w:p w14:paraId="6E8C25AC" w14:textId="15DB5D5D" w:rsidR="004C3766" w:rsidRPr="0026720B" w:rsidRDefault="004C3766" w:rsidP="004C3766">
      <w:pPr>
        <w:numPr>
          <w:ilvl w:val="0"/>
          <w:numId w:val="2"/>
        </w:numPr>
        <w:tabs>
          <w:tab w:val="left" w:pos="1080"/>
        </w:tabs>
        <w:rPr>
          <w:sz w:val="22"/>
        </w:rPr>
      </w:pPr>
      <w:r w:rsidRPr="0026720B">
        <w:rPr>
          <w:sz w:val="22"/>
        </w:rPr>
        <w:t xml:space="preserve">Thoughtful and engaging with </w:t>
      </w:r>
      <w:r w:rsidR="00142C35">
        <w:rPr>
          <w:sz w:val="22"/>
        </w:rPr>
        <w:t xml:space="preserve">subject </w:t>
      </w:r>
      <w:r w:rsidRPr="0026720B">
        <w:rPr>
          <w:sz w:val="22"/>
        </w:rPr>
        <w:t>content questions   =   90 - 100,</w:t>
      </w:r>
    </w:p>
    <w:p w14:paraId="118E288E" w14:textId="39B307BE" w:rsidR="004C3766" w:rsidRPr="0026720B" w:rsidRDefault="004C3766" w:rsidP="004C3766">
      <w:pPr>
        <w:numPr>
          <w:ilvl w:val="0"/>
          <w:numId w:val="2"/>
        </w:numPr>
        <w:tabs>
          <w:tab w:val="left" w:pos="1080"/>
        </w:tabs>
        <w:rPr>
          <w:sz w:val="22"/>
        </w:rPr>
      </w:pPr>
      <w:r w:rsidRPr="0026720B">
        <w:rPr>
          <w:sz w:val="22"/>
        </w:rPr>
        <w:t xml:space="preserve">Responding </w:t>
      </w:r>
      <w:r w:rsidR="00171E94">
        <w:rPr>
          <w:sz w:val="22"/>
        </w:rPr>
        <w:t xml:space="preserve">with </w:t>
      </w:r>
      <w:r w:rsidR="00142C35">
        <w:rPr>
          <w:sz w:val="22"/>
        </w:rPr>
        <w:t xml:space="preserve">appropriate </w:t>
      </w:r>
      <w:r w:rsidR="00171E94">
        <w:rPr>
          <w:sz w:val="22"/>
        </w:rPr>
        <w:t xml:space="preserve">answers </w:t>
      </w:r>
      <w:r w:rsidRPr="0026720B">
        <w:rPr>
          <w:sz w:val="22"/>
        </w:rPr>
        <w:t xml:space="preserve">to my questions = 85 - 90, </w:t>
      </w:r>
    </w:p>
    <w:p w14:paraId="15B686D0" w14:textId="33128E6E" w:rsidR="004C3766" w:rsidRPr="0026720B" w:rsidRDefault="004C3766" w:rsidP="004C3766">
      <w:pPr>
        <w:numPr>
          <w:ilvl w:val="0"/>
          <w:numId w:val="2"/>
        </w:numPr>
        <w:tabs>
          <w:tab w:val="left" w:pos="1080"/>
        </w:tabs>
        <w:rPr>
          <w:sz w:val="22"/>
        </w:rPr>
      </w:pPr>
      <w:r w:rsidRPr="0026720B">
        <w:rPr>
          <w:sz w:val="22"/>
        </w:rPr>
        <w:t>Asking other questions  =  80 - 85</w:t>
      </w:r>
    </w:p>
    <w:p w14:paraId="165E8805" w14:textId="1B996718" w:rsidR="004C3766" w:rsidRPr="0026720B" w:rsidRDefault="00171E94" w:rsidP="004C3766">
      <w:pPr>
        <w:numPr>
          <w:ilvl w:val="0"/>
          <w:numId w:val="2"/>
        </w:numPr>
        <w:tabs>
          <w:tab w:val="left" w:pos="1080"/>
        </w:tabs>
        <w:rPr>
          <w:sz w:val="22"/>
        </w:rPr>
      </w:pPr>
      <w:r>
        <w:rPr>
          <w:sz w:val="22"/>
        </w:rPr>
        <w:t xml:space="preserve">Present, </w:t>
      </w:r>
      <w:r w:rsidR="004C3766" w:rsidRPr="0026720B">
        <w:rPr>
          <w:sz w:val="22"/>
        </w:rPr>
        <w:t>taking notes</w:t>
      </w:r>
      <w:r>
        <w:rPr>
          <w:sz w:val="22"/>
        </w:rPr>
        <w:t xml:space="preserve">, unable to answer </w:t>
      </w:r>
      <w:r w:rsidR="00142C35">
        <w:rPr>
          <w:sz w:val="22"/>
        </w:rPr>
        <w:t xml:space="preserve">content </w:t>
      </w:r>
      <w:r>
        <w:rPr>
          <w:sz w:val="22"/>
        </w:rPr>
        <w:t>questions   =  70</w:t>
      </w:r>
      <w:r w:rsidR="004C3766" w:rsidRPr="0026720B">
        <w:rPr>
          <w:sz w:val="22"/>
        </w:rPr>
        <w:t xml:space="preserve"> -</w:t>
      </w:r>
      <w:r w:rsidR="007E765E" w:rsidRPr="0026720B">
        <w:rPr>
          <w:sz w:val="22"/>
        </w:rPr>
        <w:t xml:space="preserve"> </w:t>
      </w:r>
      <w:r w:rsidR="004C3766" w:rsidRPr="0026720B">
        <w:rPr>
          <w:sz w:val="22"/>
        </w:rPr>
        <w:t>80</w:t>
      </w:r>
    </w:p>
    <w:p w14:paraId="4394F2F8" w14:textId="04A054A1" w:rsidR="004C3766" w:rsidRPr="0026720B" w:rsidRDefault="004C3766" w:rsidP="004C3766">
      <w:pPr>
        <w:numPr>
          <w:ilvl w:val="0"/>
          <w:numId w:val="2"/>
        </w:numPr>
        <w:tabs>
          <w:tab w:val="left" w:pos="1080"/>
        </w:tabs>
        <w:rPr>
          <w:sz w:val="22"/>
        </w:rPr>
      </w:pPr>
      <w:r w:rsidRPr="0026720B">
        <w:rPr>
          <w:sz w:val="22"/>
        </w:rPr>
        <w:t>Not present  =  &lt;</w:t>
      </w:r>
      <w:r w:rsidR="00142C35">
        <w:rPr>
          <w:sz w:val="22"/>
        </w:rPr>
        <w:t xml:space="preserve"> 70</w:t>
      </w:r>
    </w:p>
    <w:p w14:paraId="4439F50D" w14:textId="77777777" w:rsidR="004C3766" w:rsidRPr="0026720B" w:rsidRDefault="004C3766" w:rsidP="004C3766">
      <w:pPr>
        <w:tabs>
          <w:tab w:val="left" w:pos="1080"/>
        </w:tabs>
        <w:rPr>
          <w:b/>
          <w:sz w:val="22"/>
        </w:rPr>
      </w:pPr>
      <w:r w:rsidRPr="0026720B">
        <w:rPr>
          <w:sz w:val="22"/>
        </w:rPr>
        <w:tab/>
      </w:r>
      <w:r w:rsidRPr="0026720B">
        <w:rPr>
          <w:sz w:val="22"/>
        </w:rPr>
        <w:tab/>
      </w:r>
      <w:r w:rsidRPr="0026720B">
        <w:rPr>
          <w:sz w:val="22"/>
        </w:rPr>
        <w:tab/>
      </w:r>
      <w:r w:rsidRPr="0026720B">
        <w:rPr>
          <w:sz w:val="22"/>
        </w:rPr>
        <w:tab/>
      </w:r>
      <w:r w:rsidRPr="0026720B">
        <w:rPr>
          <w:sz w:val="22"/>
        </w:rPr>
        <w:tab/>
        <w:t xml:space="preserve">     </w:t>
      </w:r>
    </w:p>
    <w:p w14:paraId="486C1C24" w14:textId="77777777" w:rsidR="00807144" w:rsidRPr="0026720B" w:rsidRDefault="00671CB5" w:rsidP="00671CB5">
      <w:pPr>
        <w:jc w:val="center"/>
        <w:rPr>
          <w:rFonts w:ascii="Arial" w:hAnsi="Arial" w:cs="Arial"/>
          <w:b/>
          <w:sz w:val="20"/>
          <w:szCs w:val="22"/>
        </w:rPr>
      </w:pPr>
      <w:r w:rsidRPr="0026720B">
        <w:rPr>
          <w:rFonts w:ascii="Arial" w:hAnsi="Arial" w:cs="Arial"/>
          <w:b/>
          <w:sz w:val="20"/>
          <w:szCs w:val="22"/>
        </w:rPr>
        <w:br/>
      </w:r>
      <w:r w:rsidR="00807144" w:rsidRPr="0026720B">
        <w:rPr>
          <w:rFonts w:ascii="Arial" w:hAnsi="Arial" w:cs="Arial"/>
          <w:b/>
          <w:sz w:val="20"/>
          <w:szCs w:val="22"/>
        </w:rPr>
        <w:t>GRADING SCALE</w:t>
      </w:r>
    </w:p>
    <w:p w14:paraId="76805C87" w14:textId="77777777" w:rsidR="00807144" w:rsidRPr="0026720B" w:rsidRDefault="00807144" w:rsidP="0047204F">
      <w:pPr>
        <w:ind w:left="360"/>
        <w:jc w:val="center"/>
        <w:rPr>
          <w:rFonts w:ascii="Arial" w:hAnsi="Arial" w:cs="Arial"/>
          <w:b/>
          <w:color w:val="FF0000"/>
          <w:sz w:val="20"/>
          <w:szCs w:val="22"/>
        </w:rPr>
      </w:pPr>
    </w:p>
    <w:p w14:paraId="356AA3E0" w14:textId="77777777" w:rsidR="001E0886" w:rsidRPr="0026720B" w:rsidRDefault="00807144" w:rsidP="001E0886">
      <w:pPr>
        <w:ind w:left="360"/>
        <w:rPr>
          <w:rFonts w:ascii="Arial" w:hAnsi="Arial" w:cs="Arial"/>
          <w:sz w:val="20"/>
          <w:szCs w:val="22"/>
        </w:rPr>
      </w:pPr>
      <w:r w:rsidRPr="0026720B">
        <w:rPr>
          <w:rFonts w:ascii="Arial" w:hAnsi="Arial" w:cs="Arial"/>
          <w:b/>
          <w:sz w:val="20"/>
          <w:szCs w:val="22"/>
        </w:rPr>
        <w:tab/>
      </w:r>
      <w:r w:rsidRPr="0026720B">
        <w:rPr>
          <w:rFonts w:ascii="Arial" w:hAnsi="Arial" w:cs="Arial"/>
          <w:b/>
          <w:sz w:val="20"/>
          <w:szCs w:val="22"/>
        </w:rPr>
        <w:tab/>
      </w:r>
      <w:r w:rsidRPr="0026720B">
        <w:rPr>
          <w:rFonts w:ascii="Arial" w:hAnsi="Arial" w:cs="Arial"/>
          <w:b/>
          <w:sz w:val="20"/>
          <w:szCs w:val="22"/>
        </w:rPr>
        <w:tab/>
      </w:r>
      <w:r w:rsidRPr="0026720B">
        <w:rPr>
          <w:rFonts w:ascii="Arial" w:hAnsi="Arial" w:cs="Arial"/>
          <w:sz w:val="20"/>
          <w:szCs w:val="22"/>
        </w:rPr>
        <w:t>A</w:t>
      </w:r>
      <w:r w:rsidRPr="0026720B">
        <w:rPr>
          <w:rFonts w:ascii="Arial" w:hAnsi="Arial" w:cs="Arial"/>
          <w:sz w:val="20"/>
          <w:szCs w:val="22"/>
        </w:rPr>
        <w:tab/>
        <w:t>92 -100 points</w:t>
      </w:r>
      <w:r w:rsidR="00981FDF" w:rsidRPr="0026720B">
        <w:rPr>
          <w:rFonts w:ascii="Arial" w:hAnsi="Arial" w:cs="Arial"/>
          <w:sz w:val="20"/>
          <w:szCs w:val="22"/>
        </w:rPr>
        <w:tab/>
      </w:r>
      <w:r w:rsidR="00981FDF" w:rsidRPr="0026720B">
        <w:rPr>
          <w:rFonts w:ascii="Arial" w:hAnsi="Arial" w:cs="Arial"/>
          <w:sz w:val="20"/>
          <w:szCs w:val="22"/>
        </w:rPr>
        <w:tab/>
      </w:r>
      <w:r w:rsidR="00981FDF" w:rsidRPr="0026720B">
        <w:rPr>
          <w:rFonts w:ascii="Arial" w:hAnsi="Arial" w:cs="Arial"/>
          <w:sz w:val="20"/>
          <w:szCs w:val="22"/>
        </w:rPr>
        <w:tab/>
      </w:r>
      <w:r w:rsidR="001E0886" w:rsidRPr="0026720B">
        <w:rPr>
          <w:rFonts w:ascii="Arial" w:hAnsi="Arial" w:cs="Arial"/>
          <w:sz w:val="20"/>
          <w:szCs w:val="22"/>
        </w:rPr>
        <w:t>C+</w:t>
      </w:r>
      <w:r w:rsidR="001E0886" w:rsidRPr="0026720B">
        <w:rPr>
          <w:rFonts w:ascii="Arial" w:hAnsi="Arial" w:cs="Arial"/>
          <w:sz w:val="20"/>
          <w:szCs w:val="22"/>
        </w:rPr>
        <w:tab/>
        <w:t>78-79</w:t>
      </w:r>
    </w:p>
    <w:p w14:paraId="571D9387" w14:textId="77777777" w:rsidR="001E0886" w:rsidRPr="0026720B" w:rsidRDefault="001E0886" w:rsidP="00143A05">
      <w:pPr>
        <w:ind w:left="360"/>
        <w:rPr>
          <w:rFonts w:ascii="Arial" w:hAnsi="Arial" w:cs="Arial"/>
          <w:sz w:val="20"/>
          <w:szCs w:val="22"/>
        </w:rPr>
      </w:pPr>
      <w:r w:rsidRPr="0026720B">
        <w:rPr>
          <w:rFonts w:ascii="Arial" w:hAnsi="Arial" w:cs="Arial"/>
          <w:sz w:val="20"/>
          <w:szCs w:val="22"/>
        </w:rPr>
        <w:tab/>
      </w:r>
      <w:r w:rsidR="00807144" w:rsidRPr="0026720B">
        <w:rPr>
          <w:rFonts w:ascii="Arial" w:hAnsi="Arial" w:cs="Arial"/>
          <w:b/>
          <w:sz w:val="20"/>
          <w:szCs w:val="22"/>
        </w:rPr>
        <w:tab/>
      </w:r>
      <w:r w:rsidR="00807144" w:rsidRPr="0026720B">
        <w:rPr>
          <w:rFonts w:ascii="Arial" w:hAnsi="Arial" w:cs="Arial"/>
          <w:b/>
          <w:sz w:val="20"/>
          <w:szCs w:val="22"/>
        </w:rPr>
        <w:tab/>
      </w:r>
      <w:r w:rsidR="00807144" w:rsidRPr="0026720B">
        <w:rPr>
          <w:rFonts w:ascii="Arial" w:hAnsi="Arial" w:cs="Arial"/>
          <w:sz w:val="20"/>
          <w:szCs w:val="22"/>
        </w:rPr>
        <w:t>A-</w:t>
      </w:r>
      <w:r w:rsidR="00807144" w:rsidRPr="0026720B">
        <w:rPr>
          <w:rFonts w:ascii="Arial" w:hAnsi="Arial" w:cs="Arial"/>
          <w:sz w:val="20"/>
          <w:szCs w:val="22"/>
        </w:rPr>
        <w:tab/>
        <w:t>90-91       “</w:t>
      </w: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C</w:t>
      </w:r>
      <w:r w:rsidRPr="0026720B">
        <w:rPr>
          <w:rFonts w:ascii="Arial" w:hAnsi="Arial" w:cs="Arial"/>
          <w:sz w:val="20"/>
          <w:szCs w:val="22"/>
        </w:rPr>
        <w:tab/>
        <w:t xml:space="preserve">72-77       </w:t>
      </w:r>
    </w:p>
    <w:p w14:paraId="24B18301" w14:textId="77777777" w:rsidR="00807144" w:rsidRPr="0026720B" w:rsidRDefault="00807144" w:rsidP="00143A05">
      <w:pPr>
        <w:ind w:left="360"/>
        <w:rPr>
          <w:rFonts w:ascii="Arial" w:hAnsi="Arial" w:cs="Arial"/>
          <w:sz w:val="20"/>
          <w:szCs w:val="22"/>
        </w:rPr>
      </w:pP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B+</w:t>
      </w:r>
      <w:r w:rsidRPr="0026720B">
        <w:rPr>
          <w:rFonts w:ascii="Arial" w:hAnsi="Arial" w:cs="Arial"/>
          <w:sz w:val="20"/>
          <w:szCs w:val="22"/>
        </w:rPr>
        <w:tab/>
        <w:t>88-89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C-</w:t>
      </w:r>
      <w:r w:rsidR="001E0886" w:rsidRPr="0026720B">
        <w:rPr>
          <w:rFonts w:ascii="Arial" w:hAnsi="Arial" w:cs="Arial"/>
          <w:sz w:val="20"/>
          <w:szCs w:val="22"/>
        </w:rPr>
        <w:tab/>
        <w:t xml:space="preserve">70-71       </w:t>
      </w:r>
    </w:p>
    <w:p w14:paraId="48FB727D" w14:textId="77777777" w:rsidR="00807144" w:rsidRPr="0026720B" w:rsidRDefault="00807144" w:rsidP="00143A05">
      <w:pPr>
        <w:ind w:left="360"/>
        <w:rPr>
          <w:rFonts w:ascii="Arial" w:hAnsi="Arial" w:cs="Arial"/>
          <w:sz w:val="20"/>
          <w:szCs w:val="22"/>
        </w:rPr>
      </w:pP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B</w:t>
      </w:r>
      <w:r w:rsidRPr="0026720B">
        <w:rPr>
          <w:rFonts w:ascii="Arial" w:hAnsi="Arial" w:cs="Arial"/>
          <w:sz w:val="20"/>
          <w:szCs w:val="22"/>
        </w:rPr>
        <w:tab/>
        <w:t>82-87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D</w:t>
      </w:r>
      <w:r w:rsidR="001E0886" w:rsidRPr="0026720B">
        <w:rPr>
          <w:rFonts w:ascii="Arial" w:hAnsi="Arial" w:cs="Arial"/>
          <w:sz w:val="20"/>
          <w:szCs w:val="22"/>
        </w:rPr>
        <w:tab/>
        <w:t xml:space="preserve">50-69       </w:t>
      </w:r>
    </w:p>
    <w:p w14:paraId="66F817D7" w14:textId="37D2E4C9" w:rsidR="00C6756B" w:rsidRPr="0026720B" w:rsidRDefault="00807144" w:rsidP="001A11D2">
      <w:pPr>
        <w:ind w:left="1800" w:firstLine="360"/>
        <w:rPr>
          <w:rFonts w:ascii="Arial" w:hAnsi="Arial" w:cs="Arial"/>
          <w:sz w:val="20"/>
          <w:szCs w:val="22"/>
        </w:rPr>
      </w:pPr>
      <w:r w:rsidRPr="0026720B">
        <w:rPr>
          <w:rFonts w:ascii="Arial" w:hAnsi="Arial" w:cs="Arial"/>
          <w:sz w:val="20"/>
          <w:szCs w:val="22"/>
        </w:rPr>
        <w:t>B-</w:t>
      </w:r>
      <w:r w:rsidRPr="0026720B">
        <w:rPr>
          <w:rFonts w:ascii="Arial" w:hAnsi="Arial" w:cs="Arial"/>
          <w:sz w:val="20"/>
          <w:szCs w:val="22"/>
        </w:rPr>
        <w:tab/>
        <w:t>80-81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F</w:t>
      </w:r>
      <w:r w:rsidR="001E0886" w:rsidRPr="0026720B">
        <w:rPr>
          <w:rFonts w:ascii="Arial" w:hAnsi="Arial" w:cs="Arial"/>
          <w:sz w:val="20"/>
          <w:szCs w:val="22"/>
        </w:rPr>
        <w:tab/>
        <w:t>49 and below</w:t>
      </w:r>
    </w:p>
    <w:p w14:paraId="56B78F7C" w14:textId="77777777" w:rsidR="00C6756B" w:rsidRDefault="00C6756B" w:rsidP="001A11D2">
      <w:pPr>
        <w:ind w:left="1800" w:firstLine="360"/>
        <w:rPr>
          <w:rFonts w:ascii="Arial" w:hAnsi="Arial" w:cs="Arial"/>
          <w:sz w:val="20"/>
          <w:szCs w:val="22"/>
        </w:rPr>
      </w:pPr>
    </w:p>
    <w:p w14:paraId="67422DBC" w14:textId="77777777" w:rsidR="0026720B" w:rsidRDefault="0026720B" w:rsidP="001A11D2">
      <w:pPr>
        <w:ind w:left="1800" w:firstLine="360"/>
        <w:rPr>
          <w:rFonts w:ascii="Arial" w:hAnsi="Arial" w:cs="Arial"/>
          <w:sz w:val="20"/>
          <w:szCs w:val="22"/>
        </w:rPr>
      </w:pPr>
    </w:p>
    <w:p w14:paraId="70E162E1" w14:textId="77777777" w:rsidR="0026720B" w:rsidRDefault="0026720B" w:rsidP="001A11D2">
      <w:pPr>
        <w:ind w:left="1800" w:firstLine="360"/>
        <w:rPr>
          <w:rFonts w:ascii="Arial" w:hAnsi="Arial" w:cs="Arial"/>
          <w:sz w:val="20"/>
          <w:szCs w:val="22"/>
        </w:rPr>
      </w:pPr>
    </w:p>
    <w:p w14:paraId="119B4CEC" w14:textId="77777777" w:rsidR="0026720B" w:rsidRDefault="0026720B" w:rsidP="001A11D2">
      <w:pPr>
        <w:ind w:left="1800" w:firstLine="360"/>
        <w:rPr>
          <w:rFonts w:ascii="Arial" w:hAnsi="Arial" w:cs="Arial"/>
          <w:sz w:val="20"/>
          <w:szCs w:val="22"/>
        </w:rPr>
      </w:pPr>
    </w:p>
    <w:p w14:paraId="0DE2C4E4" w14:textId="77777777" w:rsidR="0026720B" w:rsidRDefault="0026720B" w:rsidP="001A11D2">
      <w:pPr>
        <w:ind w:left="1800" w:firstLine="360"/>
        <w:rPr>
          <w:rFonts w:ascii="Arial" w:hAnsi="Arial" w:cs="Arial"/>
          <w:sz w:val="20"/>
          <w:szCs w:val="22"/>
        </w:rPr>
      </w:pPr>
    </w:p>
    <w:p w14:paraId="2B190897" w14:textId="7A6B58A7" w:rsidR="000F2986" w:rsidRDefault="000F2986" w:rsidP="001A11D2">
      <w:pPr>
        <w:ind w:left="1800" w:firstLine="360"/>
        <w:rPr>
          <w:rFonts w:ascii="Arial" w:hAnsi="Arial" w:cs="Arial"/>
          <w:sz w:val="20"/>
          <w:szCs w:val="22"/>
        </w:rPr>
      </w:pPr>
      <w:r>
        <w:rPr>
          <w:rFonts w:ascii="Arial" w:hAnsi="Arial" w:cs="Arial"/>
          <w:sz w:val="20"/>
          <w:szCs w:val="22"/>
        </w:rPr>
        <w:br/>
      </w:r>
    </w:p>
    <w:p w14:paraId="4FA8196C" w14:textId="75442939" w:rsidR="0026720B" w:rsidRDefault="00146167" w:rsidP="001A11D2">
      <w:pPr>
        <w:ind w:left="1800" w:firstLine="360"/>
        <w:rPr>
          <w:rFonts w:ascii="Arial" w:hAnsi="Arial" w:cs="Arial"/>
          <w:sz w:val="20"/>
          <w:szCs w:val="22"/>
        </w:rPr>
      </w:pPr>
      <w:r>
        <w:rPr>
          <w:rFonts w:ascii="Arial" w:hAnsi="Arial" w:cs="Arial"/>
          <w:sz w:val="20"/>
          <w:szCs w:val="22"/>
        </w:rPr>
        <w:br/>
      </w:r>
      <w:r>
        <w:rPr>
          <w:rFonts w:ascii="Arial" w:hAnsi="Arial" w:cs="Arial"/>
          <w:sz w:val="20"/>
          <w:szCs w:val="22"/>
        </w:rPr>
        <w:br/>
      </w:r>
    </w:p>
    <w:p w14:paraId="7EE41FB8" w14:textId="77777777" w:rsidR="0026720B" w:rsidRPr="0026720B" w:rsidRDefault="0026720B" w:rsidP="001A11D2">
      <w:pPr>
        <w:ind w:left="1800" w:firstLine="360"/>
        <w:rPr>
          <w:rFonts w:ascii="Arial" w:hAnsi="Arial" w:cs="Arial"/>
          <w:sz w:val="20"/>
          <w:szCs w:val="22"/>
        </w:rPr>
      </w:pPr>
    </w:p>
    <w:p w14:paraId="5B0875F7" w14:textId="77777777" w:rsidR="00C6756B" w:rsidRPr="0026720B" w:rsidRDefault="00C6756B" w:rsidP="001A11D2">
      <w:pPr>
        <w:ind w:left="1800" w:firstLine="360"/>
        <w:rPr>
          <w:rFonts w:ascii="Arial" w:hAnsi="Arial" w:cs="Arial"/>
          <w:sz w:val="20"/>
          <w:szCs w:val="22"/>
        </w:rPr>
      </w:pPr>
    </w:p>
    <w:p w14:paraId="6EA2707A" w14:textId="6FCD7373" w:rsidR="00C6756B" w:rsidRPr="0026720B" w:rsidRDefault="00C6756B" w:rsidP="000F2986">
      <w:pPr>
        <w:ind w:left="1800" w:hanging="1800"/>
        <w:rPr>
          <w:rFonts w:ascii="Arial" w:hAnsi="Arial" w:cs="Arial"/>
          <w:b/>
          <w:szCs w:val="22"/>
        </w:rPr>
      </w:pPr>
      <w:r w:rsidRPr="0026720B">
        <w:rPr>
          <w:rFonts w:ascii="Arial" w:hAnsi="Arial" w:cs="Arial"/>
          <w:b/>
          <w:szCs w:val="22"/>
        </w:rPr>
        <w:lastRenderedPageBreak/>
        <w:t>Class Schedule:</w:t>
      </w:r>
    </w:p>
    <w:p w14:paraId="5DA07311" w14:textId="77777777" w:rsidR="00C6756B" w:rsidRPr="0026720B" w:rsidRDefault="00C6756B" w:rsidP="00C6756B">
      <w:pPr>
        <w:ind w:left="1800" w:hanging="1710"/>
        <w:rPr>
          <w:rFonts w:ascii="Arial" w:hAnsi="Arial" w:cs="Arial"/>
          <w:sz w:val="20"/>
          <w:szCs w:val="22"/>
        </w:rPr>
      </w:pPr>
    </w:p>
    <w:p w14:paraId="6F6B4789" w14:textId="77777777" w:rsidR="00C6756B" w:rsidRPr="0026720B" w:rsidRDefault="00C6756B" w:rsidP="001A11D2">
      <w:pPr>
        <w:ind w:left="1800" w:firstLine="360"/>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238"/>
      </w:tblGrid>
      <w:tr w:rsidR="00AA6F9E" w:rsidRPr="0026720B" w14:paraId="405EB4AF" w14:textId="77777777" w:rsidTr="008865EB">
        <w:tc>
          <w:tcPr>
            <w:tcW w:w="5778" w:type="dxa"/>
          </w:tcPr>
          <w:p w14:paraId="1B96D6B0" w14:textId="2A953D44" w:rsidR="001A11D2" w:rsidRPr="0026720B" w:rsidRDefault="001A11D2" w:rsidP="00C52108">
            <w:pPr>
              <w:tabs>
                <w:tab w:val="left" w:pos="1440"/>
                <w:tab w:val="left" w:pos="2880"/>
                <w:tab w:val="left" w:pos="3150"/>
                <w:tab w:val="left" w:pos="4140"/>
                <w:tab w:val="left" w:pos="7200"/>
              </w:tabs>
              <w:spacing w:line="240" w:lineRule="atLeast"/>
              <w:rPr>
                <w:rFonts w:ascii="Palatino Linotype" w:hAnsi="Palatino Linotype"/>
                <w:b/>
                <w:sz w:val="22"/>
                <w:u w:val="single"/>
              </w:rPr>
            </w:pPr>
          </w:p>
          <w:p w14:paraId="619DD9C8" w14:textId="008F5C7D" w:rsidR="00AA6F9E" w:rsidRPr="0026720B" w:rsidRDefault="00C52108" w:rsidP="00670BAA">
            <w:pPr>
              <w:tabs>
                <w:tab w:val="left" w:pos="1440"/>
                <w:tab w:val="left" w:pos="2880"/>
                <w:tab w:val="left" w:pos="3150"/>
                <w:tab w:val="left" w:pos="4140"/>
                <w:tab w:val="left" w:pos="7200"/>
              </w:tabs>
              <w:spacing w:line="240" w:lineRule="atLeast"/>
              <w:rPr>
                <w:rFonts w:ascii="Palatino Linotype" w:hAnsi="Palatino Linotype"/>
                <w:i/>
                <w:sz w:val="22"/>
              </w:rPr>
            </w:pPr>
            <w:r w:rsidRPr="0026720B">
              <w:rPr>
                <w:rFonts w:ascii="Palatino Linotype" w:hAnsi="Palatino Linotype"/>
                <w:b/>
                <w:sz w:val="22"/>
                <w:u w:val="single"/>
              </w:rPr>
              <w:t xml:space="preserve">                </w:t>
            </w:r>
            <w:r w:rsidR="00AA6F9E" w:rsidRPr="00670BAA">
              <w:rPr>
                <w:rFonts w:ascii="Palatino Linotype" w:hAnsi="Palatino Linotype"/>
                <w:b/>
                <w:u w:val="single"/>
              </w:rPr>
              <w:t>Learning Objective</w:t>
            </w:r>
            <w:r w:rsidRPr="00670BAA">
              <w:rPr>
                <w:rFonts w:ascii="Palatino Linotype" w:hAnsi="Palatino Linotype"/>
                <w:b/>
                <w:u w:val="single"/>
              </w:rPr>
              <w:t xml:space="preserve">s                                 </w:t>
            </w:r>
            <w:r w:rsidRPr="0026720B">
              <w:rPr>
                <w:rFonts w:ascii="Palatino Linotype" w:hAnsi="Palatino Linotype"/>
                <w:b/>
                <w:sz w:val="22"/>
                <w:u w:val="single"/>
              </w:rPr>
              <w:t xml:space="preserve">.                                              </w:t>
            </w:r>
          </w:p>
          <w:p w14:paraId="3E0EA584" w14:textId="77777777" w:rsidR="00F30FF9" w:rsidRPr="0026720B" w:rsidRDefault="00F30FF9" w:rsidP="00C52108">
            <w:pPr>
              <w:tabs>
                <w:tab w:val="left" w:pos="1080"/>
              </w:tabs>
              <w:rPr>
                <w:rFonts w:ascii="Palatino Linotype" w:hAnsi="Palatino Linotype"/>
                <w:b/>
                <w:u w:val="single"/>
              </w:rPr>
            </w:pPr>
          </w:p>
          <w:p w14:paraId="105D4F0B" w14:textId="4CEB09DF" w:rsidR="00FE537E" w:rsidRPr="0026720B" w:rsidRDefault="00C52108" w:rsidP="00C52108">
            <w:pPr>
              <w:tabs>
                <w:tab w:val="left" w:pos="1080"/>
              </w:tabs>
              <w:rPr>
                <w:rFonts w:ascii="Palatino Linotype" w:hAnsi="Palatino Linotype"/>
                <w:b/>
                <w:szCs w:val="26"/>
                <w:u w:val="single"/>
              </w:rPr>
            </w:pPr>
            <w:r w:rsidRPr="0026720B">
              <w:rPr>
                <w:rFonts w:ascii="Palatino Linotype" w:hAnsi="Palatino Linotype"/>
                <w:b/>
                <w:bCs/>
                <w:szCs w:val="26"/>
                <w:u w:val="single"/>
              </w:rPr>
              <w:t xml:space="preserve">Tuesday  </w:t>
            </w:r>
            <w:r w:rsidR="0026720B">
              <w:rPr>
                <w:rFonts w:ascii="Palatino Linotype" w:hAnsi="Palatino Linotype"/>
                <w:b/>
                <w:bCs/>
                <w:szCs w:val="26"/>
                <w:u w:val="single"/>
              </w:rPr>
              <w:t xml:space="preserve">  1/10</w:t>
            </w:r>
            <w:r w:rsidRPr="0026720B">
              <w:rPr>
                <w:rFonts w:ascii="Palatino Linotype" w:hAnsi="Palatino Linotype"/>
                <w:b/>
                <w:bCs/>
                <w:szCs w:val="26"/>
                <w:u w:val="single"/>
              </w:rPr>
              <w:t xml:space="preserve">   -  </w:t>
            </w:r>
            <w:r w:rsidR="00FE537E" w:rsidRPr="0026720B">
              <w:rPr>
                <w:rFonts w:ascii="Palatino Linotype" w:hAnsi="Palatino Linotype"/>
                <w:b/>
                <w:u w:val="single"/>
              </w:rPr>
              <w:t>Dividend Policy</w:t>
            </w:r>
          </w:p>
          <w:p w14:paraId="49D882B4" w14:textId="77777777" w:rsidR="00AA6F9E" w:rsidRP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bCs/>
                <w:i/>
                <w:sz w:val="22"/>
                <w:u w:val="single"/>
              </w:rPr>
            </w:pPr>
          </w:p>
          <w:p w14:paraId="121B145A"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Define Dividend Policy</w:t>
            </w:r>
          </w:p>
          <w:p w14:paraId="6939CFE8" w14:textId="470E984D" w:rsidR="00B311DB" w:rsidRPr="0026720B" w:rsidRDefault="00B311DB" w:rsidP="00B311DB">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 xml:space="preserve">Develop </w:t>
            </w:r>
            <w:r w:rsidR="00AA6F9E" w:rsidRPr="0026720B">
              <w:rPr>
                <w:rFonts w:ascii="Times New Roman" w:hAnsi="Times New Roman"/>
                <w:szCs w:val="24"/>
              </w:rPr>
              <w:t>“Dividends are Good” argument</w:t>
            </w:r>
            <w:r w:rsidRPr="0026720B">
              <w:rPr>
                <w:rFonts w:ascii="Times New Roman" w:hAnsi="Times New Roman"/>
                <w:szCs w:val="24"/>
              </w:rPr>
              <w:t>s</w:t>
            </w:r>
          </w:p>
          <w:p w14:paraId="77FCCACF"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Determine best cost/benefit  analytics  to evaluate dividend policy, considering Time Value of Money, CAPM, WACC, and Goal of the Firm</w:t>
            </w:r>
          </w:p>
          <w:p w14:paraId="37FD5904"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 xml:space="preserve">Simulate a firm, raise dividends,  and utilize best analytics to determine if  “Dividends are Good”  </w:t>
            </w:r>
          </w:p>
          <w:p w14:paraId="0D4CC500" w14:textId="77777777" w:rsidR="00AA6F9E" w:rsidRPr="0026720B" w:rsidRDefault="00AA6F9E" w:rsidP="00AA6F9E">
            <w:pPr>
              <w:tabs>
                <w:tab w:val="left" w:pos="1440"/>
                <w:tab w:val="left" w:pos="2880"/>
                <w:tab w:val="left" w:pos="3150"/>
                <w:tab w:val="left" w:pos="4140"/>
                <w:tab w:val="left" w:pos="7200"/>
              </w:tabs>
              <w:spacing w:line="240" w:lineRule="atLeast"/>
              <w:rPr>
                <w:b/>
                <w:sz w:val="22"/>
              </w:rPr>
            </w:pPr>
          </w:p>
          <w:p w14:paraId="18240B77" w14:textId="77777777" w:rsidR="00AA6F9E" w:rsidRPr="0026720B" w:rsidRDefault="00AA6F9E" w:rsidP="00AA6F9E">
            <w:pPr>
              <w:tabs>
                <w:tab w:val="left" w:pos="1440"/>
                <w:tab w:val="left" w:pos="2880"/>
                <w:tab w:val="left" w:pos="3150"/>
                <w:tab w:val="left" w:pos="4140"/>
                <w:tab w:val="left" w:pos="7200"/>
              </w:tabs>
              <w:spacing w:line="240" w:lineRule="atLeast"/>
              <w:rPr>
                <w:b/>
                <w:sz w:val="22"/>
              </w:rPr>
            </w:pPr>
          </w:p>
          <w:p w14:paraId="326F8567" w14:textId="77777777" w:rsidR="00AA6F9E" w:rsidRPr="0026720B" w:rsidRDefault="00AA6F9E" w:rsidP="00AA6F9E">
            <w:pPr>
              <w:tabs>
                <w:tab w:val="left" w:pos="1440"/>
                <w:tab w:val="left" w:pos="2880"/>
                <w:tab w:val="left" w:pos="3150"/>
                <w:tab w:val="left" w:pos="4140"/>
                <w:tab w:val="left" w:pos="7200"/>
              </w:tabs>
              <w:spacing w:line="240" w:lineRule="atLeast"/>
              <w:rPr>
                <w:b/>
                <w:sz w:val="22"/>
              </w:rPr>
            </w:pPr>
          </w:p>
          <w:p w14:paraId="50D9C8D0" w14:textId="77777777" w:rsidR="00AA6F9E" w:rsidRPr="0026720B" w:rsidRDefault="00AA6F9E" w:rsidP="00AA6F9E">
            <w:pPr>
              <w:tabs>
                <w:tab w:val="left" w:pos="1440"/>
                <w:tab w:val="left" w:pos="2880"/>
                <w:tab w:val="left" w:pos="3150"/>
                <w:tab w:val="left" w:pos="4140"/>
                <w:tab w:val="left" w:pos="7200"/>
              </w:tabs>
              <w:spacing w:line="240" w:lineRule="atLeast"/>
              <w:rPr>
                <w:b/>
                <w:sz w:val="22"/>
              </w:rPr>
            </w:pPr>
          </w:p>
          <w:p w14:paraId="70D7AC06" w14:textId="35BF734A" w:rsidR="00C52108" w:rsidRPr="0026720B" w:rsidRDefault="00C52108" w:rsidP="00C52108">
            <w:pPr>
              <w:tabs>
                <w:tab w:val="left" w:pos="1080"/>
              </w:tabs>
              <w:rPr>
                <w:rFonts w:ascii="Palatino Linotype" w:hAnsi="Palatino Linotype"/>
                <w:b/>
                <w:szCs w:val="26"/>
                <w:u w:val="single"/>
              </w:rPr>
            </w:pPr>
            <w:r w:rsidRPr="0026720B">
              <w:rPr>
                <w:rFonts w:ascii="Palatino Linotype" w:hAnsi="Palatino Linotype"/>
                <w:b/>
                <w:bCs/>
                <w:szCs w:val="26"/>
                <w:u w:val="single"/>
              </w:rPr>
              <w:t xml:space="preserve">Thursday    </w:t>
            </w:r>
            <w:r w:rsidR="0026720B">
              <w:rPr>
                <w:rFonts w:ascii="Palatino Linotype" w:hAnsi="Palatino Linotype"/>
                <w:b/>
                <w:bCs/>
                <w:szCs w:val="26"/>
                <w:u w:val="single"/>
              </w:rPr>
              <w:t>1/12</w:t>
            </w:r>
            <w:r w:rsidRPr="0026720B">
              <w:rPr>
                <w:rFonts w:ascii="Palatino Linotype" w:hAnsi="Palatino Linotype"/>
                <w:b/>
                <w:bCs/>
                <w:szCs w:val="26"/>
                <w:u w:val="single"/>
              </w:rPr>
              <w:t xml:space="preserve">   -  </w:t>
            </w:r>
            <w:r w:rsidRPr="0026720B">
              <w:rPr>
                <w:rFonts w:ascii="Palatino Linotype" w:hAnsi="Palatino Linotype"/>
                <w:b/>
                <w:u w:val="single"/>
              </w:rPr>
              <w:t>Dividend Policy</w:t>
            </w:r>
          </w:p>
          <w:p w14:paraId="69D7FB92" w14:textId="77777777" w:rsidR="00AA6F9E" w:rsidRPr="0026720B" w:rsidRDefault="00AA6F9E" w:rsidP="00AA6F9E">
            <w:pPr>
              <w:tabs>
                <w:tab w:val="left" w:pos="1440"/>
                <w:tab w:val="left" w:pos="2880"/>
                <w:tab w:val="left" w:pos="3150"/>
                <w:tab w:val="left" w:pos="4140"/>
                <w:tab w:val="left" w:pos="7200"/>
              </w:tabs>
              <w:spacing w:line="240" w:lineRule="atLeast"/>
              <w:rPr>
                <w:rFonts w:ascii="Palatino Linotype" w:hAnsi="Palatino Linotype"/>
                <w:b/>
                <w:sz w:val="22"/>
              </w:rPr>
            </w:pPr>
          </w:p>
          <w:p w14:paraId="24ED89B7" w14:textId="77777777" w:rsidR="00726F62" w:rsidRPr="0026720B" w:rsidRDefault="00726F62" w:rsidP="00726F62">
            <w:pPr>
              <w:numPr>
                <w:ilvl w:val="0"/>
                <w:numId w:val="23"/>
              </w:numPr>
              <w:tabs>
                <w:tab w:val="left" w:pos="540"/>
                <w:tab w:val="left" w:pos="2880"/>
                <w:tab w:val="left" w:pos="3600"/>
                <w:tab w:val="left" w:pos="4140"/>
                <w:tab w:val="left" w:pos="7200"/>
              </w:tabs>
              <w:spacing w:line="240" w:lineRule="atLeast"/>
              <w:ind w:left="540" w:hanging="540"/>
              <w:rPr>
                <w:sz w:val="22"/>
              </w:rPr>
            </w:pPr>
            <w:r w:rsidRPr="0026720B">
              <w:rPr>
                <w:sz w:val="22"/>
              </w:rPr>
              <w:t>Investigate the impact of Stock Buybacks</w:t>
            </w:r>
          </w:p>
          <w:p w14:paraId="47C8FE6F" w14:textId="77777777" w:rsidR="00726F62" w:rsidRPr="0026720B" w:rsidRDefault="00726F62" w:rsidP="00726F62">
            <w:pPr>
              <w:numPr>
                <w:ilvl w:val="0"/>
                <w:numId w:val="23"/>
              </w:numPr>
              <w:tabs>
                <w:tab w:val="left" w:pos="540"/>
                <w:tab w:val="left" w:pos="2880"/>
                <w:tab w:val="left" w:pos="3600"/>
                <w:tab w:val="left" w:pos="4140"/>
                <w:tab w:val="left" w:pos="7200"/>
              </w:tabs>
              <w:spacing w:line="240" w:lineRule="atLeast"/>
              <w:ind w:left="540" w:hanging="540"/>
              <w:rPr>
                <w:sz w:val="22"/>
              </w:rPr>
            </w:pPr>
            <w:r w:rsidRPr="0026720B">
              <w:rPr>
                <w:sz w:val="22"/>
              </w:rPr>
              <w:t>Investigate the impact of Stock splits</w:t>
            </w:r>
          </w:p>
          <w:p w14:paraId="0A7BCF93" w14:textId="77777777" w:rsidR="00726F62" w:rsidRDefault="007B5890" w:rsidP="00726F62">
            <w:pPr>
              <w:pStyle w:val="ListParagraph"/>
              <w:numPr>
                <w:ilvl w:val="0"/>
                <w:numId w:val="23"/>
              </w:numPr>
              <w:tabs>
                <w:tab w:val="left" w:pos="540"/>
                <w:tab w:val="left" w:pos="2880"/>
                <w:tab w:val="left" w:pos="3600"/>
                <w:tab w:val="left" w:pos="4140"/>
                <w:tab w:val="left" w:pos="7200"/>
              </w:tabs>
              <w:spacing w:line="240" w:lineRule="atLeast"/>
              <w:ind w:left="540" w:hanging="540"/>
            </w:pPr>
            <w:r w:rsidRPr="0026720B">
              <w:rPr>
                <w:rFonts w:ascii="Times New Roman" w:hAnsi="Times New Roman"/>
                <w:szCs w:val="24"/>
              </w:rPr>
              <w:t xml:space="preserve">Develop “Dividends are </w:t>
            </w:r>
            <w:r>
              <w:rPr>
                <w:rFonts w:ascii="Times New Roman" w:hAnsi="Times New Roman"/>
                <w:szCs w:val="24"/>
              </w:rPr>
              <w:t>Bad</w:t>
            </w:r>
            <w:r w:rsidRPr="007B5890">
              <w:rPr>
                <w:rFonts w:ascii="Times New Roman" w:hAnsi="Times New Roman"/>
                <w:szCs w:val="24"/>
              </w:rPr>
              <w:t xml:space="preserve">” </w:t>
            </w:r>
            <w:r w:rsidR="00726F62">
              <w:rPr>
                <w:rFonts w:ascii="Times New Roman" w:hAnsi="Times New Roman"/>
                <w:szCs w:val="24"/>
              </w:rPr>
              <w:t xml:space="preserve">tax </w:t>
            </w:r>
            <w:r w:rsidRPr="007B5890">
              <w:rPr>
                <w:rFonts w:ascii="Times New Roman" w:hAnsi="Times New Roman"/>
                <w:szCs w:val="24"/>
              </w:rPr>
              <w:t>argument</w:t>
            </w:r>
            <w:r w:rsidRPr="0026720B">
              <w:t xml:space="preserve"> </w:t>
            </w:r>
          </w:p>
          <w:p w14:paraId="4832C8E2" w14:textId="77777777" w:rsidR="00726F62" w:rsidRDefault="00726F62" w:rsidP="00726F62">
            <w:pPr>
              <w:pStyle w:val="ListParagraph"/>
              <w:numPr>
                <w:ilvl w:val="0"/>
                <w:numId w:val="23"/>
              </w:numPr>
              <w:tabs>
                <w:tab w:val="left" w:pos="540"/>
                <w:tab w:val="left" w:pos="2880"/>
                <w:tab w:val="left" w:pos="3600"/>
                <w:tab w:val="left" w:pos="4140"/>
                <w:tab w:val="left" w:pos="7200"/>
              </w:tabs>
              <w:spacing w:line="240" w:lineRule="atLeast"/>
              <w:ind w:left="540" w:hanging="540"/>
            </w:pPr>
            <w:r>
              <w:rPr>
                <w:rFonts w:ascii="Times New Roman" w:hAnsi="Times New Roman"/>
                <w:szCs w:val="24"/>
              </w:rPr>
              <w:t>Develop Dividend tax conversion strategy</w:t>
            </w:r>
            <w:r w:rsidRPr="00726F62">
              <w:t xml:space="preserve"> </w:t>
            </w:r>
          </w:p>
          <w:p w14:paraId="067580ED" w14:textId="081F1133" w:rsidR="00AA6F9E" w:rsidRPr="00726F62" w:rsidRDefault="00726F62"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rPr>
            </w:pPr>
            <w:r w:rsidRPr="00726F62">
              <w:rPr>
                <w:rFonts w:ascii="Times New Roman" w:hAnsi="Times New Roman"/>
              </w:rPr>
              <w:t>Consider Dividends as Signals</w:t>
            </w:r>
          </w:p>
          <w:p w14:paraId="64DFC7AE" w14:textId="77777777" w:rsidR="00AA6F9E" w:rsidRPr="00345401" w:rsidRDefault="00AA6F9E" w:rsidP="00AA6F9E">
            <w:pPr>
              <w:pStyle w:val="ListParagraph"/>
              <w:numPr>
                <w:ilvl w:val="0"/>
                <w:numId w:val="23"/>
              </w:numPr>
              <w:tabs>
                <w:tab w:val="left" w:pos="1440"/>
                <w:tab w:val="left" w:pos="2880"/>
                <w:tab w:val="left" w:pos="3150"/>
                <w:tab w:val="left" w:pos="4140"/>
                <w:tab w:val="left" w:pos="7200"/>
              </w:tabs>
              <w:spacing w:line="240" w:lineRule="atLeast"/>
              <w:ind w:left="540" w:hanging="540"/>
              <w:rPr>
                <w:rFonts w:ascii="Times New Roman" w:hAnsi="Times New Roman"/>
                <w:b/>
                <w:szCs w:val="24"/>
              </w:rPr>
            </w:pPr>
            <w:r w:rsidRPr="0026720B">
              <w:rPr>
                <w:rFonts w:ascii="Times New Roman" w:hAnsi="Times New Roman"/>
                <w:szCs w:val="24"/>
              </w:rPr>
              <w:t>Consider the impact of corporate governance on Dividend policy</w:t>
            </w:r>
          </w:p>
          <w:p w14:paraId="658AF09F" w14:textId="77777777" w:rsidR="00345401" w:rsidRDefault="00345401" w:rsidP="00345401">
            <w:pPr>
              <w:tabs>
                <w:tab w:val="left" w:pos="1440"/>
                <w:tab w:val="left" w:pos="2880"/>
                <w:tab w:val="left" w:pos="3150"/>
                <w:tab w:val="left" w:pos="4140"/>
                <w:tab w:val="left" w:pos="7200"/>
              </w:tabs>
              <w:spacing w:line="240" w:lineRule="atLeast"/>
              <w:rPr>
                <w:b/>
              </w:rPr>
            </w:pPr>
          </w:p>
          <w:p w14:paraId="0FA66E9B" w14:textId="77777777" w:rsidR="00345401" w:rsidRPr="00345401" w:rsidRDefault="00345401" w:rsidP="00345401">
            <w:pPr>
              <w:tabs>
                <w:tab w:val="left" w:pos="1440"/>
                <w:tab w:val="left" w:pos="2880"/>
                <w:tab w:val="left" w:pos="3150"/>
                <w:tab w:val="left" w:pos="4140"/>
                <w:tab w:val="left" w:pos="7200"/>
              </w:tabs>
              <w:spacing w:line="240" w:lineRule="atLeast"/>
              <w:rPr>
                <w:b/>
              </w:rPr>
            </w:pPr>
          </w:p>
          <w:p w14:paraId="3AA4C32D" w14:textId="6773688E" w:rsidR="00C52108" w:rsidRPr="0026720B" w:rsidRDefault="00C52108" w:rsidP="00C52108">
            <w:pPr>
              <w:tabs>
                <w:tab w:val="left" w:pos="1080"/>
              </w:tabs>
              <w:rPr>
                <w:rFonts w:ascii="Palatino Linotype" w:hAnsi="Palatino Linotype"/>
                <w:b/>
                <w:szCs w:val="26"/>
                <w:u w:val="single"/>
              </w:rPr>
            </w:pPr>
            <w:r w:rsidRPr="0026720B">
              <w:rPr>
                <w:rFonts w:ascii="Palatino Linotype" w:hAnsi="Palatino Linotype"/>
                <w:b/>
                <w:bCs/>
                <w:szCs w:val="26"/>
                <w:u w:val="single"/>
              </w:rPr>
              <w:t xml:space="preserve">Tuesday   </w:t>
            </w:r>
            <w:r w:rsidR="0026720B">
              <w:rPr>
                <w:rFonts w:ascii="Palatino Linotype" w:hAnsi="Palatino Linotype"/>
                <w:b/>
                <w:bCs/>
                <w:szCs w:val="26"/>
                <w:u w:val="single"/>
              </w:rPr>
              <w:t xml:space="preserve">1/17 </w:t>
            </w:r>
            <w:r w:rsidRPr="0026720B">
              <w:rPr>
                <w:rFonts w:ascii="Palatino Linotype" w:hAnsi="Palatino Linotype"/>
                <w:b/>
                <w:bCs/>
                <w:szCs w:val="26"/>
                <w:u w:val="single"/>
              </w:rPr>
              <w:t xml:space="preserve">   -  </w:t>
            </w:r>
            <w:r w:rsidRPr="0026720B">
              <w:rPr>
                <w:rFonts w:ascii="Palatino Linotype" w:hAnsi="Palatino Linotype"/>
                <w:b/>
                <w:u w:val="single"/>
              </w:rPr>
              <w:t>Dividend Policy</w:t>
            </w:r>
          </w:p>
          <w:p w14:paraId="77FC5844" w14:textId="76648845" w:rsidR="00AA6F9E" w:rsidRP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i/>
                <w:szCs w:val="26"/>
                <w:u w:val="single"/>
              </w:rPr>
            </w:pPr>
          </w:p>
          <w:p w14:paraId="0D370512" w14:textId="77777777" w:rsidR="00AA6F9E" w:rsidRPr="0026720B" w:rsidRDefault="00AA6F9E" w:rsidP="00AA6F9E">
            <w:pPr>
              <w:pStyle w:val="ListParagraph"/>
              <w:numPr>
                <w:ilvl w:val="0"/>
                <w:numId w:val="23"/>
              </w:numPr>
              <w:tabs>
                <w:tab w:val="left" w:pos="1440"/>
                <w:tab w:val="left" w:pos="2880"/>
                <w:tab w:val="left" w:pos="3150"/>
                <w:tab w:val="left" w:pos="4140"/>
                <w:tab w:val="left" w:pos="7200"/>
              </w:tabs>
              <w:spacing w:line="240" w:lineRule="atLeast"/>
              <w:rPr>
                <w:rFonts w:ascii="Palatino Linotype" w:hAnsi="Palatino Linotype"/>
                <w:b/>
                <w:sz w:val="20"/>
              </w:rPr>
            </w:pPr>
            <w:r w:rsidRPr="0026720B">
              <w:rPr>
                <w:rFonts w:ascii="Palatino Linotype" w:hAnsi="Palatino Linotype"/>
                <w:sz w:val="20"/>
              </w:rPr>
              <w:t>Practice Implementing Dividend Policy</w:t>
            </w:r>
          </w:p>
          <w:p w14:paraId="12CA330C" w14:textId="0DCE5733" w:rsidR="00AA6F9E" w:rsidRPr="0026720B" w:rsidRDefault="00AA6F9E" w:rsidP="00AA6F9E">
            <w:pPr>
              <w:tabs>
                <w:tab w:val="left" w:pos="1080"/>
              </w:tabs>
              <w:jc w:val="center"/>
              <w:rPr>
                <w:rFonts w:ascii="Palatino Linotype" w:hAnsi="Palatino Linotype"/>
                <w:sz w:val="22"/>
              </w:rPr>
            </w:pPr>
          </w:p>
          <w:p w14:paraId="2512CA59" w14:textId="41ADF600" w:rsidR="00FE537E" w:rsidRPr="0026720B" w:rsidRDefault="001A11D2" w:rsidP="00C52108">
            <w:pPr>
              <w:tabs>
                <w:tab w:val="left" w:pos="1080"/>
              </w:tabs>
              <w:rPr>
                <w:rFonts w:ascii="Palatino Linotype" w:hAnsi="Palatino Linotype"/>
                <w:sz w:val="22"/>
              </w:rPr>
            </w:pPr>
            <w:r w:rsidRPr="0026720B">
              <w:rPr>
                <w:rFonts w:ascii="Palatino Linotype" w:hAnsi="Palatino Linotype"/>
                <w:b/>
                <w:bCs/>
                <w:szCs w:val="26"/>
                <w:u w:val="single"/>
              </w:rPr>
              <w:t xml:space="preserve">Thursday    </w:t>
            </w:r>
            <w:r w:rsidR="0026720B">
              <w:rPr>
                <w:rFonts w:ascii="Palatino Linotype" w:hAnsi="Palatino Linotype"/>
                <w:b/>
                <w:bCs/>
                <w:szCs w:val="26"/>
                <w:u w:val="single"/>
              </w:rPr>
              <w:t>1/19</w:t>
            </w:r>
            <w:r w:rsidR="00C52108" w:rsidRPr="0026720B">
              <w:rPr>
                <w:rFonts w:ascii="Palatino Linotype" w:hAnsi="Palatino Linotype"/>
                <w:b/>
                <w:bCs/>
                <w:szCs w:val="26"/>
                <w:u w:val="single"/>
              </w:rPr>
              <w:t xml:space="preserve">   -  Debt  </w:t>
            </w:r>
            <w:r w:rsidR="00C52108" w:rsidRPr="0026720B">
              <w:rPr>
                <w:rFonts w:ascii="Palatino Linotype" w:hAnsi="Palatino Linotype"/>
                <w:b/>
                <w:u w:val="single"/>
              </w:rPr>
              <w:t>Policy</w:t>
            </w:r>
          </w:p>
          <w:p w14:paraId="2C9FC6D0" w14:textId="77777777" w:rsidR="00AA6F9E" w:rsidRPr="0026720B" w:rsidRDefault="00AA6F9E" w:rsidP="00AA6F9E">
            <w:pPr>
              <w:tabs>
                <w:tab w:val="left" w:pos="1080"/>
              </w:tabs>
              <w:jc w:val="center"/>
              <w:rPr>
                <w:rFonts w:ascii="Palatino Linotype" w:hAnsi="Palatino Linotype"/>
                <w:b/>
                <w:sz w:val="22"/>
                <w:u w:val="single"/>
              </w:rPr>
            </w:pPr>
          </w:p>
          <w:p w14:paraId="089AD3EF" w14:textId="77777777" w:rsidR="00AA6F9E" w:rsidRPr="0026720B" w:rsidRDefault="00AA6F9E" w:rsidP="00AA6F9E">
            <w:pPr>
              <w:numPr>
                <w:ilvl w:val="0"/>
                <w:numId w:val="24"/>
              </w:numPr>
              <w:tabs>
                <w:tab w:val="left" w:pos="540"/>
              </w:tabs>
              <w:ind w:left="540" w:hanging="540"/>
              <w:rPr>
                <w:b/>
                <w:sz w:val="22"/>
                <w:u w:val="single"/>
              </w:rPr>
            </w:pPr>
            <w:r w:rsidRPr="0026720B">
              <w:rPr>
                <w:sz w:val="22"/>
              </w:rPr>
              <w:t>Identify reasons that incurring debt may be considered “bad” policy, (i.e. the costs)</w:t>
            </w:r>
          </w:p>
          <w:p w14:paraId="36C13E68" w14:textId="77777777" w:rsidR="00AA6F9E" w:rsidRPr="0026720B" w:rsidRDefault="00AA6F9E" w:rsidP="00AA6F9E">
            <w:pPr>
              <w:numPr>
                <w:ilvl w:val="0"/>
                <w:numId w:val="24"/>
              </w:numPr>
              <w:tabs>
                <w:tab w:val="left" w:pos="540"/>
              </w:tabs>
              <w:ind w:left="540" w:hanging="540"/>
              <w:rPr>
                <w:b/>
                <w:sz w:val="22"/>
                <w:u w:val="single"/>
              </w:rPr>
            </w:pPr>
            <w:r w:rsidRPr="0026720B">
              <w:rPr>
                <w:sz w:val="22"/>
              </w:rPr>
              <w:t>Identify reasons that incurring debt may be considered “good”  policy, (i.e. the benefits)</w:t>
            </w:r>
          </w:p>
          <w:p w14:paraId="2E83F9AB" w14:textId="77777777" w:rsidR="00AA6F9E" w:rsidRPr="0026720B" w:rsidRDefault="00AA6F9E" w:rsidP="00AA6F9E">
            <w:pPr>
              <w:numPr>
                <w:ilvl w:val="0"/>
                <w:numId w:val="26"/>
              </w:numPr>
              <w:tabs>
                <w:tab w:val="left" w:pos="540"/>
                <w:tab w:val="left" w:pos="2880"/>
                <w:tab w:val="left" w:pos="3600"/>
                <w:tab w:val="left" w:pos="4140"/>
                <w:tab w:val="left" w:pos="4770"/>
                <w:tab w:val="left" w:pos="7200"/>
              </w:tabs>
              <w:ind w:left="540" w:hanging="540"/>
              <w:rPr>
                <w:sz w:val="22"/>
              </w:rPr>
            </w:pPr>
            <w:r w:rsidRPr="0026720B">
              <w:rPr>
                <w:sz w:val="22"/>
              </w:rPr>
              <w:t>Identify financial variables that measure the “good (benefit)” and the “bad (cost)” reasons for incurring debt</w:t>
            </w:r>
          </w:p>
          <w:p w14:paraId="347FAE8B" w14:textId="39AD0D09" w:rsidR="00AA6F9E" w:rsidRPr="0026720B" w:rsidRDefault="00AA6F9E" w:rsidP="00AA6F9E">
            <w:pPr>
              <w:numPr>
                <w:ilvl w:val="0"/>
                <w:numId w:val="25"/>
              </w:numPr>
              <w:tabs>
                <w:tab w:val="left" w:pos="540"/>
              </w:tabs>
              <w:ind w:left="540" w:hanging="540"/>
              <w:rPr>
                <w:rFonts w:ascii="Arial" w:hAnsi="Arial" w:cs="Arial"/>
                <w:sz w:val="20"/>
                <w:szCs w:val="22"/>
              </w:rPr>
            </w:pPr>
            <w:r w:rsidRPr="0026720B">
              <w:rPr>
                <w:sz w:val="22"/>
              </w:rPr>
              <w:t xml:space="preserve">Create a firm, incur debt, and </w:t>
            </w:r>
            <w:r w:rsidR="00670BAA">
              <w:rPr>
                <w:sz w:val="22"/>
              </w:rPr>
              <w:t>begin simulating</w:t>
            </w:r>
            <w:r w:rsidRPr="0026720B">
              <w:rPr>
                <w:sz w:val="22"/>
              </w:rPr>
              <w:t xml:space="preserve"> the impact on financial variables </w:t>
            </w:r>
          </w:p>
          <w:p w14:paraId="2157CB50" w14:textId="0A637698" w:rsidR="00AA6F9E" w:rsidRPr="0026720B" w:rsidRDefault="001A11D2" w:rsidP="00AA6F9E">
            <w:pPr>
              <w:rPr>
                <w:rFonts w:ascii="Arial" w:hAnsi="Arial" w:cs="Arial"/>
                <w:sz w:val="20"/>
                <w:szCs w:val="22"/>
              </w:rPr>
            </w:pPr>
            <w:r w:rsidRPr="0026720B">
              <w:rPr>
                <w:rFonts w:ascii="Arial" w:hAnsi="Arial" w:cs="Arial"/>
                <w:sz w:val="20"/>
                <w:szCs w:val="22"/>
              </w:rPr>
              <w:br/>
            </w:r>
            <w:r w:rsidR="0026720B">
              <w:rPr>
                <w:rFonts w:ascii="Arial" w:hAnsi="Arial" w:cs="Arial"/>
                <w:sz w:val="20"/>
                <w:szCs w:val="22"/>
              </w:rPr>
              <w:br/>
            </w:r>
            <w:r w:rsidR="0026720B">
              <w:rPr>
                <w:rFonts w:ascii="Arial" w:hAnsi="Arial" w:cs="Arial"/>
                <w:sz w:val="20"/>
                <w:szCs w:val="22"/>
              </w:rPr>
              <w:br/>
            </w:r>
            <w:r w:rsidR="0026720B">
              <w:rPr>
                <w:rFonts w:ascii="Arial" w:hAnsi="Arial" w:cs="Arial"/>
                <w:sz w:val="20"/>
                <w:szCs w:val="22"/>
              </w:rPr>
              <w:br/>
            </w:r>
            <w:r w:rsidRPr="0026720B">
              <w:rPr>
                <w:rFonts w:ascii="Arial" w:hAnsi="Arial" w:cs="Arial"/>
                <w:sz w:val="20"/>
                <w:szCs w:val="22"/>
              </w:rPr>
              <w:br/>
            </w:r>
          </w:p>
          <w:p w14:paraId="584056FF" w14:textId="41CB4863" w:rsidR="00AA6F9E" w:rsidRPr="0026720B" w:rsidRDefault="00F30FF9" w:rsidP="00F30FF9">
            <w:pPr>
              <w:tabs>
                <w:tab w:val="left" w:pos="1080"/>
              </w:tabs>
              <w:rPr>
                <w:rFonts w:ascii="Palatino Linotype" w:hAnsi="Palatino Linotype"/>
                <w:i/>
                <w:szCs w:val="26"/>
                <w:u w:val="single"/>
              </w:rPr>
            </w:pPr>
            <w:r w:rsidRPr="0026720B">
              <w:rPr>
                <w:rFonts w:ascii="Palatino Linotype" w:hAnsi="Palatino Linotype"/>
                <w:b/>
                <w:bCs/>
                <w:szCs w:val="26"/>
                <w:u w:val="single"/>
              </w:rPr>
              <w:t xml:space="preserve">Tuesday </w:t>
            </w:r>
            <w:r w:rsidR="00B311DB" w:rsidRPr="0026720B">
              <w:rPr>
                <w:rFonts w:ascii="Palatino Linotype" w:hAnsi="Palatino Linotype"/>
                <w:b/>
                <w:bCs/>
                <w:szCs w:val="26"/>
                <w:u w:val="single"/>
              </w:rPr>
              <w:t xml:space="preserve">   </w:t>
            </w:r>
            <w:r w:rsidR="0026720B">
              <w:rPr>
                <w:rFonts w:ascii="Palatino Linotype" w:hAnsi="Palatino Linotype"/>
                <w:b/>
                <w:bCs/>
                <w:szCs w:val="26"/>
                <w:u w:val="single"/>
              </w:rPr>
              <w:t>1/24</w:t>
            </w:r>
            <w:r w:rsidRPr="0026720B">
              <w:rPr>
                <w:rFonts w:ascii="Palatino Linotype" w:hAnsi="Palatino Linotype"/>
                <w:b/>
                <w:bCs/>
                <w:szCs w:val="26"/>
                <w:u w:val="single"/>
              </w:rPr>
              <w:t xml:space="preserve">   -  Debt Policy </w:t>
            </w:r>
          </w:p>
          <w:p w14:paraId="37565046" w14:textId="77777777" w:rsidR="00AA6F9E" w:rsidRP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i/>
                <w:szCs w:val="26"/>
                <w:u w:val="single"/>
              </w:rPr>
            </w:pPr>
          </w:p>
          <w:p w14:paraId="05526CE4" w14:textId="6DDC9AB3" w:rsidR="00AA6F9E" w:rsidRPr="0026720B" w:rsidRDefault="00670BAA" w:rsidP="00AA6F9E">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Pr>
                <w:rFonts w:ascii="Times New Roman" w:hAnsi="Times New Roman"/>
                <w:szCs w:val="24"/>
              </w:rPr>
              <w:t xml:space="preserve">Continue </w:t>
            </w:r>
            <w:r w:rsidR="00AA6F9E" w:rsidRPr="0026720B">
              <w:rPr>
                <w:rFonts w:ascii="Times New Roman" w:hAnsi="Times New Roman"/>
                <w:szCs w:val="24"/>
              </w:rPr>
              <w:t>Simulat</w:t>
            </w:r>
            <w:r>
              <w:rPr>
                <w:rFonts w:ascii="Times New Roman" w:hAnsi="Times New Roman"/>
                <w:szCs w:val="24"/>
              </w:rPr>
              <w:t xml:space="preserve">ion of  leverage </w:t>
            </w:r>
            <w:r w:rsidR="00AA6F9E" w:rsidRPr="0026720B">
              <w:rPr>
                <w:rFonts w:ascii="Times New Roman" w:hAnsi="Times New Roman"/>
                <w:szCs w:val="24"/>
              </w:rPr>
              <w:t xml:space="preserve">impact on NI, NOI, ROA, ROD, </w:t>
            </w:r>
            <w:proofErr w:type="spellStart"/>
            <w:r w:rsidR="00AA6F9E" w:rsidRPr="0026720B">
              <w:rPr>
                <w:rFonts w:ascii="Times New Roman" w:hAnsi="Times New Roman"/>
                <w:szCs w:val="24"/>
              </w:rPr>
              <w:t>Int</w:t>
            </w:r>
            <w:proofErr w:type="spellEnd"/>
            <w:r w:rsidR="00AA6F9E" w:rsidRPr="0026720B">
              <w:rPr>
                <w:rFonts w:ascii="Times New Roman" w:hAnsi="Times New Roman"/>
                <w:szCs w:val="24"/>
              </w:rPr>
              <w:t xml:space="preserve"> </w:t>
            </w:r>
            <w:proofErr w:type="spellStart"/>
            <w:r w:rsidR="00AA6F9E" w:rsidRPr="0026720B">
              <w:rPr>
                <w:rFonts w:ascii="Times New Roman" w:hAnsi="Times New Roman"/>
                <w:szCs w:val="24"/>
              </w:rPr>
              <w:t>Exp</w:t>
            </w:r>
            <w:proofErr w:type="spellEnd"/>
            <w:r w:rsidR="00AA6F9E" w:rsidRPr="0026720B">
              <w:rPr>
                <w:rFonts w:ascii="Times New Roman" w:hAnsi="Times New Roman"/>
                <w:szCs w:val="24"/>
              </w:rPr>
              <w:t>, ROE, β</w:t>
            </w:r>
            <w:r w:rsidR="00AA6F9E" w:rsidRPr="0026720B">
              <w:rPr>
                <w:rFonts w:ascii="Times New Roman" w:hAnsi="Times New Roman"/>
                <w:szCs w:val="24"/>
                <w:vertAlign w:val="subscript"/>
              </w:rPr>
              <w:t>D</w:t>
            </w:r>
            <w:r w:rsidR="00AA6F9E" w:rsidRPr="0026720B">
              <w:rPr>
                <w:rFonts w:ascii="Times New Roman" w:hAnsi="Times New Roman"/>
                <w:szCs w:val="24"/>
              </w:rPr>
              <w:t>, β</w:t>
            </w:r>
            <w:r w:rsidR="00AA6F9E" w:rsidRPr="0026720B">
              <w:rPr>
                <w:rFonts w:ascii="Times New Roman" w:hAnsi="Times New Roman"/>
                <w:szCs w:val="24"/>
                <w:vertAlign w:val="subscript"/>
              </w:rPr>
              <w:t>E</w:t>
            </w:r>
            <w:r w:rsidR="00AA6F9E" w:rsidRPr="0026720B">
              <w:rPr>
                <w:rFonts w:ascii="Times New Roman" w:hAnsi="Times New Roman"/>
                <w:szCs w:val="24"/>
              </w:rPr>
              <w:t xml:space="preserve">, </w:t>
            </w:r>
            <w:proofErr w:type="spellStart"/>
            <w:r w:rsidR="00AA6F9E" w:rsidRPr="0026720B">
              <w:rPr>
                <w:rFonts w:ascii="Times New Roman" w:hAnsi="Times New Roman"/>
                <w:szCs w:val="24"/>
              </w:rPr>
              <w:t>Shs</w:t>
            </w:r>
            <w:proofErr w:type="spellEnd"/>
            <w:r w:rsidR="00AA6F9E" w:rsidRPr="0026720B">
              <w:rPr>
                <w:rFonts w:ascii="Times New Roman" w:hAnsi="Times New Roman"/>
                <w:szCs w:val="24"/>
              </w:rPr>
              <w:t xml:space="preserve"> o/s, EPS, WACC, DIV,  g</w:t>
            </w:r>
            <w:r>
              <w:rPr>
                <w:rFonts w:ascii="Times New Roman" w:hAnsi="Times New Roman"/>
                <w:szCs w:val="24"/>
              </w:rPr>
              <w:t xml:space="preserve">,  and </w:t>
            </w:r>
            <w:proofErr w:type="spellStart"/>
            <w:r>
              <w:rPr>
                <w:rFonts w:ascii="Times New Roman" w:hAnsi="Times New Roman"/>
                <w:szCs w:val="24"/>
              </w:rPr>
              <w:t>P</w:t>
            </w:r>
            <w:r w:rsidRPr="00670BAA">
              <w:rPr>
                <w:rFonts w:ascii="Times New Roman" w:hAnsi="Times New Roman"/>
                <w:sz w:val="24"/>
                <w:szCs w:val="24"/>
                <w:vertAlign w:val="subscript"/>
              </w:rPr>
              <w:t>S</w:t>
            </w:r>
            <w:r>
              <w:rPr>
                <w:rFonts w:ascii="Times New Roman" w:hAnsi="Times New Roman"/>
                <w:sz w:val="24"/>
                <w:szCs w:val="24"/>
                <w:vertAlign w:val="subscript"/>
              </w:rPr>
              <w:t>t</w:t>
            </w:r>
            <w:proofErr w:type="spellEnd"/>
          </w:p>
          <w:p w14:paraId="46282A0A" w14:textId="77777777" w:rsidR="00AA6F9E" w:rsidRPr="00171E94" w:rsidRDefault="00AA6F9E" w:rsidP="00AA6F9E">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26720B">
              <w:rPr>
                <w:rFonts w:ascii="Times New Roman" w:hAnsi="Times New Roman"/>
                <w:szCs w:val="24"/>
              </w:rPr>
              <w:t>Determine best cost/benefit analysis to evaluate debt policy and utilize to resolve optimal capital structure strategy</w:t>
            </w:r>
          </w:p>
          <w:p w14:paraId="4CD3C0CE" w14:textId="77777777" w:rsidR="00171E94" w:rsidRPr="0026720B" w:rsidRDefault="00171E94" w:rsidP="00AA6F9E">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p>
          <w:p w14:paraId="64A89A4C" w14:textId="5001A2E4" w:rsidR="00AA6F9E" w:rsidRPr="0026720B" w:rsidRDefault="00B311DB" w:rsidP="00171E94">
            <w:pPr>
              <w:tabs>
                <w:tab w:val="left" w:pos="1440"/>
                <w:tab w:val="left" w:pos="2880"/>
                <w:tab w:val="left" w:pos="3150"/>
                <w:tab w:val="left" w:pos="4140"/>
                <w:tab w:val="left" w:pos="7200"/>
              </w:tabs>
              <w:spacing w:line="240" w:lineRule="atLeast"/>
              <w:rPr>
                <w:i/>
                <w:szCs w:val="26"/>
                <w:u w:val="single"/>
              </w:rPr>
            </w:pPr>
            <w:r w:rsidRPr="0026720B">
              <w:rPr>
                <w:rFonts w:ascii="Palatino Linotype" w:hAnsi="Palatino Linotype"/>
                <w:b/>
                <w:bCs/>
                <w:szCs w:val="26"/>
                <w:u w:val="single"/>
              </w:rPr>
              <w:t xml:space="preserve">Thursday    </w:t>
            </w:r>
            <w:r w:rsidR="0026720B">
              <w:rPr>
                <w:rFonts w:ascii="Palatino Linotype" w:hAnsi="Palatino Linotype"/>
                <w:b/>
                <w:bCs/>
                <w:szCs w:val="26"/>
                <w:u w:val="single"/>
              </w:rPr>
              <w:t>1/26</w:t>
            </w:r>
            <w:r w:rsidR="00F30FF9" w:rsidRPr="0026720B">
              <w:rPr>
                <w:rFonts w:ascii="Palatino Linotype" w:hAnsi="Palatino Linotype"/>
                <w:b/>
                <w:bCs/>
                <w:szCs w:val="26"/>
                <w:u w:val="single"/>
              </w:rPr>
              <w:t xml:space="preserve">  -  </w:t>
            </w:r>
            <w:r w:rsidR="00AA6F9E" w:rsidRPr="0026720B">
              <w:rPr>
                <w:b/>
                <w:u w:val="single"/>
              </w:rPr>
              <w:t>Debt Policy</w:t>
            </w:r>
          </w:p>
          <w:p w14:paraId="333441A8" w14:textId="77777777" w:rsidR="00AA6F9E" w:rsidRPr="0026720B" w:rsidRDefault="00AA6F9E" w:rsidP="00AA6F9E">
            <w:pPr>
              <w:tabs>
                <w:tab w:val="left" w:pos="720"/>
                <w:tab w:val="left" w:pos="1080"/>
                <w:tab w:val="left" w:pos="1800"/>
                <w:tab w:val="left" w:pos="2340"/>
              </w:tabs>
              <w:rPr>
                <w:sz w:val="22"/>
              </w:rPr>
            </w:pPr>
            <w:r w:rsidRPr="0026720B">
              <w:rPr>
                <w:sz w:val="22"/>
              </w:rPr>
              <w:tab/>
            </w:r>
          </w:p>
          <w:p w14:paraId="3E26C5F3" w14:textId="77777777" w:rsidR="00171E94" w:rsidRPr="0026720B" w:rsidRDefault="00171E94" w:rsidP="00171E94">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26720B">
              <w:rPr>
                <w:rFonts w:ascii="Times New Roman" w:hAnsi="Times New Roman"/>
                <w:szCs w:val="24"/>
              </w:rPr>
              <w:t>Consider arbitrage effect on debt policy</w:t>
            </w:r>
          </w:p>
          <w:p w14:paraId="7084C288" w14:textId="77777777" w:rsidR="00171E94" w:rsidRPr="0026720B" w:rsidRDefault="00171E94" w:rsidP="00171E94">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26720B">
              <w:rPr>
                <w:rFonts w:ascii="Times New Roman" w:hAnsi="Times New Roman"/>
                <w:szCs w:val="24"/>
              </w:rPr>
              <w:t>Consider the “Do it yourself” effect</w:t>
            </w:r>
          </w:p>
          <w:p w14:paraId="2792BF41" w14:textId="77777777" w:rsidR="00AA6F9E" w:rsidRPr="0026720B" w:rsidRDefault="00AA6F9E" w:rsidP="00AA6F9E">
            <w:pPr>
              <w:tabs>
                <w:tab w:val="left" w:pos="540"/>
                <w:tab w:val="left" w:pos="1080"/>
                <w:tab w:val="left" w:pos="1800"/>
                <w:tab w:val="left" w:pos="2340"/>
              </w:tabs>
              <w:rPr>
                <w:sz w:val="22"/>
              </w:rPr>
            </w:pPr>
          </w:p>
          <w:p w14:paraId="43BFD8BC" w14:textId="502A88E1" w:rsidR="00AA6F9E" w:rsidRPr="0026720B" w:rsidRDefault="00F30FF9" w:rsidP="00F30FF9">
            <w:pPr>
              <w:tabs>
                <w:tab w:val="left" w:pos="1080"/>
              </w:tabs>
              <w:rPr>
                <w:i/>
                <w:szCs w:val="26"/>
                <w:u w:val="single"/>
              </w:rPr>
            </w:pPr>
            <w:r w:rsidRPr="0026720B">
              <w:rPr>
                <w:rFonts w:ascii="Palatino Linotype" w:hAnsi="Palatino Linotype"/>
                <w:b/>
                <w:bCs/>
                <w:szCs w:val="26"/>
                <w:u w:val="single"/>
              </w:rPr>
              <w:t xml:space="preserve">Tuesday   </w:t>
            </w:r>
            <w:r w:rsidR="00A13E1D">
              <w:rPr>
                <w:rFonts w:ascii="Palatino Linotype" w:hAnsi="Palatino Linotype"/>
                <w:b/>
                <w:bCs/>
                <w:szCs w:val="26"/>
                <w:u w:val="single"/>
              </w:rPr>
              <w:t>1/31</w:t>
            </w:r>
            <w:r w:rsidRPr="0026720B">
              <w:rPr>
                <w:rFonts w:ascii="Palatino Linotype" w:hAnsi="Palatino Linotype"/>
                <w:b/>
                <w:bCs/>
                <w:szCs w:val="26"/>
                <w:u w:val="single"/>
              </w:rPr>
              <w:t xml:space="preserve">   -  </w:t>
            </w:r>
            <w:r w:rsidR="00345401">
              <w:rPr>
                <w:rFonts w:ascii="Palatino Linotype" w:hAnsi="Palatino Linotype"/>
                <w:b/>
                <w:bCs/>
                <w:szCs w:val="26"/>
                <w:u w:val="single"/>
              </w:rPr>
              <w:t>Debt</w:t>
            </w:r>
            <w:r w:rsidRPr="0026720B">
              <w:rPr>
                <w:rFonts w:ascii="Palatino Linotype" w:hAnsi="Palatino Linotype"/>
                <w:b/>
                <w:bCs/>
                <w:szCs w:val="26"/>
                <w:u w:val="single"/>
              </w:rPr>
              <w:t xml:space="preserve"> Policy and Taxes </w:t>
            </w:r>
          </w:p>
          <w:p w14:paraId="31EA8003" w14:textId="77777777" w:rsidR="00AA6F9E" w:rsidRPr="0026720B" w:rsidRDefault="00AA6F9E" w:rsidP="00AA6F9E">
            <w:pPr>
              <w:tabs>
                <w:tab w:val="left" w:pos="540"/>
                <w:tab w:val="left" w:pos="1080"/>
                <w:tab w:val="left" w:pos="1800"/>
                <w:tab w:val="left" w:pos="2340"/>
              </w:tabs>
              <w:jc w:val="center"/>
              <w:rPr>
                <w:i/>
                <w:szCs w:val="26"/>
                <w:u w:val="single"/>
              </w:rPr>
            </w:pPr>
            <w:r w:rsidRPr="0026720B">
              <w:rPr>
                <w:i/>
                <w:szCs w:val="26"/>
                <w:u w:val="single"/>
              </w:rPr>
              <w:t xml:space="preserve"> </w:t>
            </w:r>
          </w:p>
          <w:p w14:paraId="0574BAAF" w14:textId="000FB2FD" w:rsidR="00171E94" w:rsidRPr="0026720B" w:rsidRDefault="00171E94" w:rsidP="00171E94">
            <w:pPr>
              <w:numPr>
                <w:ilvl w:val="0"/>
                <w:numId w:val="25"/>
              </w:numPr>
              <w:tabs>
                <w:tab w:val="left" w:pos="540"/>
                <w:tab w:val="left" w:pos="1080"/>
                <w:tab w:val="left" w:pos="1800"/>
                <w:tab w:val="left" w:pos="2340"/>
              </w:tabs>
              <w:rPr>
                <w:sz w:val="22"/>
              </w:rPr>
            </w:pPr>
            <w:r w:rsidRPr="0026720B">
              <w:rPr>
                <w:sz w:val="22"/>
              </w:rPr>
              <w:t>Demonstrate the</w:t>
            </w:r>
            <w:r w:rsidR="00726F62">
              <w:rPr>
                <w:sz w:val="22"/>
              </w:rPr>
              <w:t xml:space="preserve"> interest</w:t>
            </w:r>
            <w:r w:rsidRPr="0026720B">
              <w:rPr>
                <w:sz w:val="22"/>
              </w:rPr>
              <w:t xml:space="preserve"> </w:t>
            </w:r>
            <w:r w:rsidR="00726F62">
              <w:rPr>
                <w:sz w:val="22"/>
              </w:rPr>
              <w:t xml:space="preserve">tax subsidy </w:t>
            </w:r>
            <w:r w:rsidRPr="0026720B">
              <w:rPr>
                <w:sz w:val="22"/>
              </w:rPr>
              <w:t>argument for debt</w:t>
            </w:r>
          </w:p>
          <w:p w14:paraId="6A2A8FFB" w14:textId="77777777" w:rsidR="00171E94" w:rsidRPr="0026720B" w:rsidRDefault="00171E94" w:rsidP="00171E94">
            <w:pPr>
              <w:numPr>
                <w:ilvl w:val="0"/>
                <w:numId w:val="25"/>
              </w:numPr>
              <w:tabs>
                <w:tab w:val="left" w:pos="540"/>
                <w:tab w:val="left" w:pos="1080"/>
                <w:tab w:val="left" w:pos="1800"/>
                <w:tab w:val="left" w:pos="2340"/>
              </w:tabs>
              <w:rPr>
                <w:sz w:val="22"/>
              </w:rPr>
            </w:pPr>
            <w:r w:rsidRPr="0026720B">
              <w:rPr>
                <w:sz w:val="22"/>
              </w:rPr>
              <w:t>Re-examine the interest tax subsidy argument in light of taxes paid by bondholders</w:t>
            </w:r>
          </w:p>
          <w:p w14:paraId="7DE28A2A" w14:textId="77777777" w:rsidR="00171E94" w:rsidRDefault="00171E94" w:rsidP="00171E94">
            <w:pPr>
              <w:numPr>
                <w:ilvl w:val="0"/>
                <w:numId w:val="25"/>
              </w:numPr>
              <w:tabs>
                <w:tab w:val="left" w:pos="540"/>
                <w:tab w:val="left" w:pos="1080"/>
                <w:tab w:val="left" w:pos="1800"/>
                <w:tab w:val="left" w:pos="2340"/>
              </w:tabs>
              <w:rPr>
                <w:sz w:val="22"/>
              </w:rPr>
            </w:pPr>
            <w:r w:rsidRPr="0026720B">
              <w:rPr>
                <w:sz w:val="22"/>
              </w:rPr>
              <w:t>Hypothesize a shift in subsidy over time (aka the bondholder surplus)</w:t>
            </w:r>
          </w:p>
          <w:p w14:paraId="41D8F68D" w14:textId="77777777" w:rsidR="00AA6F9E" w:rsidRPr="0026720B" w:rsidRDefault="00AA6F9E" w:rsidP="00AA6F9E">
            <w:pPr>
              <w:tabs>
                <w:tab w:val="left" w:pos="540"/>
                <w:tab w:val="left" w:pos="1080"/>
                <w:tab w:val="left" w:pos="1800"/>
                <w:tab w:val="left" w:pos="2340"/>
              </w:tabs>
              <w:jc w:val="center"/>
              <w:rPr>
                <w:sz w:val="22"/>
              </w:rPr>
            </w:pPr>
          </w:p>
          <w:p w14:paraId="6F99DF5A" w14:textId="599DBAB4" w:rsidR="00AA6F9E" w:rsidRPr="0026720B" w:rsidRDefault="00171E94" w:rsidP="00171E94">
            <w:pPr>
              <w:tabs>
                <w:tab w:val="left" w:pos="1440"/>
                <w:tab w:val="left" w:pos="2880"/>
                <w:tab w:val="left" w:pos="3150"/>
                <w:tab w:val="left" w:pos="4140"/>
                <w:tab w:val="left" w:pos="7200"/>
              </w:tabs>
              <w:spacing w:line="240" w:lineRule="atLeast"/>
              <w:rPr>
                <w:i/>
                <w:szCs w:val="26"/>
                <w:u w:val="single"/>
              </w:rPr>
            </w:pPr>
            <w:r>
              <w:rPr>
                <w:i/>
                <w:szCs w:val="26"/>
                <w:u w:val="single"/>
              </w:rPr>
              <w:br/>
            </w:r>
            <w:r w:rsidRPr="0026720B">
              <w:rPr>
                <w:rFonts w:ascii="Palatino Linotype" w:hAnsi="Palatino Linotype"/>
                <w:b/>
                <w:bCs/>
                <w:szCs w:val="26"/>
                <w:u w:val="single"/>
              </w:rPr>
              <w:t xml:space="preserve">Thursday    </w:t>
            </w:r>
            <w:r w:rsidR="00670BAA">
              <w:rPr>
                <w:rFonts w:ascii="Palatino Linotype" w:hAnsi="Palatino Linotype"/>
                <w:b/>
                <w:bCs/>
                <w:szCs w:val="26"/>
                <w:u w:val="single"/>
              </w:rPr>
              <w:t>2/2</w:t>
            </w:r>
            <w:r w:rsidRPr="0026720B">
              <w:rPr>
                <w:rFonts w:ascii="Palatino Linotype" w:hAnsi="Palatino Linotype"/>
                <w:b/>
                <w:bCs/>
                <w:szCs w:val="26"/>
                <w:u w:val="single"/>
              </w:rPr>
              <w:t xml:space="preserve">  -  </w:t>
            </w:r>
            <w:r w:rsidRPr="0026720B">
              <w:rPr>
                <w:b/>
                <w:u w:val="single"/>
              </w:rPr>
              <w:t>Debt Policy</w:t>
            </w:r>
            <w:r>
              <w:rPr>
                <w:b/>
                <w:u w:val="single"/>
              </w:rPr>
              <w:t xml:space="preserve"> and Taxes</w:t>
            </w:r>
            <w:r>
              <w:rPr>
                <w:i/>
                <w:szCs w:val="26"/>
                <w:u w:val="single"/>
              </w:rPr>
              <w:br/>
            </w:r>
          </w:p>
          <w:p w14:paraId="1842229C" w14:textId="7B6E009D" w:rsidR="00171E94" w:rsidRPr="0026720B" w:rsidRDefault="00171E94" w:rsidP="00171E94">
            <w:pPr>
              <w:numPr>
                <w:ilvl w:val="0"/>
                <w:numId w:val="25"/>
              </w:numPr>
              <w:tabs>
                <w:tab w:val="left" w:pos="540"/>
                <w:tab w:val="left" w:pos="1080"/>
                <w:tab w:val="left" w:pos="1800"/>
                <w:tab w:val="left" w:pos="2340"/>
              </w:tabs>
              <w:rPr>
                <w:sz w:val="22"/>
              </w:rPr>
            </w:pPr>
            <w:r w:rsidRPr="0026720B">
              <w:rPr>
                <w:sz w:val="22"/>
              </w:rPr>
              <w:t xml:space="preserve">Simulate the </w:t>
            </w:r>
            <w:r w:rsidR="00726F62">
              <w:rPr>
                <w:sz w:val="22"/>
              </w:rPr>
              <w:t xml:space="preserve">evolution of the interest </w:t>
            </w:r>
            <w:r w:rsidRPr="0026720B">
              <w:rPr>
                <w:sz w:val="22"/>
              </w:rPr>
              <w:t>tax subsidy over time and its impact on the value of the firm</w:t>
            </w:r>
          </w:p>
          <w:p w14:paraId="3C3682E7" w14:textId="429BE1C9" w:rsidR="00171E94" w:rsidRPr="0026720B" w:rsidRDefault="00726F62" w:rsidP="00171E94">
            <w:pPr>
              <w:numPr>
                <w:ilvl w:val="0"/>
                <w:numId w:val="25"/>
              </w:numPr>
              <w:tabs>
                <w:tab w:val="left" w:pos="540"/>
                <w:tab w:val="left" w:pos="1080"/>
                <w:tab w:val="left" w:pos="1800"/>
                <w:tab w:val="left" w:pos="2340"/>
              </w:tabs>
              <w:rPr>
                <w:sz w:val="22"/>
              </w:rPr>
            </w:pPr>
            <w:r>
              <w:rPr>
                <w:sz w:val="22"/>
              </w:rPr>
              <w:t xml:space="preserve">Investigate the </w:t>
            </w:r>
            <w:r w:rsidR="00171E94" w:rsidRPr="0026720B">
              <w:rPr>
                <w:sz w:val="22"/>
              </w:rPr>
              <w:t xml:space="preserve"> impact of Merton’s tax argument for homeowners with mortgages</w:t>
            </w:r>
          </w:p>
          <w:p w14:paraId="5A983E2A" w14:textId="77777777" w:rsidR="00171E94" w:rsidRDefault="00171E94" w:rsidP="00AA6F9E">
            <w:pPr>
              <w:tabs>
                <w:tab w:val="left" w:pos="540"/>
                <w:tab w:val="left" w:pos="1080"/>
                <w:tab w:val="left" w:pos="1800"/>
                <w:tab w:val="left" w:pos="2340"/>
              </w:tabs>
              <w:jc w:val="center"/>
              <w:rPr>
                <w:i/>
                <w:szCs w:val="26"/>
                <w:u w:val="single"/>
              </w:rPr>
            </w:pPr>
          </w:p>
          <w:p w14:paraId="1D95B849" w14:textId="77777777" w:rsidR="00171E94" w:rsidRDefault="00171E94" w:rsidP="00AA6F9E">
            <w:pPr>
              <w:tabs>
                <w:tab w:val="left" w:pos="540"/>
                <w:tab w:val="left" w:pos="1080"/>
                <w:tab w:val="left" w:pos="1800"/>
                <w:tab w:val="left" w:pos="2340"/>
              </w:tabs>
              <w:jc w:val="center"/>
              <w:rPr>
                <w:i/>
                <w:szCs w:val="26"/>
                <w:u w:val="single"/>
              </w:rPr>
            </w:pPr>
          </w:p>
          <w:p w14:paraId="7D1A667E" w14:textId="77777777" w:rsidR="00AA6F9E" w:rsidRPr="0026720B" w:rsidRDefault="00AA6F9E" w:rsidP="00AA6F9E">
            <w:pPr>
              <w:tabs>
                <w:tab w:val="left" w:pos="540"/>
                <w:tab w:val="left" w:pos="1080"/>
                <w:tab w:val="left" w:pos="1800"/>
                <w:tab w:val="left" w:pos="2340"/>
              </w:tabs>
              <w:jc w:val="center"/>
              <w:rPr>
                <w:i/>
                <w:szCs w:val="26"/>
                <w:u w:val="single"/>
              </w:rPr>
            </w:pPr>
            <w:r w:rsidRPr="0026720B">
              <w:rPr>
                <w:i/>
                <w:szCs w:val="26"/>
                <w:u w:val="single"/>
              </w:rPr>
              <w:t xml:space="preserve"> </w:t>
            </w:r>
          </w:p>
          <w:p w14:paraId="45164B42" w14:textId="650D0250" w:rsidR="00345401" w:rsidRDefault="00F30FF9" w:rsidP="00345401">
            <w:pPr>
              <w:tabs>
                <w:tab w:val="left" w:pos="540"/>
                <w:tab w:val="left" w:pos="1080"/>
                <w:tab w:val="left" w:pos="1800"/>
                <w:tab w:val="left" w:pos="2340"/>
              </w:tabs>
              <w:rPr>
                <w:rFonts w:ascii="Palatino Linotype" w:hAnsi="Palatino Linotype"/>
                <w:b/>
                <w:bCs/>
                <w:szCs w:val="26"/>
                <w:u w:val="single"/>
              </w:rPr>
            </w:pPr>
            <w:r w:rsidRPr="00345401">
              <w:rPr>
                <w:rFonts w:ascii="Palatino Linotype" w:hAnsi="Palatino Linotype"/>
                <w:b/>
                <w:bCs/>
                <w:szCs w:val="26"/>
                <w:u w:val="single"/>
              </w:rPr>
              <w:t xml:space="preserve">Tuesday     </w:t>
            </w:r>
            <w:r w:rsidR="00345401" w:rsidRPr="00345401">
              <w:rPr>
                <w:rFonts w:ascii="Palatino Linotype" w:hAnsi="Palatino Linotype"/>
                <w:b/>
                <w:bCs/>
                <w:szCs w:val="26"/>
                <w:u w:val="single"/>
              </w:rPr>
              <w:t>2/7 -  Other Capital Structure Issues</w:t>
            </w:r>
            <w:r w:rsidR="00345401">
              <w:rPr>
                <w:rFonts w:ascii="Palatino Linotype" w:hAnsi="Palatino Linotype"/>
                <w:b/>
                <w:bCs/>
                <w:szCs w:val="26"/>
                <w:u w:val="single"/>
              </w:rPr>
              <w:br/>
            </w:r>
          </w:p>
          <w:p w14:paraId="33F2BA4C" w14:textId="72450444" w:rsidR="00345401" w:rsidRPr="00345401" w:rsidRDefault="00345401" w:rsidP="00345401">
            <w:pPr>
              <w:pStyle w:val="ListParagraph"/>
              <w:numPr>
                <w:ilvl w:val="0"/>
                <w:numId w:val="27"/>
              </w:numPr>
              <w:tabs>
                <w:tab w:val="left" w:pos="540"/>
                <w:tab w:val="left" w:pos="1080"/>
                <w:tab w:val="left" w:pos="1800"/>
                <w:tab w:val="left" w:pos="2340"/>
              </w:tabs>
              <w:spacing w:line="240" w:lineRule="auto"/>
              <w:rPr>
                <w:rFonts w:ascii="Times New Roman" w:hAnsi="Times New Roman"/>
              </w:rPr>
            </w:pPr>
            <w:r w:rsidRPr="00345401">
              <w:rPr>
                <w:rFonts w:ascii="Times New Roman" w:hAnsi="Times New Roman"/>
              </w:rPr>
              <w:t>Summarize arguments for financing with debt vs equity</w:t>
            </w:r>
          </w:p>
          <w:p w14:paraId="01E1B41B" w14:textId="77777777" w:rsidR="00345401" w:rsidRPr="0026720B" w:rsidRDefault="00345401" w:rsidP="00345401">
            <w:pPr>
              <w:numPr>
                <w:ilvl w:val="0"/>
                <w:numId w:val="25"/>
              </w:numPr>
              <w:tabs>
                <w:tab w:val="left" w:pos="540"/>
                <w:tab w:val="left" w:pos="1080"/>
                <w:tab w:val="left" w:pos="1800"/>
                <w:tab w:val="left" w:pos="2340"/>
              </w:tabs>
              <w:rPr>
                <w:sz w:val="22"/>
              </w:rPr>
            </w:pPr>
            <w:r w:rsidRPr="0026720B">
              <w:rPr>
                <w:sz w:val="22"/>
              </w:rPr>
              <w:t>Identify additional factors that might affect  with debt versus equity decision</w:t>
            </w:r>
          </w:p>
          <w:p w14:paraId="4AC70FA7" w14:textId="77777777" w:rsidR="00345401" w:rsidRPr="0026720B" w:rsidRDefault="00345401" w:rsidP="00345401">
            <w:pPr>
              <w:numPr>
                <w:ilvl w:val="0"/>
                <w:numId w:val="25"/>
              </w:numPr>
              <w:tabs>
                <w:tab w:val="left" w:pos="540"/>
                <w:tab w:val="left" w:pos="1080"/>
                <w:tab w:val="left" w:pos="1800"/>
                <w:tab w:val="left" w:pos="2340"/>
              </w:tabs>
              <w:rPr>
                <w:sz w:val="22"/>
              </w:rPr>
            </w:pPr>
            <w:r w:rsidRPr="0026720B">
              <w:rPr>
                <w:sz w:val="22"/>
              </w:rPr>
              <w:t>Evaluate Agency Costs</w:t>
            </w:r>
          </w:p>
          <w:p w14:paraId="51B05B14" w14:textId="77777777" w:rsidR="00345401" w:rsidRPr="0026720B" w:rsidRDefault="00345401" w:rsidP="00345401">
            <w:pPr>
              <w:numPr>
                <w:ilvl w:val="0"/>
                <w:numId w:val="25"/>
              </w:numPr>
              <w:tabs>
                <w:tab w:val="left" w:pos="540"/>
                <w:tab w:val="left" w:pos="1080"/>
                <w:tab w:val="left" w:pos="1800"/>
                <w:tab w:val="left" w:pos="2340"/>
              </w:tabs>
              <w:rPr>
                <w:sz w:val="22"/>
              </w:rPr>
            </w:pPr>
            <w:r w:rsidRPr="0026720B">
              <w:rPr>
                <w:sz w:val="22"/>
              </w:rPr>
              <w:t>Evaluate Signaling</w:t>
            </w:r>
          </w:p>
          <w:p w14:paraId="75A2DDD6" w14:textId="77777777" w:rsidR="00345401" w:rsidRPr="0026720B" w:rsidRDefault="00345401" w:rsidP="00345401">
            <w:pPr>
              <w:numPr>
                <w:ilvl w:val="0"/>
                <w:numId w:val="25"/>
              </w:numPr>
              <w:tabs>
                <w:tab w:val="left" w:pos="540"/>
                <w:tab w:val="left" w:pos="1080"/>
                <w:tab w:val="left" w:pos="1800"/>
                <w:tab w:val="left" w:pos="2340"/>
              </w:tabs>
              <w:rPr>
                <w:sz w:val="22"/>
              </w:rPr>
            </w:pPr>
            <w:r w:rsidRPr="0026720B">
              <w:rPr>
                <w:sz w:val="22"/>
              </w:rPr>
              <w:t>Evaluate employee behavioral issues</w:t>
            </w:r>
          </w:p>
          <w:p w14:paraId="04255734" w14:textId="77777777" w:rsidR="00345401" w:rsidRPr="0026720B" w:rsidRDefault="00345401" w:rsidP="00345401">
            <w:pPr>
              <w:numPr>
                <w:ilvl w:val="0"/>
                <w:numId w:val="25"/>
              </w:numPr>
              <w:tabs>
                <w:tab w:val="left" w:pos="540"/>
                <w:tab w:val="left" w:pos="1080"/>
                <w:tab w:val="left" w:pos="1800"/>
                <w:tab w:val="left" w:pos="2340"/>
              </w:tabs>
              <w:rPr>
                <w:rFonts w:ascii="Arial" w:hAnsi="Arial" w:cs="Arial"/>
                <w:sz w:val="20"/>
                <w:szCs w:val="22"/>
              </w:rPr>
            </w:pPr>
            <w:r w:rsidRPr="0026720B">
              <w:rPr>
                <w:sz w:val="22"/>
              </w:rPr>
              <w:t>Consider financial slack</w:t>
            </w:r>
            <w:r w:rsidRPr="0026720B">
              <w:rPr>
                <w:rFonts w:ascii="Arial" w:hAnsi="Arial" w:cs="Arial"/>
                <w:sz w:val="20"/>
                <w:szCs w:val="22"/>
              </w:rPr>
              <w:br/>
            </w:r>
          </w:p>
          <w:p w14:paraId="6FF34622" w14:textId="6C5B42C2" w:rsidR="00AA6F9E" w:rsidRPr="0026720B" w:rsidRDefault="00AA6F9E" w:rsidP="008E15DC">
            <w:pPr>
              <w:tabs>
                <w:tab w:val="left" w:pos="1080"/>
              </w:tabs>
              <w:rPr>
                <w:b/>
                <w:i/>
                <w:szCs w:val="26"/>
                <w:u w:val="single"/>
              </w:rPr>
            </w:pPr>
          </w:p>
          <w:p w14:paraId="62D67B17" w14:textId="3B58F795" w:rsidR="00AA6F9E" w:rsidRPr="0026720B" w:rsidRDefault="00BF1886" w:rsidP="00C6756B">
            <w:pPr>
              <w:rPr>
                <w:i/>
                <w:szCs w:val="26"/>
                <w:u w:val="single"/>
              </w:rPr>
            </w:pPr>
            <w:r w:rsidRPr="0026720B">
              <w:rPr>
                <w:rFonts w:ascii="Palatino Linotype" w:hAnsi="Palatino Linotype"/>
                <w:b/>
                <w:bCs/>
                <w:szCs w:val="26"/>
                <w:u w:val="single"/>
              </w:rPr>
              <w:t>T</w:t>
            </w:r>
            <w:r w:rsidR="00171E94">
              <w:rPr>
                <w:rFonts w:ascii="Palatino Linotype" w:hAnsi="Palatino Linotype"/>
                <w:b/>
                <w:bCs/>
                <w:szCs w:val="26"/>
                <w:u w:val="single"/>
              </w:rPr>
              <w:t>hursday</w:t>
            </w:r>
            <w:r w:rsidRPr="0026720B">
              <w:rPr>
                <w:rFonts w:ascii="Palatino Linotype" w:hAnsi="Palatino Linotype"/>
                <w:b/>
                <w:bCs/>
                <w:szCs w:val="26"/>
                <w:u w:val="single"/>
              </w:rPr>
              <w:t xml:space="preserve">     </w:t>
            </w:r>
            <w:r w:rsidR="00171E94">
              <w:rPr>
                <w:rFonts w:ascii="Palatino Linotype" w:hAnsi="Palatino Linotype"/>
                <w:b/>
                <w:bCs/>
                <w:szCs w:val="26"/>
                <w:u w:val="single"/>
              </w:rPr>
              <w:t>2/9</w:t>
            </w:r>
            <w:r w:rsidRPr="0026720B">
              <w:rPr>
                <w:rFonts w:ascii="Palatino Linotype" w:hAnsi="Palatino Linotype"/>
                <w:b/>
                <w:bCs/>
                <w:szCs w:val="26"/>
                <w:u w:val="single"/>
              </w:rPr>
              <w:t xml:space="preserve"> </w:t>
            </w:r>
            <w:r w:rsidR="00AA6F9E" w:rsidRPr="0026720B">
              <w:rPr>
                <w:i/>
                <w:szCs w:val="26"/>
                <w:u w:val="single"/>
              </w:rPr>
              <w:br/>
            </w:r>
          </w:p>
          <w:p w14:paraId="6BCDA55D" w14:textId="77777777" w:rsidR="00171E94" w:rsidRPr="00171E94" w:rsidRDefault="00171E94" w:rsidP="00C6756B">
            <w:pPr>
              <w:pStyle w:val="ListParagraph"/>
              <w:numPr>
                <w:ilvl w:val="0"/>
                <w:numId w:val="26"/>
              </w:numPr>
              <w:tabs>
                <w:tab w:val="left" w:pos="450"/>
              </w:tabs>
              <w:spacing w:line="240" w:lineRule="auto"/>
              <w:ind w:left="0" w:firstLine="0"/>
              <w:rPr>
                <w:rFonts w:ascii="Palatino Linotype" w:hAnsi="Palatino Linotype"/>
                <w:b/>
                <w:bCs/>
                <w:sz w:val="24"/>
                <w:szCs w:val="26"/>
                <w:u w:val="single"/>
              </w:rPr>
            </w:pPr>
            <w:r w:rsidRPr="00171E94">
              <w:rPr>
                <w:rFonts w:ascii="Times New Roman" w:hAnsi="Times New Roman"/>
                <w:b/>
                <w:sz w:val="32"/>
                <w:szCs w:val="26"/>
              </w:rPr>
              <w:t xml:space="preserve">Final Exam </w:t>
            </w:r>
            <w:r w:rsidRPr="00171E94">
              <w:rPr>
                <w:rFonts w:ascii="Times New Roman" w:hAnsi="Times New Roman"/>
                <w:b/>
                <w:sz w:val="32"/>
                <w:szCs w:val="26"/>
              </w:rPr>
              <w:br/>
            </w:r>
            <w:r w:rsidRPr="00171E94">
              <w:rPr>
                <w:rFonts w:ascii="Times New Roman" w:hAnsi="Times New Roman"/>
                <w:sz w:val="24"/>
                <w:szCs w:val="26"/>
              </w:rPr>
              <w:br/>
            </w:r>
            <w:r w:rsidRPr="00171E94">
              <w:rPr>
                <w:rFonts w:ascii="Times New Roman" w:hAnsi="Times New Roman"/>
                <w:sz w:val="24"/>
                <w:szCs w:val="26"/>
              </w:rPr>
              <w:lastRenderedPageBreak/>
              <w:br/>
            </w:r>
            <w:r w:rsidRPr="00171E94">
              <w:rPr>
                <w:rFonts w:ascii="Palatino Linotype" w:hAnsi="Palatino Linotype"/>
                <w:b/>
                <w:bCs/>
                <w:sz w:val="24"/>
                <w:szCs w:val="26"/>
                <w:u w:val="single"/>
              </w:rPr>
              <w:t>Tuesday     2/14</w:t>
            </w:r>
            <w:r w:rsidRPr="00171E94">
              <w:rPr>
                <w:rFonts w:ascii="Palatino Linotype" w:hAnsi="Palatino Linotype"/>
                <w:b/>
                <w:bCs/>
                <w:sz w:val="24"/>
                <w:szCs w:val="26"/>
                <w:u w:val="single"/>
              </w:rPr>
              <w:br/>
            </w:r>
          </w:p>
          <w:p w14:paraId="08D88C8E" w14:textId="04D16644" w:rsidR="00C6756B" w:rsidRPr="00171E94" w:rsidRDefault="00AA6F9E" w:rsidP="00C6756B">
            <w:pPr>
              <w:pStyle w:val="ListParagraph"/>
              <w:numPr>
                <w:ilvl w:val="0"/>
                <w:numId w:val="26"/>
              </w:numPr>
              <w:tabs>
                <w:tab w:val="left" w:pos="450"/>
              </w:tabs>
              <w:spacing w:line="240" w:lineRule="auto"/>
              <w:ind w:left="0" w:firstLine="0"/>
              <w:rPr>
                <w:rFonts w:ascii="Palatino Linotype" w:hAnsi="Palatino Linotype"/>
                <w:b/>
                <w:bCs/>
                <w:sz w:val="24"/>
                <w:szCs w:val="26"/>
                <w:u w:val="single"/>
              </w:rPr>
            </w:pPr>
            <w:r w:rsidRPr="00171E94">
              <w:rPr>
                <w:rFonts w:ascii="Times New Roman" w:hAnsi="Times New Roman"/>
                <w:sz w:val="24"/>
                <w:szCs w:val="26"/>
              </w:rPr>
              <w:t xml:space="preserve">Graded Exams available for review during </w:t>
            </w:r>
            <w:r w:rsidR="00B8049C" w:rsidRPr="00171E94">
              <w:rPr>
                <w:rFonts w:ascii="Times New Roman" w:hAnsi="Times New Roman"/>
                <w:sz w:val="24"/>
                <w:szCs w:val="26"/>
              </w:rPr>
              <w:t>office</w:t>
            </w:r>
            <w:r w:rsidR="00B8049C" w:rsidRPr="00171E94">
              <w:rPr>
                <w:rFonts w:ascii="Times New Roman" w:hAnsi="Times New Roman"/>
                <w:sz w:val="24"/>
                <w:szCs w:val="26"/>
              </w:rPr>
              <w:br/>
              <w:t xml:space="preserve">       </w:t>
            </w:r>
            <w:r w:rsidRPr="00171E94">
              <w:rPr>
                <w:rFonts w:ascii="Times New Roman" w:hAnsi="Times New Roman"/>
                <w:sz w:val="24"/>
                <w:szCs w:val="26"/>
              </w:rPr>
              <w:t>hours</w:t>
            </w:r>
            <w:r w:rsidRPr="00171E94">
              <w:rPr>
                <w:rFonts w:ascii="Times New Roman" w:hAnsi="Times New Roman"/>
                <w:sz w:val="24"/>
                <w:szCs w:val="26"/>
              </w:rPr>
              <w:br/>
            </w:r>
          </w:p>
          <w:p w14:paraId="39ADFB58" w14:textId="16B3B116" w:rsidR="00BF1886" w:rsidRPr="0026720B" w:rsidRDefault="00B311DB" w:rsidP="00171E94">
            <w:pPr>
              <w:pStyle w:val="ListParagraph"/>
              <w:tabs>
                <w:tab w:val="left" w:pos="450"/>
              </w:tabs>
              <w:spacing w:line="240" w:lineRule="auto"/>
              <w:ind w:left="0"/>
              <w:rPr>
                <w:i/>
                <w:sz w:val="24"/>
                <w:szCs w:val="26"/>
                <w:u w:val="single"/>
              </w:rPr>
            </w:pPr>
            <w:r w:rsidRPr="0026720B">
              <w:rPr>
                <w:rFonts w:ascii="Palatino Linotype" w:hAnsi="Palatino Linotype"/>
                <w:b/>
                <w:bCs/>
                <w:sz w:val="24"/>
                <w:szCs w:val="26"/>
                <w:u w:val="single"/>
              </w:rPr>
              <w:t xml:space="preserve">Thursday </w:t>
            </w:r>
            <w:r w:rsidR="00171E94">
              <w:rPr>
                <w:rFonts w:ascii="Palatino Linotype" w:hAnsi="Palatino Linotype"/>
                <w:b/>
                <w:bCs/>
                <w:sz w:val="24"/>
                <w:szCs w:val="26"/>
                <w:u w:val="single"/>
              </w:rPr>
              <w:t>2/16</w:t>
            </w:r>
            <w:r w:rsidRPr="0026720B">
              <w:rPr>
                <w:rFonts w:ascii="Palatino Linotype" w:hAnsi="Palatino Linotype"/>
                <w:b/>
                <w:bCs/>
                <w:sz w:val="24"/>
                <w:szCs w:val="26"/>
                <w:u w:val="single"/>
              </w:rPr>
              <w:t xml:space="preserve"> </w:t>
            </w:r>
            <w:r w:rsidR="00BF1886" w:rsidRPr="0026720B">
              <w:rPr>
                <w:rFonts w:ascii="Palatino Linotype" w:hAnsi="Palatino Linotype"/>
                <w:b/>
                <w:bCs/>
                <w:sz w:val="24"/>
                <w:szCs w:val="26"/>
                <w:u w:val="single"/>
              </w:rPr>
              <w:t xml:space="preserve">  </w:t>
            </w:r>
          </w:p>
          <w:p w14:paraId="70D49330" w14:textId="77777777" w:rsidR="00C6756B" w:rsidRPr="0026720B" w:rsidRDefault="00C6756B" w:rsidP="00C6756B">
            <w:pPr>
              <w:pStyle w:val="ListParagraph"/>
              <w:tabs>
                <w:tab w:val="left" w:pos="450"/>
              </w:tabs>
              <w:spacing w:line="240" w:lineRule="auto"/>
              <w:ind w:left="0"/>
              <w:rPr>
                <w:i/>
                <w:sz w:val="24"/>
                <w:szCs w:val="26"/>
                <w:u w:val="single"/>
              </w:rPr>
            </w:pPr>
          </w:p>
          <w:p w14:paraId="55BEE2E0" w14:textId="1B3BB8F6" w:rsidR="00AA6F9E" w:rsidRPr="0026720B" w:rsidRDefault="00B311DB" w:rsidP="00C6756B">
            <w:pPr>
              <w:pStyle w:val="ListParagraph"/>
              <w:numPr>
                <w:ilvl w:val="0"/>
                <w:numId w:val="26"/>
              </w:numPr>
              <w:tabs>
                <w:tab w:val="left" w:pos="540"/>
                <w:tab w:val="left" w:pos="1080"/>
                <w:tab w:val="left" w:pos="1800"/>
                <w:tab w:val="left" w:pos="2250"/>
              </w:tabs>
              <w:ind w:left="540" w:hanging="540"/>
              <w:rPr>
                <w:rFonts w:ascii="Arial" w:hAnsi="Arial" w:cs="Arial"/>
                <w:sz w:val="20"/>
              </w:rPr>
            </w:pPr>
            <w:r w:rsidRPr="0026720B">
              <w:rPr>
                <w:rFonts w:ascii="Times New Roman" w:hAnsi="Times New Roman"/>
                <w:sz w:val="24"/>
                <w:szCs w:val="26"/>
              </w:rPr>
              <w:t xml:space="preserve">Retake exam </w:t>
            </w:r>
          </w:p>
        </w:tc>
        <w:tc>
          <w:tcPr>
            <w:tcW w:w="5238" w:type="dxa"/>
          </w:tcPr>
          <w:p w14:paraId="63DBA6E3" w14:textId="77777777" w:rsid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b/>
                <w:sz w:val="22"/>
              </w:rPr>
            </w:pPr>
            <w:r w:rsidRPr="0026720B">
              <w:rPr>
                <w:rFonts w:ascii="Palatino Linotype" w:hAnsi="Palatino Linotype"/>
                <w:b/>
                <w:sz w:val="22"/>
              </w:rPr>
              <w:lastRenderedPageBreak/>
              <w:t xml:space="preserve">Simulation Exercises, </w:t>
            </w:r>
            <w:r w:rsidRPr="0026720B">
              <w:rPr>
                <w:sz w:val="22"/>
              </w:rPr>
              <w:t>T</w:t>
            </w:r>
            <w:r w:rsidR="0026720B">
              <w:rPr>
                <w:rFonts w:ascii="Palatino Linotype" w:hAnsi="Palatino Linotype"/>
                <w:b/>
                <w:sz w:val="22"/>
              </w:rPr>
              <w:t>extbook readings,</w:t>
            </w:r>
          </w:p>
          <w:p w14:paraId="7E90E397" w14:textId="7C9E3B5C" w:rsidR="00AA6F9E" w:rsidRPr="0026720B" w:rsidRDefault="0026720B" w:rsidP="00AA6F9E">
            <w:pPr>
              <w:tabs>
                <w:tab w:val="left" w:pos="1440"/>
                <w:tab w:val="left" w:pos="2880"/>
                <w:tab w:val="left" w:pos="3150"/>
                <w:tab w:val="left" w:pos="4140"/>
                <w:tab w:val="left" w:pos="7200"/>
              </w:tabs>
              <w:spacing w:line="240" w:lineRule="atLeast"/>
              <w:jc w:val="center"/>
              <w:rPr>
                <w:rStyle w:val="Hyperlink"/>
                <w:rFonts w:ascii="Palatino Linotype" w:hAnsi="Palatino Linotype"/>
                <w:i/>
                <w:sz w:val="22"/>
              </w:rPr>
            </w:pPr>
            <w:r>
              <w:rPr>
                <w:rFonts w:ascii="Palatino Linotype" w:hAnsi="Palatino Linotype"/>
                <w:b/>
                <w:sz w:val="22"/>
              </w:rPr>
              <w:t xml:space="preserve"> </w:t>
            </w:r>
            <w:r w:rsidR="00AA6F9E" w:rsidRPr="0026720B">
              <w:rPr>
                <w:rFonts w:ascii="Palatino Linotype" w:hAnsi="Palatino Linotype"/>
                <w:b/>
                <w:sz w:val="22"/>
                <w:u w:val="single"/>
              </w:rPr>
              <w:t>outside Readings, Projects, and practice exercises</w:t>
            </w:r>
          </w:p>
          <w:p w14:paraId="0852F059" w14:textId="77777777" w:rsidR="00AA6F9E" w:rsidRPr="0026720B" w:rsidRDefault="00AA6F9E" w:rsidP="00AA6F9E">
            <w:pPr>
              <w:tabs>
                <w:tab w:val="left" w:pos="1440"/>
                <w:tab w:val="left" w:pos="2880"/>
                <w:tab w:val="left" w:pos="3150"/>
                <w:tab w:val="left" w:pos="4140"/>
                <w:tab w:val="left" w:pos="7200"/>
              </w:tabs>
              <w:spacing w:line="240" w:lineRule="atLeast"/>
              <w:rPr>
                <w:rFonts w:ascii="Palatino Linotype" w:hAnsi="Palatino Linotype"/>
                <w:b/>
                <w:sz w:val="22"/>
              </w:rPr>
            </w:pPr>
          </w:p>
          <w:p w14:paraId="70DB3682" w14:textId="497F91F1" w:rsidR="00AA6F9E" w:rsidRDefault="00F30FF9" w:rsidP="00AA6F9E">
            <w:pPr>
              <w:tabs>
                <w:tab w:val="left" w:pos="1440"/>
                <w:tab w:val="left" w:pos="2880"/>
                <w:tab w:val="left" w:pos="3150"/>
                <w:tab w:val="left" w:pos="4140"/>
                <w:tab w:val="left" w:pos="7200"/>
              </w:tabs>
              <w:spacing w:line="240" w:lineRule="atLeast"/>
              <w:rPr>
                <w:rFonts w:ascii="Palatino Linotype" w:hAnsi="Palatino Linotype"/>
                <w:b/>
                <w:sz w:val="22"/>
              </w:rPr>
            </w:pPr>
            <w:r w:rsidRPr="0026720B">
              <w:rPr>
                <w:rFonts w:ascii="Palatino Linotype" w:hAnsi="Palatino Linotype"/>
                <w:b/>
                <w:sz w:val="22"/>
              </w:rPr>
              <w:t>Chapter 12</w:t>
            </w:r>
          </w:p>
          <w:p w14:paraId="37738390" w14:textId="77777777" w:rsidR="00345401" w:rsidRPr="0026720B" w:rsidRDefault="00345401" w:rsidP="00AA6F9E">
            <w:pPr>
              <w:tabs>
                <w:tab w:val="left" w:pos="1440"/>
                <w:tab w:val="left" w:pos="2880"/>
                <w:tab w:val="left" w:pos="3150"/>
                <w:tab w:val="left" w:pos="4140"/>
                <w:tab w:val="left" w:pos="7200"/>
              </w:tabs>
              <w:spacing w:line="240" w:lineRule="atLeast"/>
              <w:rPr>
                <w:rFonts w:ascii="Palatino Linotype" w:hAnsi="Palatino Linotype"/>
                <w:b/>
                <w:sz w:val="22"/>
              </w:rPr>
            </w:pPr>
          </w:p>
          <w:p w14:paraId="03F9905E" w14:textId="74292817" w:rsidR="00AA6F9E" w:rsidRPr="0026720B" w:rsidRDefault="007F2C3B" w:rsidP="00F813F7">
            <w:pPr>
              <w:tabs>
                <w:tab w:val="left" w:pos="1080"/>
              </w:tabs>
              <w:rPr>
                <w:rFonts w:ascii="Palatino Linotype" w:hAnsi="Palatino Linotype"/>
                <w:b/>
                <w:sz w:val="22"/>
              </w:rPr>
            </w:pPr>
            <w:hyperlink r:id="rId12" w:history="1">
              <w:r w:rsidR="00F813F7" w:rsidRPr="0026720B">
                <w:rPr>
                  <w:rStyle w:val="Hyperlink"/>
                  <w:rFonts w:ascii="Palatino Linotype" w:hAnsi="Palatino Linotype"/>
                  <w:sz w:val="18"/>
                  <w:szCs w:val="20"/>
                </w:rPr>
                <w:t>Dividend Policy</w:t>
              </w:r>
              <w:r w:rsidR="000D776A" w:rsidRPr="0026720B">
                <w:rPr>
                  <w:rStyle w:val="Hyperlink"/>
                  <w:rFonts w:ascii="Palatino Linotype" w:hAnsi="Palatino Linotype"/>
                  <w:sz w:val="18"/>
                  <w:szCs w:val="20"/>
                </w:rPr>
                <w:t xml:space="preserve"> -</w:t>
              </w:r>
              <w:r w:rsidR="008F1D9C" w:rsidRPr="0026720B">
                <w:rPr>
                  <w:rStyle w:val="Hyperlink"/>
                  <w:rFonts w:ascii="Palatino Linotype" w:hAnsi="Palatino Linotype"/>
                  <w:sz w:val="18"/>
                  <w:szCs w:val="20"/>
                </w:rPr>
                <w:t xml:space="preserve"> </w:t>
              </w:r>
              <w:proofErr w:type="spellStart"/>
              <w:r w:rsidR="008F1D9C" w:rsidRPr="0026720B">
                <w:rPr>
                  <w:rStyle w:val="Hyperlink"/>
                  <w:rFonts w:ascii="Palatino Linotype" w:hAnsi="Palatino Linotype"/>
                  <w:sz w:val="18"/>
                  <w:szCs w:val="20"/>
                </w:rPr>
                <w:t>LearnersTV</w:t>
              </w:r>
              <w:proofErr w:type="spellEnd"/>
              <w:r w:rsidR="00F813F7" w:rsidRPr="0026720B">
                <w:rPr>
                  <w:rStyle w:val="Hyperlink"/>
                  <w:rFonts w:ascii="Palatino Linotype" w:hAnsi="Palatino Linotype"/>
                  <w:sz w:val="18"/>
                  <w:szCs w:val="20"/>
                </w:rPr>
                <w:t xml:space="preserve"> lecture video</w:t>
              </w:r>
            </w:hyperlink>
          </w:p>
          <w:p w14:paraId="4B567D00" w14:textId="008ABC87" w:rsidR="00E87F3B" w:rsidRPr="0026720B" w:rsidRDefault="007F2C3B" w:rsidP="00E87F3B">
            <w:pPr>
              <w:tabs>
                <w:tab w:val="left" w:pos="720"/>
                <w:tab w:val="left" w:pos="1080"/>
                <w:tab w:val="left" w:pos="1800"/>
                <w:tab w:val="left" w:pos="2340"/>
              </w:tabs>
              <w:rPr>
                <w:rFonts w:ascii="Arial" w:hAnsi="Arial" w:cs="Arial"/>
                <w:sz w:val="18"/>
                <w:szCs w:val="20"/>
              </w:rPr>
            </w:pPr>
            <w:hyperlink r:id="rId13" w:history="1">
              <w:r w:rsidR="00E87F3B" w:rsidRPr="0026720B">
                <w:rPr>
                  <w:rStyle w:val="Hyperlink"/>
                  <w:rFonts w:ascii="Arial" w:hAnsi="Arial" w:cs="Arial"/>
                  <w:bCs/>
                  <w:i/>
                  <w:sz w:val="18"/>
                  <w:szCs w:val="20"/>
                </w:rPr>
                <w:t>Top Ten Dividend Quote</w:t>
              </w:r>
              <w:r w:rsidR="00D61E35" w:rsidRPr="0026720B">
                <w:rPr>
                  <w:rStyle w:val="Hyperlink"/>
                  <w:rFonts w:ascii="Arial" w:hAnsi="Arial" w:cs="Arial"/>
                  <w:bCs/>
                  <w:i/>
                  <w:sz w:val="18"/>
                  <w:szCs w:val="20"/>
                </w:rPr>
                <w:t>s</w:t>
              </w:r>
              <w:r w:rsidR="009952D8" w:rsidRPr="0026720B">
                <w:rPr>
                  <w:rStyle w:val="Hyperlink"/>
                  <w:rFonts w:ascii="Arial" w:hAnsi="Arial" w:cs="Arial"/>
                  <w:bCs/>
                  <w:i/>
                  <w:sz w:val="18"/>
                  <w:szCs w:val="20"/>
                </w:rPr>
                <w:t xml:space="preserve"> from Famous Investors/CEOs</w:t>
              </w:r>
            </w:hyperlink>
          </w:p>
          <w:p w14:paraId="012AF492" w14:textId="77777777" w:rsidR="00AA6F9E" w:rsidRPr="0026720B" w:rsidRDefault="007F2C3B" w:rsidP="00AA6F9E">
            <w:pPr>
              <w:tabs>
                <w:tab w:val="left" w:pos="1080"/>
              </w:tabs>
              <w:rPr>
                <w:rFonts w:ascii="Arial" w:hAnsi="Arial" w:cs="Arial"/>
                <w:i/>
                <w:sz w:val="18"/>
                <w:szCs w:val="20"/>
              </w:rPr>
            </w:pPr>
            <w:hyperlink r:id="rId14" w:history="1">
              <w:r w:rsidR="00AA6F9E" w:rsidRPr="0026720B">
                <w:rPr>
                  <w:rStyle w:val="Hyperlink"/>
                  <w:rFonts w:ascii="Arial" w:hAnsi="Arial" w:cs="Arial"/>
                  <w:i/>
                  <w:sz w:val="18"/>
                  <w:szCs w:val="20"/>
                </w:rPr>
                <w:t>Quotes from popular press on Dividends</w:t>
              </w:r>
            </w:hyperlink>
          </w:p>
          <w:p w14:paraId="67F53FEE" w14:textId="77777777" w:rsidR="00AA6F9E" w:rsidRPr="0026720B" w:rsidRDefault="00AA6F9E" w:rsidP="00AA6F9E">
            <w:pPr>
              <w:tabs>
                <w:tab w:val="left" w:pos="1080"/>
              </w:tabs>
              <w:rPr>
                <w:rStyle w:val="Hyperlink"/>
                <w:rFonts w:ascii="Arial" w:hAnsi="Arial" w:cs="Arial"/>
                <w:i/>
                <w:sz w:val="18"/>
                <w:szCs w:val="20"/>
              </w:rPr>
            </w:pPr>
            <w:r w:rsidRPr="0026720B">
              <w:rPr>
                <w:rFonts w:ascii="Arial" w:hAnsi="Arial" w:cs="Arial"/>
                <w:sz w:val="18"/>
                <w:szCs w:val="20"/>
              </w:rPr>
              <w:fldChar w:fldCharType="begin"/>
            </w:r>
            <w:r w:rsidRPr="0026720B">
              <w:rPr>
                <w:rFonts w:ascii="Arial" w:hAnsi="Arial" w:cs="Arial"/>
                <w:sz w:val="18"/>
                <w:szCs w:val="20"/>
              </w:rPr>
              <w:instrText xml:space="preserve"> HYPERLINK "http://business.baylor.edu/don_cunningham/Icahn%20Pushes%20Apple%20on%20Buyback.pdf" </w:instrText>
            </w:r>
            <w:r w:rsidRPr="0026720B">
              <w:rPr>
                <w:rFonts w:ascii="Arial" w:hAnsi="Arial" w:cs="Arial"/>
                <w:sz w:val="18"/>
                <w:szCs w:val="20"/>
              </w:rPr>
              <w:fldChar w:fldCharType="separate"/>
            </w:r>
            <w:proofErr w:type="spellStart"/>
            <w:r w:rsidRPr="0026720B">
              <w:rPr>
                <w:rStyle w:val="Hyperlink"/>
                <w:rFonts w:ascii="Arial" w:hAnsi="Arial" w:cs="Arial"/>
                <w:i/>
                <w:sz w:val="18"/>
                <w:szCs w:val="20"/>
              </w:rPr>
              <w:t>Ichan</w:t>
            </w:r>
            <w:proofErr w:type="spellEnd"/>
            <w:r w:rsidRPr="0026720B">
              <w:rPr>
                <w:rStyle w:val="Hyperlink"/>
                <w:rFonts w:ascii="Arial" w:hAnsi="Arial" w:cs="Arial"/>
                <w:i/>
                <w:sz w:val="18"/>
                <w:szCs w:val="20"/>
              </w:rPr>
              <w:t xml:space="preserve"> Pushes Apple on Buyback (2013)</w:t>
            </w:r>
          </w:p>
          <w:p w14:paraId="46A284D3" w14:textId="77777777" w:rsidR="00AA6F9E" w:rsidRPr="0026720B" w:rsidRDefault="00AA6F9E" w:rsidP="00AA6F9E">
            <w:pPr>
              <w:tabs>
                <w:tab w:val="left" w:pos="1080"/>
              </w:tabs>
              <w:rPr>
                <w:rStyle w:val="Hyperlink"/>
                <w:rFonts w:ascii="Arial" w:hAnsi="Arial" w:cs="Arial"/>
                <w:sz w:val="18"/>
                <w:szCs w:val="20"/>
              </w:rPr>
            </w:pPr>
            <w:r w:rsidRPr="0026720B">
              <w:rPr>
                <w:rFonts w:ascii="Arial" w:hAnsi="Arial" w:cs="Arial"/>
                <w:sz w:val="18"/>
                <w:szCs w:val="20"/>
              </w:rPr>
              <w:fldChar w:fldCharType="end"/>
            </w: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"http://business.baylor.edu/don_cunningham/In%20Buyback%20Craze,%20Companies%20Rush%20to%20Buy%20High%20_%20Yahoo!%20Finance%20(2013).pdf" </w:instrText>
            </w:r>
            <w:r w:rsidRPr="0026720B">
              <w:rPr>
                <w:rFonts w:ascii="Arial" w:hAnsi="Arial" w:cs="Arial"/>
                <w:i/>
                <w:sz w:val="18"/>
                <w:szCs w:val="20"/>
              </w:rPr>
              <w:fldChar w:fldCharType="separate"/>
            </w:r>
            <w:r w:rsidRPr="0026720B">
              <w:rPr>
                <w:rStyle w:val="Hyperlink"/>
                <w:rFonts w:ascii="Arial" w:hAnsi="Arial" w:cs="Arial"/>
                <w:i/>
                <w:sz w:val="18"/>
                <w:szCs w:val="20"/>
              </w:rPr>
              <w:t>Buyback Craze, Firms Rush to Buy (2013)</w:t>
            </w:r>
          </w:p>
          <w:p w14:paraId="63CE5F27" w14:textId="77777777" w:rsidR="00AA6F9E" w:rsidRPr="0026720B" w:rsidRDefault="00AA6F9E" w:rsidP="00AA6F9E">
            <w:pPr>
              <w:pStyle w:val="NormalWeb"/>
              <w:spacing w:before="0" w:beforeAutospacing="0" w:after="0" w:afterAutospacing="0"/>
              <w:rPr>
                <w:rStyle w:val="Hyperlink"/>
                <w:rFonts w:ascii="Arial" w:hAnsi="Arial" w:cs="Arial"/>
                <w:sz w:val="18"/>
                <w:szCs w:val="20"/>
              </w:rPr>
            </w:pPr>
            <w:r w:rsidRPr="0026720B">
              <w:rPr>
                <w:rFonts w:ascii="Arial" w:hAnsi="Arial" w:cs="Arial"/>
                <w:i/>
                <w:sz w:val="18"/>
                <w:szCs w:val="20"/>
              </w:rPr>
              <w:fldChar w:fldCharType="end"/>
            </w: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"http://business.baylor.edu/don_cunningham/J.P.%20Morgan%20ups%20dividend%20-%20Bank%20stocks%20surge%20(2012).pdf" </w:instrText>
            </w:r>
            <w:r w:rsidRPr="0026720B">
              <w:rPr>
                <w:rFonts w:ascii="Arial" w:hAnsi="Arial" w:cs="Arial"/>
                <w:i/>
                <w:sz w:val="18"/>
                <w:szCs w:val="20"/>
              </w:rPr>
              <w:fldChar w:fldCharType="separate"/>
            </w:r>
            <w:r w:rsidRPr="0026720B">
              <w:rPr>
                <w:rStyle w:val="Hyperlink"/>
                <w:rFonts w:ascii="Arial" w:hAnsi="Arial" w:cs="Arial"/>
                <w:i/>
                <w:sz w:val="18"/>
                <w:szCs w:val="20"/>
              </w:rPr>
              <w:t>J. P. Morgan Ups Dividend -  Bank Stocks Surge (2012)</w:t>
            </w:r>
          </w:p>
          <w:p w14:paraId="7F254676"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26720B">
              <w:rPr>
                <w:rFonts w:ascii="Arial" w:hAnsi="Arial" w:cs="Arial"/>
                <w:i/>
                <w:sz w:val="18"/>
                <w:szCs w:val="20"/>
              </w:rPr>
              <w:fldChar w:fldCharType="end"/>
            </w: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"http://business.baylor.edu/don_cunningham/Dividend%20Payouts%20Are%20Climbing%20-%202012.pdf" </w:instrText>
            </w:r>
            <w:r w:rsidRPr="0026720B">
              <w:rPr>
                <w:rFonts w:ascii="Arial" w:hAnsi="Arial" w:cs="Arial"/>
                <w:i/>
                <w:sz w:val="18"/>
                <w:szCs w:val="20"/>
              </w:rPr>
              <w:fldChar w:fldCharType="separate"/>
            </w:r>
            <w:r w:rsidRPr="0026720B">
              <w:rPr>
                <w:rStyle w:val="Hyperlink"/>
                <w:rFonts w:ascii="Arial" w:hAnsi="Arial" w:cs="Arial"/>
                <w:i/>
                <w:sz w:val="18"/>
                <w:szCs w:val="20"/>
              </w:rPr>
              <w:t>Dividend Payouts are Climbing ( 2012)</w:t>
            </w:r>
          </w:p>
          <w:p w14:paraId="2FC8789A" w14:textId="68DFF026" w:rsidR="00F813F7" w:rsidRPr="0026720B" w:rsidRDefault="00AA6F9E" w:rsidP="00F813F7">
            <w:pPr>
              <w:tabs>
                <w:tab w:val="left" w:pos="1440"/>
                <w:tab w:val="left" w:pos="2880"/>
                <w:tab w:val="left" w:pos="3150"/>
                <w:tab w:val="left" w:pos="4140"/>
                <w:tab w:val="left" w:pos="7200"/>
              </w:tabs>
              <w:spacing w:line="240" w:lineRule="atLeast"/>
              <w:rPr>
                <w:rFonts w:ascii="Arial" w:hAnsi="Arial" w:cs="Arial"/>
                <w:i/>
                <w:sz w:val="18"/>
                <w:szCs w:val="20"/>
              </w:rPr>
            </w:pPr>
            <w:r w:rsidRPr="0026720B">
              <w:rPr>
                <w:rFonts w:ascii="Arial" w:hAnsi="Arial" w:cs="Arial"/>
                <w:i/>
                <w:sz w:val="18"/>
                <w:szCs w:val="20"/>
              </w:rPr>
              <w:fldChar w:fldCharType="end"/>
            </w:r>
            <w:r w:rsidR="00F813F7" w:rsidRPr="0026720B">
              <w:rPr>
                <w:rFonts w:ascii="Arial" w:hAnsi="Arial" w:cs="Arial"/>
                <w:sz w:val="18"/>
                <w:szCs w:val="20"/>
              </w:rPr>
              <w:t xml:space="preserve">See: </w:t>
            </w:r>
            <w:hyperlink r:id="rId15" w:history="1">
              <w:r w:rsidR="00F813F7" w:rsidRPr="0026720B">
                <w:rPr>
                  <w:rStyle w:val="Hyperlink"/>
                  <w:rFonts w:ascii="Arial" w:hAnsi="Arial" w:cs="Arial"/>
                  <w:bCs/>
                  <w:sz w:val="18"/>
                  <w:szCs w:val="20"/>
                  <w:shd w:val="clear" w:color="auto" w:fill="FFFFFF"/>
                </w:rPr>
                <w:t>www.dividend.com</w:t>
              </w:r>
            </w:hyperlink>
          </w:p>
          <w:p w14:paraId="540D2144" w14:textId="38C7766D"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"http://business.baylor.edu/don_cunningham/Apple%20sets%20dividend,%20stock%20buyback%20(2012).pdf" </w:instrText>
            </w:r>
            <w:r w:rsidRPr="0026720B">
              <w:rPr>
                <w:rFonts w:ascii="Arial" w:hAnsi="Arial" w:cs="Arial"/>
                <w:i/>
                <w:sz w:val="18"/>
                <w:szCs w:val="20"/>
              </w:rPr>
              <w:fldChar w:fldCharType="separate"/>
            </w:r>
            <w:r w:rsidRPr="0026720B">
              <w:rPr>
                <w:rStyle w:val="Hyperlink"/>
                <w:rFonts w:ascii="Arial" w:hAnsi="Arial" w:cs="Arial"/>
                <w:i/>
                <w:sz w:val="18"/>
                <w:szCs w:val="20"/>
              </w:rPr>
              <w:t>Apple Sets Dividend and Stock Buyback (2012)</w:t>
            </w:r>
          </w:p>
          <w:p w14:paraId="16C2060C"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26720B">
              <w:rPr>
                <w:rFonts w:ascii="Arial" w:hAnsi="Arial" w:cs="Arial"/>
                <w:i/>
                <w:sz w:val="18"/>
                <w:szCs w:val="20"/>
              </w:rPr>
              <w:fldChar w:fldCharType="end"/>
            </w: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"http://business.baylor.edu/don_cunningham/Should%20Apple%20Pay%20A%20Dividend%20-%20Forbes%20-2012.pdf" </w:instrText>
            </w:r>
            <w:r w:rsidRPr="0026720B">
              <w:rPr>
                <w:rFonts w:ascii="Arial" w:hAnsi="Arial" w:cs="Arial"/>
                <w:i/>
                <w:sz w:val="18"/>
                <w:szCs w:val="20"/>
              </w:rPr>
              <w:fldChar w:fldCharType="separate"/>
            </w:r>
            <w:r w:rsidRPr="0026720B">
              <w:rPr>
                <w:rStyle w:val="Hyperlink"/>
                <w:rFonts w:ascii="Arial" w:hAnsi="Arial" w:cs="Arial"/>
                <w:i/>
                <w:sz w:val="18"/>
                <w:szCs w:val="20"/>
              </w:rPr>
              <w:t>Should Apple Pay a Dividend (2012)</w:t>
            </w:r>
          </w:p>
          <w:p w14:paraId="2C6EB3C2"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Fonts w:ascii="Arial" w:hAnsi="Arial" w:cs="Arial"/>
                <w:sz w:val="18"/>
                <w:szCs w:val="20"/>
              </w:rPr>
            </w:pPr>
            <w:r w:rsidRPr="0026720B">
              <w:rPr>
                <w:rFonts w:ascii="Arial" w:hAnsi="Arial" w:cs="Arial"/>
                <w:i/>
                <w:sz w:val="18"/>
                <w:szCs w:val="20"/>
              </w:rPr>
              <w:fldChar w:fldCharType="end"/>
            </w:r>
            <w:hyperlink r:id="rId16" w:history="1">
              <w:r w:rsidRPr="0026720B">
                <w:rPr>
                  <w:rStyle w:val="Hyperlink"/>
                  <w:rFonts w:ascii="Arial" w:hAnsi="Arial" w:cs="Arial"/>
                  <w:i/>
                  <w:sz w:val="18"/>
                  <w:szCs w:val="20"/>
                </w:rPr>
                <w:t>Kiplinger’s Way to Buy Stocks – Dividend</w:t>
              </w:r>
            </w:hyperlink>
          </w:p>
          <w:p w14:paraId="2DF2D233"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"http://business.baylor.edu/don_cunningham/A%20very%20bullish%20development%20-%20Disney%20Divident%20Hike%20(12-2011).pdf" </w:instrText>
            </w:r>
            <w:r w:rsidRPr="0026720B">
              <w:rPr>
                <w:rFonts w:ascii="Arial" w:hAnsi="Arial" w:cs="Arial"/>
                <w:i/>
                <w:sz w:val="18"/>
                <w:szCs w:val="20"/>
              </w:rPr>
              <w:fldChar w:fldCharType="separate"/>
            </w:r>
            <w:r w:rsidRPr="0026720B">
              <w:rPr>
                <w:rStyle w:val="Hyperlink"/>
                <w:rFonts w:ascii="Arial" w:hAnsi="Arial" w:cs="Arial"/>
                <w:i/>
                <w:sz w:val="18"/>
                <w:szCs w:val="20"/>
              </w:rPr>
              <w:t xml:space="preserve">A very Bullish Development – Disney’s </w:t>
            </w:r>
            <w:proofErr w:type="spellStart"/>
            <w:r w:rsidRPr="0026720B">
              <w:rPr>
                <w:rStyle w:val="Hyperlink"/>
                <w:rFonts w:ascii="Arial" w:hAnsi="Arial" w:cs="Arial"/>
                <w:i/>
                <w:sz w:val="18"/>
                <w:szCs w:val="20"/>
              </w:rPr>
              <w:t>Div</w:t>
            </w:r>
            <w:proofErr w:type="spellEnd"/>
            <w:r w:rsidRPr="0026720B">
              <w:rPr>
                <w:rStyle w:val="Hyperlink"/>
                <w:rFonts w:ascii="Arial" w:hAnsi="Arial" w:cs="Arial"/>
                <w:i/>
                <w:sz w:val="18"/>
                <w:szCs w:val="20"/>
              </w:rPr>
              <w:t xml:space="preserve"> Hike (2011)</w:t>
            </w:r>
          </w:p>
          <w:p w14:paraId="5776B542"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Fonts w:ascii="Arial" w:hAnsi="Arial" w:cs="Arial"/>
                <w:sz w:val="18"/>
                <w:szCs w:val="20"/>
              </w:rPr>
            </w:pPr>
            <w:r w:rsidRPr="0026720B">
              <w:rPr>
                <w:rFonts w:ascii="Arial" w:hAnsi="Arial" w:cs="Arial"/>
                <w:i/>
                <w:sz w:val="18"/>
                <w:szCs w:val="20"/>
              </w:rPr>
              <w:fldChar w:fldCharType="end"/>
            </w:r>
            <w:hyperlink r:id="rId17" w:history="1">
              <w:r w:rsidRPr="0026720B">
                <w:rPr>
                  <w:rStyle w:val="Hyperlink"/>
                  <w:rFonts w:ascii="Arial" w:hAnsi="Arial" w:cs="Arial"/>
                  <w:i/>
                  <w:sz w:val="18"/>
                  <w:szCs w:val="20"/>
                </w:rPr>
                <w:t>Buybacks aren't always a good thing (2011)</w:t>
              </w:r>
            </w:hyperlink>
            <w:r w:rsidRPr="0026720B">
              <w:rPr>
                <w:rFonts w:ascii="Arial" w:hAnsi="Arial" w:cs="Arial"/>
                <w:sz w:val="18"/>
                <w:szCs w:val="20"/>
              </w:rPr>
              <w:t xml:space="preserve"> </w:t>
            </w:r>
          </w:p>
          <w:p w14:paraId="001490CD" w14:textId="77777777" w:rsidR="00AA6F9E" w:rsidRPr="0026720B" w:rsidRDefault="007F2C3B" w:rsidP="00AA6F9E">
            <w:pPr>
              <w:tabs>
                <w:tab w:val="left" w:pos="1440"/>
                <w:tab w:val="left" w:pos="2880"/>
                <w:tab w:val="left" w:pos="3600"/>
                <w:tab w:val="left" w:pos="4140"/>
                <w:tab w:val="left" w:pos="4770"/>
                <w:tab w:val="left" w:pos="7200"/>
              </w:tabs>
              <w:spacing w:line="240" w:lineRule="atLeast"/>
              <w:rPr>
                <w:rFonts w:ascii="Arial" w:hAnsi="Arial" w:cs="Arial"/>
                <w:i/>
                <w:sz w:val="18"/>
                <w:szCs w:val="20"/>
              </w:rPr>
            </w:pPr>
            <w:hyperlink r:id="rId18" w:history="1">
              <w:r w:rsidR="00AA6F9E" w:rsidRPr="0026720B">
                <w:rPr>
                  <w:rStyle w:val="Hyperlink"/>
                  <w:rFonts w:ascii="Arial" w:hAnsi="Arial" w:cs="Arial"/>
                  <w:i/>
                  <w:sz w:val="18"/>
                  <w:szCs w:val="20"/>
                </w:rPr>
                <w:t>Conoco ups Dividends and Buybacks (2011)</w:t>
              </w:r>
            </w:hyperlink>
          </w:p>
          <w:p w14:paraId="3003CA90"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26720B">
              <w:rPr>
                <w:rFonts w:ascii="Arial" w:hAnsi="Arial" w:cs="Arial"/>
                <w:i/>
                <w:sz w:val="18"/>
                <w:szCs w:val="20"/>
              </w:rPr>
              <w:fldChar w:fldCharType="begin"/>
            </w:r>
            <w:r w:rsidRPr="0026720B">
              <w:rPr>
                <w:rFonts w:ascii="Arial" w:hAnsi="Arial" w:cs="Arial"/>
                <w:i/>
                <w:sz w:val="18"/>
                <w:szCs w:val="20"/>
              </w:rPr>
              <w:instrText xml:space="preserve"> HYPERLINK "http://business.baylor.edu/don_cunningham/21441918.pdf" </w:instrText>
            </w:r>
            <w:r w:rsidRPr="0026720B">
              <w:rPr>
                <w:rFonts w:ascii="Arial" w:hAnsi="Arial" w:cs="Arial"/>
                <w:i/>
                <w:sz w:val="18"/>
                <w:szCs w:val="20"/>
              </w:rPr>
              <w:fldChar w:fldCharType="separate"/>
            </w:r>
            <w:r w:rsidRPr="0026720B">
              <w:rPr>
                <w:rStyle w:val="Hyperlink"/>
                <w:rFonts w:ascii="Arial" w:hAnsi="Arial" w:cs="Arial"/>
                <w:i/>
                <w:sz w:val="18"/>
                <w:szCs w:val="20"/>
              </w:rPr>
              <w:t>Why I Love Dividends (2006)</w:t>
            </w:r>
          </w:p>
          <w:p w14:paraId="1C7EB1BC" w14:textId="0A3F458E" w:rsidR="00AA6F9E" w:rsidRPr="0026720B" w:rsidRDefault="00AA6F9E" w:rsidP="00AA6F9E">
            <w:pPr>
              <w:tabs>
                <w:tab w:val="left" w:pos="1440"/>
                <w:tab w:val="left" w:pos="2880"/>
                <w:tab w:val="left" w:pos="3600"/>
                <w:tab w:val="left" w:pos="4140"/>
                <w:tab w:val="left" w:pos="4770"/>
                <w:tab w:val="left" w:pos="7200"/>
              </w:tabs>
              <w:spacing w:line="240" w:lineRule="atLeast"/>
              <w:rPr>
                <w:rFonts w:ascii="Palatino Linotype" w:hAnsi="Palatino Linotype"/>
                <w:sz w:val="22"/>
              </w:rPr>
            </w:pPr>
            <w:r w:rsidRPr="0026720B">
              <w:rPr>
                <w:rFonts w:ascii="Arial" w:hAnsi="Arial" w:cs="Arial"/>
                <w:i/>
                <w:sz w:val="18"/>
                <w:szCs w:val="20"/>
              </w:rPr>
              <w:fldChar w:fldCharType="end"/>
            </w:r>
            <w:r w:rsidRPr="0026720B">
              <w:rPr>
                <w:rFonts w:ascii="Palatino Linotype" w:hAnsi="Palatino Linotype"/>
                <w:sz w:val="22"/>
              </w:rPr>
              <w:t xml:space="preserve"> </w:t>
            </w:r>
          </w:p>
          <w:p w14:paraId="43753BFC" w14:textId="77777777" w:rsidR="00AA6F9E" w:rsidRPr="0026720B" w:rsidRDefault="00AA6F9E" w:rsidP="00AA6F9E">
            <w:pPr>
              <w:tabs>
                <w:tab w:val="left" w:pos="1440"/>
                <w:tab w:val="left" w:pos="2880"/>
                <w:tab w:val="left" w:pos="3600"/>
                <w:tab w:val="left" w:pos="4140"/>
                <w:tab w:val="left" w:pos="7200"/>
              </w:tabs>
              <w:spacing w:line="240" w:lineRule="atLeast"/>
              <w:rPr>
                <w:rFonts w:ascii="Palatino Linotype" w:hAnsi="Palatino Linotype"/>
                <w:sz w:val="22"/>
              </w:rPr>
            </w:pPr>
            <w:r w:rsidRPr="0026720B">
              <w:rPr>
                <w:rFonts w:ascii="Palatino Linotype" w:hAnsi="Palatino Linotype"/>
                <w:sz w:val="22"/>
              </w:rPr>
              <w:t xml:space="preserve"> </w:t>
            </w:r>
          </w:p>
          <w:p w14:paraId="720CD843" w14:textId="70D38A13" w:rsidR="00F813F7" w:rsidRPr="0026720B" w:rsidRDefault="007F2C3B" w:rsidP="00AA6F9E">
            <w:pPr>
              <w:tabs>
                <w:tab w:val="left" w:pos="1440"/>
                <w:tab w:val="left" w:pos="2880"/>
                <w:tab w:val="left" w:pos="3600"/>
                <w:tab w:val="left" w:pos="4140"/>
                <w:tab w:val="left" w:pos="4770"/>
                <w:tab w:val="left" w:pos="7200"/>
              </w:tabs>
              <w:spacing w:line="240" w:lineRule="atLeast"/>
              <w:rPr>
                <w:i/>
                <w:sz w:val="20"/>
              </w:rPr>
            </w:pPr>
            <w:hyperlink r:id="rId19" w:history="1">
              <w:r w:rsidR="00E702E7" w:rsidRPr="0026720B">
                <w:rPr>
                  <w:rStyle w:val="Hyperlink"/>
                  <w:i/>
                  <w:sz w:val="20"/>
                </w:rPr>
                <w:t>Dividend and capital gains tax rates</w:t>
              </w:r>
            </w:hyperlink>
          </w:p>
          <w:p w14:paraId="10186425" w14:textId="25ECAE88" w:rsidR="00E702E7" w:rsidRPr="0026720B" w:rsidRDefault="007F2C3B" w:rsidP="00AA6F9E">
            <w:pPr>
              <w:tabs>
                <w:tab w:val="left" w:pos="1440"/>
                <w:tab w:val="left" w:pos="2880"/>
                <w:tab w:val="left" w:pos="3600"/>
                <w:tab w:val="left" w:pos="4140"/>
                <w:tab w:val="left" w:pos="4770"/>
                <w:tab w:val="left" w:pos="7200"/>
              </w:tabs>
              <w:spacing w:line="240" w:lineRule="atLeast"/>
              <w:rPr>
                <w:rStyle w:val="Hyperlink"/>
                <w:i/>
                <w:sz w:val="20"/>
              </w:rPr>
            </w:pPr>
            <w:hyperlink r:id="rId20" w:history="1">
              <w:r w:rsidR="00E702E7" w:rsidRPr="0026720B">
                <w:rPr>
                  <w:rStyle w:val="Hyperlink"/>
                  <w:i/>
                  <w:sz w:val="20"/>
                </w:rPr>
                <w:t>Stepped up basis – the Angel of Death</w:t>
              </w:r>
            </w:hyperlink>
          </w:p>
          <w:p w14:paraId="259BD63C" w14:textId="33243B16" w:rsidR="00280D35" w:rsidRPr="0026720B" w:rsidRDefault="007F2C3B" w:rsidP="00AA6F9E">
            <w:pPr>
              <w:tabs>
                <w:tab w:val="left" w:pos="1440"/>
                <w:tab w:val="left" w:pos="2880"/>
                <w:tab w:val="left" w:pos="3600"/>
                <w:tab w:val="left" w:pos="4140"/>
                <w:tab w:val="left" w:pos="4770"/>
                <w:tab w:val="left" w:pos="7200"/>
              </w:tabs>
              <w:spacing w:line="240" w:lineRule="atLeast"/>
              <w:rPr>
                <w:i/>
                <w:sz w:val="20"/>
              </w:rPr>
            </w:pPr>
            <w:hyperlink r:id="rId21" w:history="1">
              <w:r w:rsidR="00280D35" w:rsidRPr="0026720B">
                <w:rPr>
                  <w:rStyle w:val="Hyperlink"/>
                  <w:i/>
                  <w:sz w:val="20"/>
                </w:rPr>
                <w:t>How to Avoid Inheritance Tax</w:t>
              </w:r>
            </w:hyperlink>
          </w:p>
          <w:p w14:paraId="038AFF5A" w14:textId="77777777" w:rsidR="00AA6F9E" w:rsidRPr="0026720B" w:rsidRDefault="007F2C3B" w:rsidP="00AA6F9E">
            <w:pPr>
              <w:tabs>
                <w:tab w:val="left" w:pos="1440"/>
                <w:tab w:val="left" w:pos="2880"/>
                <w:tab w:val="left" w:pos="3600"/>
                <w:tab w:val="left" w:pos="4140"/>
                <w:tab w:val="left" w:pos="4770"/>
                <w:tab w:val="left" w:pos="7200"/>
              </w:tabs>
              <w:spacing w:line="240" w:lineRule="atLeast"/>
              <w:rPr>
                <w:rFonts w:ascii="Arial" w:hAnsi="Arial" w:cs="Arial"/>
                <w:i/>
                <w:sz w:val="18"/>
              </w:rPr>
            </w:pPr>
            <w:hyperlink r:id="rId22" w:history="1">
              <w:proofErr w:type="spellStart"/>
              <w:r w:rsidR="00AA6F9E" w:rsidRPr="0026720B">
                <w:rPr>
                  <w:rStyle w:val="Hyperlink"/>
                  <w:rFonts w:ascii="Arial" w:hAnsi="Arial" w:cs="Arial"/>
                  <w:i/>
                  <w:sz w:val="18"/>
                </w:rPr>
                <w:t>Div</w:t>
              </w:r>
              <w:proofErr w:type="spellEnd"/>
              <w:r w:rsidR="00AA6F9E" w:rsidRPr="0026720B">
                <w:rPr>
                  <w:rStyle w:val="Hyperlink"/>
                  <w:rFonts w:ascii="Arial" w:hAnsi="Arial" w:cs="Arial"/>
                  <w:i/>
                  <w:sz w:val="18"/>
                </w:rPr>
                <w:t xml:space="preserve"> Policy, </w:t>
              </w:r>
              <w:proofErr w:type="spellStart"/>
              <w:r w:rsidR="00AA6F9E" w:rsidRPr="0026720B">
                <w:rPr>
                  <w:rStyle w:val="Hyperlink"/>
                  <w:rFonts w:ascii="Arial" w:hAnsi="Arial" w:cs="Arial"/>
                  <w:i/>
                  <w:sz w:val="18"/>
                </w:rPr>
                <w:t>Div</w:t>
              </w:r>
              <w:proofErr w:type="spellEnd"/>
              <w:r w:rsidR="00AA6F9E" w:rsidRPr="0026720B">
                <w:rPr>
                  <w:rStyle w:val="Hyperlink"/>
                  <w:rFonts w:ascii="Arial" w:hAnsi="Arial" w:cs="Arial"/>
                  <w:i/>
                  <w:sz w:val="18"/>
                </w:rPr>
                <w:t xml:space="preserve"> Initiations, and Governance (2006)</w:t>
              </w:r>
            </w:hyperlink>
            <w:r w:rsidR="00AA6F9E" w:rsidRPr="0026720B">
              <w:rPr>
                <w:rFonts w:ascii="Arial" w:hAnsi="Arial" w:cs="Arial"/>
                <w:i/>
                <w:sz w:val="18"/>
              </w:rPr>
              <w:t xml:space="preserve"> </w:t>
            </w:r>
          </w:p>
          <w:p w14:paraId="0672DA25" w14:textId="77777777" w:rsidR="00AA6F9E" w:rsidRPr="0026720B" w:rsidRDefault="007F2C3B" w:rsidP="00AA6F9E">
            <w:pPr>
              <w:tabs>
                <w:tab w:val="left" w:pos="1440"/>
                <w:tab w:val="left" w:pos="2880"/>
                <w:tab w:val="left" w:pos="3600"/>
                <w:tab w:val="left" w:pos="4140"/>
                <w:tab w:val="left" w:pos="4770"/>
                <w:tab w:val="left" w:pos="7200"/>
              </w:tabs>
              <w:spacing w:line="240" w:lineRule="atLeast"/>
              <w:rPr>
                <w:rFonts w:ascii="Arial" w:hAnsi="Arial" w:cs="Arial"/>
                <w:i/>
                <w:sz w:val="18"/>
              </w:rPr>
            </w:pPr>
            <w:hyperlink r:id="rId23" w:history="1">
              <w:r w:rsidR="00AA6F9E" w:rsidRPr="0026720B">
                <w:rPr>
                  <w:rStyle w:val="Hyperlink"/>
                  <w:rFonts w:ascii="Arial" w:hAnsi="Arial" w:cs="Arial"/>
                  <w:i/>
                  <w:sz w:val="18"/>
                </w:rPr>
                <w:t>Dividend Policy, Agency Costs, and Earned Equity (2004)</w:t>
              </w:r>
            </w:hyperlink>
          </w:p>
          <w:p w14:paraId="7F2764A0" w14:textId="71D18935" w:rsidR="00AA6F9E" w:rsidRPr="0026720B" w:rsidRDefault="00AA6F9E" w:rsidP="00AA6F9E">
            <w:pPr>
              <w:tabs>
                <w:tab w:val="left" w:pos="1080"/>
              </w:tabs>
              <w:rPr>
                <w:rStyle w:val="Hyperlink"/>
                <w:sz w:val="20"/>
              </w:rPr>
            </w:pPr>
            <w:r w:rsidRPr="0026720B">
              <w:rPr>
                <w:sz w:val="20"/>
              </w:rPr>
              <w:fldChar w:fldCharType="begin"/>
            </w:r>
            <w:r w:rsidRPr="0026720B">
              <w:rPr>
                <w:sz w:val="20"/>
              </w:rPr>
              <w:instrText xml:space="preserve"> HYPERLINK "http://business.baylor.edu/don_cunningham/Dividend%20Conversion%20Game.xls" </w:instrText>
            </w:r>
            <w:r w:rsidRPr="0026720B">
              <w:rPr>
                <w:sz w:val="20"/>
              </w:rPr>
              <w:fldChar w:fldCharType="separate"/>
            </w:r>
            <w:r w:rsidRPr="0026720B">
              <w:rPr>
                <w:rStyle w:val="Hyperlink"/>
                <w:sz w:val="20"/>
              </w:rPr>
              <w:t>Dividend Conversion Game (</w:t>
            </w:r>
            <w:r w:rsidR="00F813F7" w:rsidRPr="0026720B">
              <w:rPr>
                <w:rStyle w:val="Hyperlink"/>
                <w:sz w:val="20"/>
              </w:rPr>
              <w:t xml:space="preserve">excel </w:t>
            </w:r>
            <w:r w:rsidRPr="0026720B">
              <w:rPr>
                <w:rStyle w:val="Hyperlink"/>
                <w:sz w:val="20"/>
              </w:rPr>
              <w:t>worksheet)</w:t>
            </w:r>
          </w:p>
          <w:p w14:paraId="0658E6F9" w14:textId="3B4B1585" w:rsidR="00AA6F9E" w:rsidRPr="0026720B" w:rsidRDefault="00AA6F9E" w:rsidP="001A11D2">
            <w:pPr>
              <w:tabs>
                <w:tab w:val="left" w:pos="1440"/>
                <w:tab w:val="left" w:pos="2880"/>
                <w:tab w:val="left" w:pos="3150"/>
                <w:tab w:val="left" w:pos="4140"/>
                <w:tab w:val="left" w:pos="7200"/>
              </w:tabs>
              <w:spacing w:line="240" w:lineRule="atLeast"/>
              <w:rPr>
                <w:rFonts w:ascii="Palatino Linotype" w:hAnsi="Palatino Linotype"/>
                <w:sz w:val="22"/>
              </w:rPr>
            </w:pPr>
            <w:r w:rsidRPr="0026720B">
              <w:rPr>
                <w:sz w:val="20"/>
              </w:rPr>
              <w:fldChar w:fldCharType="end"/>
            </w:r>
            <w:r w:rsidR="00BF1886" w:rsidRPr="0026720B">
              <w:rPr>
                <w:sz w:val="20"/>
              </w:rPr>
              <w:br/>
            </w:r>
            <w:r w:rsidRPr="0026720B">
              <w:rPr>
                <w:rFonts w:ascii="Palatino Linotype" w:hAnsi="Palatino Linotype"/>
                <w:sz w:val="22"/>
              </w:rPr>
              <w:br/>
            </w:r>
          </w:p>
          <w:p w14:paraId="774C46C8" w14:textId="77777777" w:rsidR="00B51039" w:rsidRDefault="00AA6F9E" w:rsidP="00B51039">
            <w:pPr>
              <w:tabs>
                <w:tab w:val="left" w:pos="1080"/>
              </w:tabs>
              <w:rPr>
                <w:sz w:val="22"/>
              </w:rPr>
            </w:pPr>
            <w:proofErr w:type="spellStart"/>
            <w:r w:rsidRPr="0026720B">
              <w:rPr>
                <w:sz w:val="22"/>
              </w:rPr>
              <w:t>Ch</w:t>
            </w:r>
            <w:proofErr w:type="spellEnd"/>
            <w:r w:rsidRPr="0026720B">
              <w:rPr>
                <w:sz w:val="22"/>
              </w:rPr>
              <w:t xml:space="preserve"> 12:   2, 14, 23, 26</w:t>
            </w:r>
          </w:p>
          <w:p w14:paraId="3C256C0F" w14:textId="77777777" w:rsidR="00345401" w:rsidRPr="0026720B" w:rsidRDefault="00345401" w:rsidP="00B51039">
            <w:pPr>
              <w:tabs>
                <w:tab w:val="left" w:pos="1080"/>
              </w:tabs>
              <w:rPr>
                <w:rFonts w:ascii="Palatino Linotype" w:hAnsi="Palatino Linotype"/>
                <w:sz w:val="22"/>
              </w:rPr>
            </w:pPr>
          </w:p>
          <w:p w14:paraId="21066863" w14:textId="44444E6F" w:rsidR="00AA6F9E" w:rsidRPr="0026720B" w:rsidRDefault="007F2C3B" w:rsidP="00B51039">
            <w:pPr>
              <w:tabs>
                <w:tab w:val="left" w:pos="1080"/>
              </w:tabs>
              <w:rPr>
                <w:rFonts w:ascii="Palatino Linotype" w:hAnsi="Palatino Linotype"/>
                <w:sz w:val="22"/>
              </w:rPr>
            </w:pPr>
            <w:hyperlink r:id="rId24" w:history="1">
              <w:r w:rsidR="00B51039" w:rsidRPr="0026720B">
                <w:rPr>
                  <w:rStyle w:val="Hyperlink"/>
                  <w:sz w:val="22"/>
                </w:rPr>
                <w:t>Chapter 12</w:t>
              </w:r>
            </w:hyperlink>
            <w:r w:rsidR="00B51039" w:rsidRPr="0026720B">
              <w:rPr>
                <w:rStyle w:val="Hyperlink"/>
                <w:sz w:val="22"/>
              </w:rPr>
              <w:t>, Solutions</w:t>
            </w:r>
          </w:p>
          <w:p w14:paraId="385BFDD3" w14:textId="77777777" w:rsidR="00345401" w:rsidRPr="0026720B" w:rsidRDefault="00345401" w:rsidP="00AA6F9E">
            <w:pPr>
              <w:tabs>
                <w:tab w:val="left" w:pos="1080"/>
              </w:tabs>
              <w:rPr>
                <w:rFonts w:ascii="Palatino Linotype" w:hAnsi="Palatino Linotype"/>
                <w:sz w:val="22"/>
              </w:rPr>
            </w:pPr>
          </w:p>
          <w:p w14:paraId="4B55D905" w14:textId="77777777" w:rsidR="00345401" w:rsidRDefault="00345401" w:rsidP="00AA6F9E">
            <w:pPr>
              <w:tabs>
                <w:tab w:val="left" w:pos="1440"/>
                <w:tab w:val="left" w:pos="2880"/>
                <w:tab w:val="left" w:pos="3600"/>
                <w:tab w:val="left" w:pos="4140"/>
                <w:tab w:val="left" w:pos="4770"/>
                <w:tab w:val="left" w:pos="7200"/>
              </w:tabs>
              <w:spacing w:line="240" w:lineRule="atLeast"/>
              <w:rPr>
                <w:b/>
                <w:sz w:val="22"/>
              </w:rPr>
            </w:pPr>
          </w:p>
          <w:p w14:paraId="5D440238" w14:textId="3726173A" w:rsidR="00F30FF9" w:rsidRDefault="00F30FF9" w:rsidP="00AA6F9E">
            <w:pPr>
              <w:tabs>
                <w:tab w:val="left" w:pos="1440"/>
                <w:tab w:val="left" w:pos="2880"/>
                <w:tab w:val="left" w:pos="3600"/>
                <w:tab w:val="left" w:pos="4140"/>
                <w:tab w:val="left" w:pos="4770"/>
                <w:tab w:val="left" w:pos="7200"/>
              </w:tabs>
              <w:spacing w:line="240" w:lineRule="atLeast"/>
              <w:rPr>
                <w:b/>
                <w:sz w:val="22"/>
              </w:rPr>
            </w:pPr>
            <w:r w:rsidRPr="0026720B">
              <w:rPr>
                <w:b/>
                <w:sz w:val="22"/>
              </w:rPr>
              <w:t>Chapter 13</w:t>
            </w:r>
          </w:p>
          <w:p w14:paraId="70ACFB00" w14:textId="77777777" w:rsidR="00345401" w:rsidRPr="0026720B" w:rsidRDefault="00345401" w:rsidP="00AA6F9E">
            <w:pPr>
              <w:tabs>
                <w:tab w:val="left" w:pos="1440"/>
                <w:tab w:val="left" w:pos="2880"/>
                <w:tab w:val="left" w:pos="3600"/>
                <w:tab w:val="left" w:pos="4140"/>
                <w:tab w:val="left" w:pos="4770"/>
                <w:tab w:val="left" w:pos="7200"/>
              </w:tabs>
              <w:spacing w:line="240" w:lineRule="atLeast"/>
              <w:rPr>
                <w:b/>
                <w:sz w:val="22"/>
              </w:rPr>
            </w:pPr>
          </w:p>
          <w:p w14:paraId="3AEF059D" w14:textId="1515F7BC" w:rsidR="00FE537E" w:rsidRPr="0026720B" w:rsidRDefault="007F2C3B" w:rsidP="00AA6F9E">
            <w:pPr>
              <w:tabs>
                <w:tab w:val="left" w:pos="1440"/>
                <w:tab w:val="left" w:pos="2880"/>
                <w:tab w:val="left" w:pos="3600"/>
                <w:tab w:val="left" w:pos="4140"/>
                <w:tab w:val="left" w:pos="4770"/>
                <w:tab w:val="left" w:pos="7200"/>
              </w:tabs>
              <w:spacing w:line="240" w:lineRule="atLeast"/>
              <w:rPr>
                <w:rStyle w:val="Hyperlink"/>
                <w:sz w:val="20"/>
              </w:rPr>
            </w:pPr>
            <w:hyperlink r:id="rId25" w:history="1">
              <w:r w:rsidR="00FE537E" w:rsidRPr="0026720B">
                <w:rPr>
                  <w:rStyle w:val="Hyperlink"/>
                  <w:sz w:val="20"/>
                </w:rPr>
                <w:t xml:space="preserve">Capital Structure </w:t>
              </w:r>
              <w:r w:rsidR="00F813F7" w:rsidRPr="0026720B">
                <w:rPr>
                  <w:rStyle w:val="Hyperlink"/>
                  <w:sz w:val="20"/>
                </w:rPr>
                <w:t>lecture v</w:t>
              </w:r>
              <w:r w:rsidR="00FE537E" w:rsidRPr="0026720B">
                <w:rPr>
                  <w:rStyle w:val="Hyperlink"/>
                  <w:sz w:val="20"/>
                </w:rPr>
                <w:t>ideo</w:t>
              </w:r>
            </w:hyperlink>
            <w:r w:rsidR="000972B2" w:rsidRPr="0026720B">
              <w:rPr>
                <w:rStyle w:val="Hyperlink"/>
                <w:sz w:val="20"/>
              </w:rPr>
              <w:t>-</w:t>
            </w:r>
            <w:proofErr w:type="spellStart"/>
            <w:r w:rsidR="000972B2" w:rsidRPr="0026720B">
              <w:rPr>
                <w:rStyle w:val="Hyperlink"/>
                <w:sz w:val="20"/>
              </w:rPr>
              <w:t>LearnersTV</w:t>
            </w:r>
            <w:proofErr w:type="spellEnd"/>
          </w:p>
          <w:p w14:paraId="4FEF6A92" w14:textId="77777777" w:rsidR="00404BA0" w:rsidRPr="0026720B" w:rsidRDefault="007F2C3B" w:rsidP="00404BA0">
            <w:pPr>
              <w:tabs>
                <w:tab w:val="left" w:pos="1080"/>
                <w:tab w:val="left" w:pos="1800"/>
                <w:tab w:val="left" w:pos="2340"/>
              </w:tabs>
              <w:rPr>
                <w:rStyle w:val="Hyperlink"/>
                <w:color w:val="auto"/>
                <w:u w:val="none"/>
              </w:rPr>
            </w:pPr>
            <w:hyperlink r:id="rId26" w:history="1">
              <w:r w:rsidR="00404BA0" w:rsidRPr="0026720B">
                <w:rPr>
                  <w:rStyle w:val="Hyperlink"/>
                  <w:sz w:val="22"/>
                </w:rPr>
                <w:t>Personal Leverage – Diversifying Across Time</w:t>
              </w:r>
            </w:hyperlink>
          </w:p>
          <w:p w14:paraId="3AE1E11D" w14:textId="48BCA338" w:rsidR="00AA6F9E" w:rsidRPr="0026720B" w:rsidRDefault="007F2C3B" w:rsidP="00AA6F9E">
            <w:pPr>
              <w:tabs>
                <w:tab w:val="left" w:pos="1440"/>
                <w:tab w:val="left" w:pos="2880"/>
                <w:tab w:val="left" w:pos="3600"/>
                <w:tab w:val="left" w:pos="4140"/>
                <w:tab w:val="left" w:pos="4770"/>
                <w:tab w:val="left" w:pos="7200"/>
              </w:tabs>
              <w:spacing w:line="240" w:lineRule="atLeast"/>
              <w:rPr>
                <w:rStyle w:val="Hyperlink"/>
                <w:sz w:val="22"/>
                <w:szCs w:val="22"/>
              </w:rPr>
            </w:pPr>
            <w:hyperlink r:id="rId27" w:history="1">
              <w:r w:rsidR="00AA6F9E" w:rsidRPr="0026720B">
                <w:rPr>
                  <w:rStyle w:val="Hyperlink"/>
                  <w:sz w:val="22"/>
                  <w:szCs w:val="22"/>
                </w:rPr>
                <w:t>Quotes from popular press articles on Debt</w:t>
              </w:r>
            </w:hyperlink>
          </w:p>
          <w:p w14:paraId="6CCE0DD9" w14:textId="77777777" w:rsidR="00BF1886" w:rsidRPr="0026720B" w:rsidRDefault="007F2C3B" w:rsidP="00BF1886">
            <w:pPr>
              <w:tabs>
                <w:tab w:val="left" w:pos="1440"/>
                <w:tab w:val="left" w:pos="2880"/>
                <w:tab w:val="left" w:pos="3600"/>
                <w:tab w:val="left" w:pos="4140"/>
                <w:tab w:val="left" w:pos="4770"/>
                <w:tab w:val="left" w:pos="7200"/>
              </w:tabs>
              <w:spacing w:line="240" w:lineRule="atLeast"/>
              <w:rPr>
                <w:sz w:val="18"/>
              </w:rPr>
            </w:pPr>
            <w:hyperlink r:id="rId28" w:history="1">
              <w:r w:rsidR="00BF1886" w:rsidRPr="0026720B">
                <w:rPr>
                  <w:rStyle w:val="Hyperlink"/>
                  <w:sz w:val="18"/>
                </w:rPr>
                <w:t>Kiplinger’s Way to Buy Stocks – Debt Ratio</w:t>
              </w:r>
            </w:hyperlink>
          </w:p>
          <w:p w14:paraId="6D9D8FC8" w14:textId="30DD2B02" w:rsidR="00240141" w:rsidRPr="0026720B" w:rsidRDefault="00751FCE" w:rsidP="00240141">
            <w:pPr>
              <w:tabs>
                <w:tab w:val="left" w:pos="1440"/>
                <w:tab w:val="left" w:pos="2880"/>
                <w:tab w:val="left" w:pos="3600"/>
                <w:tab w:val="left" w:pos="4140"/>
                <w:tab w:val="left" w:pos="4770"/>
                <w:tab w:val="left" w:pos="7200"/>
              </w:tabs>
              <w:spacing w:line="240" w:lineRule="atLeast"/>
              <w:rPr>
                <w:rStyle w:val="Hyperlink"/>
                <w:sz w:val="22"/>
                <w:szCs w:val="22"/>
              </w:rPr>
            </w:pPr>
            <w:r w:rsidRPr="0026720B">
              <w:rPr>
                <w:sz w:val="22"/>
                <w:szCs w:val="22"/>
              </w:rPr>
              <w:fldChar w:fldCharType="begin"/>
            </w:r>
            <w:r w:rsidRPr="0026720B">
              <w:rPr>
                <w:sz w:val="22"/>
                <w:szCs w:val="22"/>
              </w:rPr>
              <w:instrText xml:space="preserve"> HYPERLINK "http://business.baylor.edu/Don_Cunningham/Optimal%20Financial%20Leverage%20-%20Investopedia.docx" </w:instrText>
            </w:r>
            <w:r w:rsidRPr="0026720B">
              <w:rPr>
                <w:sz w:val="22"/>
                <w:szCs w:val="22"/>
              </w:rPr>
              <w:fldChar w:fldCharType="separate"/>
            </w:r>
            <w:r w:rsidR="00C71309" w:rsidRPr="0026720B">
              <w:rPr>
                <w:rStyle w:val="Hyperlink"/>
                <w:sz w:val="22"/>
                <w:szCs w:val="22"/>
              </w:rPr>
              <w:t>Optimal Financial Leverage - Investopedia</w:t>
            </w:r>
          </w:p>
          <w:p w14:paraId="4E35BBC3" w14:textId="57E33842" w:rsidR="00240141" w:rsidRPr="0026720B" w:rsidRDefault="00751FCE" w:rsidP="00AA6F9E">
            <w:pPr>
              <w:tabs>
                <w:tab w:val="left" w:pos="1440"/>
                <w:tab w:val="left" w:pos="2880"/>
                <w:tab w:val="left" w:pos="3600"/>
                <w:tab w:val="left" w:pos="4140"/>
                <w:tab w:val="left" w:pos="4770"/>
                <w:tab w:val="left" w:pos="7200"/>
              </w:tabs>
              <w:spacing w:line="240" w:lineRule="atLeast"/>
              <w:rPr>
                <w:rStyle w:val="Hyperlink"/>
              </w:rPr>
            </w:pPr>
            <w:r w:rsidRPr="0026720B">
              <w:rPr>
                <w:sz w:val="22"/>
                <w:szCs w:val="22"/>
              </w:rPr>
              <w:fldChar w:fldCharType="end"/>
            </w:r>
            <w:r w:rsidR="002665A9" w:rsidRPr="0026720B">
              <w:rPr>
                <w:sz w:val="22"/>
              </w:rPr>
              <w:fldChar w:fldCharType="begin"/>
            </w:r>
            <w:r w:rsidR="002665A9" w:rsidRPr="0026720B">
              <w:rPr>
                <w:sz w:val="22"/>
              </w:rPr>
              <w:instrText xml:space="preserve"> HYPERLINK "http://business.baylor.edu/Don_Cunningham/ROE_as_function_of_debt.xlsx" </w:instrText>
            </w:r>
            <w:r w:rsidR="002665A9" w:rsidRPr="0026720B">
              <w:rPr>
                <w:sz w:val="22"/>
              </w:rPr>
              <w:fldChar w:fldCharType="separate"/>
            </w:r>
            <w:r w:rsidR="00240141" w:rsidRPr="0026720B">
              <w:rPr>
                <w:rStyle w:val="Hyperlink"/>
                <w:sz w:val="22"/>
              </w:rPr>
              <w:t>ROE as function of D/E</w:t>
            </w:r>
          </w:p>
          <w:p w14:paraId="0685F320" w14:textId="0165DB15" w:rsidR="00AA6F9E" w:rsidRPr="0026720B" w:rsidRDefault="002665A9" w:rsidP="00AA6F9E">
            <w:pPr>
              <w:tabs>
                <w:tab w:val="left" w:pos="1440"/>
                <w:tab w:val="left" w:pos="2880"/>
                <w:tab w:val="left" w:pos="3600"/>
                <w:tab w:val="left" w:pos="4140"/>
                <w:tab w:val="left" w:pos="4770"/>
                <w:tab w:val="left" w:pos="7200"/>
              </w:tabs>
              <w:spacing w:line="240" w:lineRule="atLeast"/>
              <w:rPr>
                <w:sz w:val="22"/>
                <w:szCs w:val="22"/>
              </w:rPr>
            </w:pPr>
            <w:r w:rsidRPr="0026720B">
              <w:rPr>
                <w:sz w:val="22"/>
              </w:rPr>
              <w:fldChar w:fldCharType="end"/>
            </w:r>
            <w:hyperlink r:id="rId29" w:history="1">
              <w:r w:rsidR="00AA6F9E" w:rsidRPr="0026720B">
                <w:rPr>
                  <w:rStyle w:val="Hyperlink"/>
                  <w:i/>
                  <w:iCs/>
                  <w:sz w:val="20"/>
                </w:rPr>
                <w:t>How Corporate Finance Got Smart (1998)</w:t>
              </w:r>
            </w:hyperlink>
            <w:r w:rsidR="00AA6F9E" w:rsidRPr="0026720B">
              <w:br/>
            </w:r>
            <w:hyperlink r:id="rId30" w:history="1">
              <w:r w:rsidR="00AA6F9E" w:rsidRPr="0026720B">
                <w:rPr>
                  <w:rStyle w:val="Hyperlink"/>
                  <w:i/>
                  <w:iCs/>
                  <w:sz w:val="20"/>
                </w:rPr>
                <w:t>Hard Lessons from the Debt Decade (1990)</w:t>
              </w:r>
            </w:hyperlink>
          </w:p>
          <w:p w14:paraId="5BCCC114" w14:textId="77777777" w:rsidR="00AA6F9E" w:rsidRPr="0026720B" w:rsidRDefault="007F2C3B" w:rsidP="00AA6F9E">
            <w:pPr>
              <w:tabs>
                <w:tab w:val="left" w:pos="1440"/>
                <w:tab w:val="left" w:pos="2880"/>
                <w:tab w:val="left" w:pos="3600"/>
                <w:tab w:val="left" w:pos="4140"/>
                <w:tab w:val="left" w:pos="4770"/>
                <w:tab w:val="left" w:pos="7200"/>
              </w:tabs>
              <w:spacing w:line="240" w:lineRule="atLeast"/>
              <w:rPr>
                <w:i/>
                <w:sz w:val="20"/>
              </w:rPr>
            </w:pPr>
            <w:hyperlink r:id="rId31" w:history="1">
              <w:r w:rsidR="00AA6F9E" w:rsidRPr="0026720B">
                <w:rPr>
                  <w:rStyle w:val="Hyperlink"/>
                  <w:i/>
                  <w:sz w:val="18"/>
                  <w:szCs w:val="18"/>
                </w:rPr>
                <w:t>How Firms Estimate Cost of Capital (2011)</w:t>
              </w:r>
            </w:hyperlink>
            <w:r w:rsidR="00AA6F9E" w:rsidRPr="0026720B">
              <w:rPr>
                <w:i/>
                <w:sz w:val="20"/>
              </w:rPr>
              <w:t xml:space="preserve"> </w:t>
            </w:r>
          </w:p>
          <w:p w14:paraId="59180DC8" w14:textId="77777777" w:rsidR="00AA6F9E" w:rsidRPr="0026720B" w:rsidRDefault="007F2C3B" w:rsidP="00AA6F9E">
            <w:pPr>
              <w:tabs>
                <w:tab w:val="left" w:pos="1440"/>
                <w:tab w:val="left" w:pos="2880"/>
                <w:tab w:val="left" w:pos="3600"/>
                <w:tab w:val="left" w:pos="4140"/>
                <w:tab w:val="left" w:pos="4770"/>
                <w:tab w:val="left" w:pos="7200"/>
              </w:tabs>
              <w:spacing w:line="240" w:lineRule="atLeast"/>
              <w:rPr>
                <w:i/>
                <w:sz w:val="16"/>
                <w:szCs w:val="18"/>
              </w:rPr>
            </w:pPr>
            <w:hyperlink r:id="rId32" w:history="1">
              <w:r w:rsidR="00AA6F9E" w:rsidRPr="0026720B">
                <w:rPr>
                  <w:rStyle w:val="Hyperlink"/>
                  <w:i/>
                  <w:sz w:val="18"/>
                  <w:szCs w:val="18"/>
                </w:rPr>
                <w:t>Dividend Recapitalization - Debt Markets Offer Big Payday at HCA (2011)</w:t>
              </w:r>
            </w:hyperlink>
          </w:p>
          <w:p w14:paraId="0AD5929E"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Style w:val="Hyperlink"/>
                <w:sz w:val="22"/>
              </w:rPr>
            </w:pPr>
            <w:r w:rsidRPr="0026720B">
              <w:rPr>
                <w:rFonts w:ascii="Arial" w:hAnsi="Arial"/>
                <w:i/>
                <w:iCs/>
                <w:sz w:val="18"/>
              </w:rPr>
              <w:fldChar w:fldCharType="begin"/>
            </w:r>
            <w:r w:rsidRPr="0026720B">
              <w:rPr>
                <w:rFonts w:ascii="Arial" w:hAnsi="Arial"/>
                <w:i/>
                <w:iCs/>
                <w:sz w:val="18"/>
              </w:rPr>
              <w:instrText xml:space="preserve"> HYPERLINK "http://business.baylor.edu/don_cunningham/Finding%20Balance%20Sheet%20Beauties%20(2002).pdf" </w:instrText>
            </w:r>
            <w:r w:rsidRPr="0026720B">
              <w:rPr>
                <w:rFonts w:ascii="Arial" w:hAnsi="Arial"/>
                <w:i/>
                <w:iCs/>
                <w:sz w:val="18"/>
              </w:rPr>
              <w:fldChar w:fldCharType="separate"/>
            </w:r>
            <w:r w:rsidRPr="0026720B">
              <w:rPr>
                <w:rStyle w:val="Hyperlink"/>
                <w:rFonts w:ascii="Arial" w:hAnsi="Arial"/>
                <w:i/>
                <w:iCs/>
                <w:sz w:val="18"/>
              </w:rPr>
              <w:t>Finding Balance Sheet Beauties (2002)</w:t>
            </w:r>
          </w:p>
          <w:p w14:paraId="3E666C86" w14:textId="77777777" w:rsidR="00AA6F9E" w:rsidRPr="0026720B" w:rsidRDefault="00AA6F9E" w:rsidP="00AA6F9E">
            <w:pPr>
              <w:tabs>
                <w:tab w:val="left" w:pos="1440"/>
                <w:tab w:val="left" w:pos="2880"/>
                <w:tab w:val="left" w:pos="3600"/>
                <w:tab w:val="left" w:pos="4140"/>
                <w:tab w:val="left" w:pos="4770"/>
                <w:tab w:val="left" w:pos="7200"/>
              </w:tabs>
              <w:spacing w:line="240" w:lineRule="atLeast"/>
              <w:rPr>
                <w:rFonts w:ascii="Arial" w:hAnsi="Arial" w:cs="Arial"/>
                <w:i/>
                <w:sz w:val="16"/>
                <w:szCs w:val="18"/>
              </w:rPr>
            </w:pPr>
            <w:r w:rsidRPr="0026720B">
              <w:rPr>
                <w:rFonts w:ascii="Arial" w:hAnsi="Arial"/>
                <w:i/>
                <w:iCs/>
                <w:sz w:val="18"/>
              </w:rPr>
              <w:fldChar w:fldCharType="end"/>
            </w:r>
            <w:hyperlink r:id="rId33" w:history="1">
              <w:r w:rsidRPr="0026720B">
                <w:rPr>
                  <w:rStyle w:val="Hyperlink"/>
                  <w:rFonts w:ascii="Arial" w:hAnsi="Arial" w:cs="Arial"/>
                  <w:i/>
                  <w:sz w:val="16"/>
                  <w:szCs w:val="18"/>
                </w:rPr>
                <w:t>After the Revolution – CFO Magazine (1998)</w:t>
              </w:r>
            </w:hyperlink>
          </w:p>
          <w:p w14:paraId="54ED0712" w14:textId="77777777" w:rsidR="00AA6F9E" w:rsidRPr="0026720B" w:rsidRDefault="00AA6F9E" w:rsidP="00AA6F9E">
            <w:pPr>
              <w:rPr>
                <w:rFonts w:ascii="Arial" w:hAnsi="Arial" w:cs="Arial"/>
                <w:sz w:val="20"/>
                <w:szCs w:val="22"/>
              </w:rPr>
            </w:pPr>
          </w:p>
          <w:p w14:paraId="243519B4" w14:textId="77777777" w:rsidR="00AA6F9E" w:rsidRPr="0026720B" w:rsidRDefault="00AA6F9E" w:rsidP="00AA6F9E">
            <w:pPr>
              <w:rPr>
                <w:rFonts w:ascii="Arial" w:hAnsi="Arial" w:cs="Arial"/>
                <w:sz w:val="20"/>
                <w:szCs w:val="22"/>
              </w:rPr>
            </w:pPr>
          </w:p>
          <w:p w14:paraId="117E6750" w14:textId="77777777" w:rsidR="00AA6F9E" w:rsidRPr="0026720B" w:rsidRDefault="00AA6F9E" w:rsidP="00AA6F9E">
            <w:pPr>
              <w:tabs>
                <w:tab w:val="left" w:pos="1080"/>
                <w:tab w:val="left" w:pos="1800"/>
                <w:tab w:val="left" w:pos="2340"/>
              </w:tabs>
              <w:rPr>
                <w:sz w:val="22"/>
              </w:rPr>
            </w:pPr>
          </w:p>
          <w:p w14:paraId="394E27D4" w14:textId="77777777" w:rsidR="00AA6F9E" w:rsidRPr="0026720B" w:rsidRDefault="00AA6F9E" w:rsidP="00AA6F9E">
            <w:pPr>
              <w:tabs>
                <w:tab w:val="left" w:pos="1080"/>
                <w:tab w:val="left" w:pos="1800"/>
                <w:tab w:val="left" w:pos="2340"/>
              </w:tabs>
              <w:rPr>
                <w:sz w:val="22"/>
              </w:rPr>
            </w:pPr>
          </w:p>
          <w:p w14:paraId="26AC57A5" w14:textId="77777777" w:rsidR="00AA6F9E" w:rsidRPr="0026720B" w:rsidRDefault="00AA6F9E" w:rsidP="00AA6F9E">
            <w:pPr>
              <w:tabs>
                <w:tab w:val="left" w:pos="1080"/>
                <w:tab w:val="left" w:pos="1800"/>
                <w:tab w:val="left" w:pos="2340"/>
              </w:tabs>
              <w:rPr>
                <w:sz w:val="22"/>
              </w:rPr>
            </w:pPr>
            <w:r w:rsidRPr="0026720B">
              <w:rPr>
                <w:sz w:val="22"/>
              </w:rPr>
              <w:t>Chapter 13  problems</w:t>
            </w:r>
            <w:r w:rsidRPr="0026720B">
              <w:rPr>
                <w:sz w:val="22"/>
              </w:rPr>
              <w:tab/>
            </w:r>
            <w:r w:rsidRPr="0026720B">
              <w:rPr>
                <w:sz w:val="22"/>
              </w:rPr>
              <w:tab/>
            </w:r>
            <w:r w:rsidRPr="0026720B">
              <w:rPr>
                <w:sz w:val="22"/>
              </w:rPr>
              <w:tab/>
            </w:r>
          </w:p>
          <w:p w14:paraId="3CAB2EC8" w14:textId="77777777" w:rsidR="00AA6F9E" w:rsidRPr="0026720B" w:rsidRDefault="00AA6F9E" w:rsidP="00AA6F9E">
            <w:pPr>
              <w:tabs>
                <w:tab w:val="left" w:pos="1080"/>
                <w:tab w:val="left" w:pos="1800"/>
                <w:tab w:val="left" w:pos="2340"/>
              </w:tabs>
              <w:rPr>
                <w:sz w:val="22"/>
              </w:rPr>
            </w:pPr>
            <w:proofErr w:type="spellStart"/>
            <w:r w:rsidRPr="0026720B">
              <w:rPr>
                <w:sz w:val="22"/>
              </w:rPr>
              <w:t>Ch</w:t>
            </w:r>
            <w:proofErr w:type="spellEnd"/>
            <w:r w:rsidRPr="0026720B">
              <w:rPr>
                <w:sz w:val="22"/>
              </w:rPr>
              <w:t xml:space="preserve"> 13: 2, 5, 9, 10, 15, 16, 19</w:t>
            </w:r>
          </w:p>
          <w:p w14:paraId="5C677AA8" w14:textId="64CB72E5" w:rsidR="00171E94" w:rsidRDefault="00AA6F9E" w:rsidP="00AA6F9E">
            <w:pPr>
              <w:tabs>
                <w:tab w:val="left" w:pos="720"/>
                <w:tab w:val="left" w:pos="1080"/>
                <w:tab w:val="left" w:pos="1800"/>
                <w:tab w:val="left" w:pos="2340"/>
              </w:tabs>
              <w:rPr>
                <w:sz w:val="22"/>
              </w:rPr>
            </w:pPr>
            <w:r w:rsidRPr="0026720B">
              <w:rPr>
                <w:sz w:val="22"/>
              </w:rPr>
              <w:br/>
            </w:r>
            <w:hyperlink r:id="rId34" w:history="1">
              <w:r w:rsidR="00B51039" w:rsidRPr="0026720B">
                <w:rPr>
                  <w:rStyle w:val="Hyperlink"/>
                  <w:sz w:val="22"/>
                </w:rPr>
                <w:t>Chapter 13</w:t>
              </w:r>
            </w:hyperlink>
            <w:r w:rsidR="00B51039" w:rsidRPr="0026720B">
              <w:rPr>
                <w:rStyle w:val="Hyperlink"/>
                <w:sz w:val="22"/>
              </w:rPr>
              <w:t>, Solutions</w:t>
            </w:r>
            <w:r w:rsidR="00B51039" w:rsidRPr="0026720B">
              <w:rPr>
                <w:rStyle w:val="Hyperlink"/>
                <w:sz w:val="22"/>
              </w:rPr>
              <w:br/>
            </w:r>
            <w:r w:rsidRPr="0026720B">
              <w:rPr>
                <w:sz w:val="22"/>
              </w:rPr>
              <w:br/>
            </w:r>
            <w:r w:rsidRPr="0026720B">
              <w:rPr>
                <w:sz w:val="22"/>
              </w:rPr>
              <w:br/>
            </w:r>
            <w:r w:rsidR="001A11D2" w:rsidRPr="0026720B">
              <w:rPr>
                <w:sz w:val="22"/>
              </w:rPr>
              <w:br/>
            </w:r>
          </w:p>
          <w:p w14:paraId="729869FC" w14:textId="77777777" w:rsidR="00171E94" w:rsidRDefault="00171E94" w:rsidP="00AA6F9E">
            <w:pPr>
              <w:tabs>
                <w:tab w:val="left" w:pos="720"/>
                <w:tab w:val="left" w:pos="1080"/>
                <w:tab w:val="left" w:pos="1800"/>
                <w:tab w:val="left" w:pos="2340"/>
              </w:tabs>
              <w:rPr>
                <w:sz w:val="22"/>
              </w:rPr>
            </w:pPr>
          </w:p>
          <w:p w14:paraId="08D95D85" w14:textId="77777777" w:rsidR="00171E94" w:rsidRDefault="00171E94" w:rsidP="00AA6F9E">
            <w:pPr>
              <w:tabs>
                <w:tab w:val="left" w:pos="720"/>
                <w:tab w:val="left" w:pos="1080"/>
                <w:tab w:val="left" w:pos="1800"/>
                <w:tab w:val="left" w:pos="2340"/>
              </w:tabs>
              <w:rPr>
                <w:sz w:val="22"/>
              </w:rPr>
            </w:pPr>
          </w:p>
          <w:p w14:paraId="4327AF5A" w14:textId="77777777" w:rsidR="00670BAA" w:rsidRDefault="008E15DC" w:rsidP="00AA6F9E">
            <w:pPr>
              <w:tabs>
                <w:tab w:val="left" w:pos="720"/>
                <w:tab w:val="left" w:pos="1080"/>
                <w:tab w:val="left" w:pos="1800"/>
                <w:tab w:val="left" w:pos="2340"/>
              </w:tabs>
              <w:rPr>
                <w:sz w:val="22"/>
              </w:rPr>
            </w:pPr>
            <w:r w:rsidRPr="0026720B">
              <w:rPr>
                <w:sz w:val="22"/>
              </w:rPr>
              <w:br/>
            </w:r>
          </w:p>
          <w:p w14:paraId="7B218102" w14:textId="647EDFF1" w:rsidR="00C6756B" w:rsidRPr="0026720B" w:rsidRDefault="00F30FF9" w:rsidP="00AA6F9E">
            <w:pPr>
              <w:tabs>
                <w:tab w:val="left" w:pos="720"/>
                <w:tab w:val="left" w:pos="1080"/>
                <w:tab w:val="left" w:pos="1800"/>
                <w:tab w:val="left" w:pos="2340"/>
              </w:tabs>
              <w:rPr>
                <w:b/>
                <w:sz w:val="22"/>
              </w:rPr>
            </w:pPr>
            <w:r w:rsidRPr="0026720B">
              <w:rPr>
                <w:sz w:val="22"/>
              </w:rPr>
              <w:br/>
            </w:r>
          </w:p>
          <w:p w14:paraId="0E2E8055" w14:textId="4F5F20C9" w:rsidR="00AA6F9E" w:rsidRDefault="00F30FF9" w:rsidP="00AA6F9E">
            <w:pPr>
              <w:tabs>
                <w:tab w:val="left" w:pos="720"/>
                <w:tab w:val="left" w:pos="1080"/>
                <w:tab w:val="left" w:pos="1800"/>
                <w:tab w:val="left" w:pos="2340"/>
              </w:tabs>
              <w:rPr>
                <w:b/>
                <w:sz w:val="22"/>
              </w:rPr>
            </w:pPr>
            <w:r w:rsidRPr="0026720B">
              <w:rPr>
                <w:b/>
                <w:sz w:val="22"/>
              </w:rPr>
              <w:t>Chapter 14</w:t>
            </w:r>
          </w:p>
          <w:p w14:paraId="77396A39" w14:textId="77777777" w:rsidR="00345401" w:rsidRPr="0026720B" w:rsidRDefault="00345401" w:rsidP="00AA6F9E">
            <w:pPr>
              <w:tabs>
                <w:tab w:val="left" w:pos="720"/>
                <w:tab w:val="left" w:pos="1080"/>
                <w:tab w:val="left" w:pos="1800"/>
                <w:tab w:val="left" w:pos="2340"/>
              </w:tabs>
              <w:rPr>
                <w:b/>
                <w:sz w:val="22"/>
              </w:rPr>
            </w:pPr>
          </w:p>
          <w:p w14:paraId="28FDEFE8" w14:textId="32F718E9" w:rsidR="00AA6F9E" w:rsidRPr="0026720B" w:rsidRDefault="007F2C3B" w:rsidP="00AA6F9E">
            <w:pPr>
              <w:tabs>
                <w:tab w:val="left" w:pos="720"/>
                <w:tab w:val="left" w:pos="1080"/>
                <w:tab w:val="left" w:pos="1800"/>
                <w:tab w:val="left" w:pos="2340"/>
              </w:tabs>
              <w:rPr>
                <w:sz w:val="22"/>
              </w:rPr>
            </w:pPr>
            <w:hyperlink r:id="rId35" w:history="1">
              <w:r w:rsidR="0093502B" w:rsidRPr="0026720B">
                <w:rPr>
                  <w:rStyle w:val="Hyperlink"/>
                  <w:sz w:val="18"/>
                </w:rPr>
                <w:t>“Debt and Taxes,”</w:t>
              </w:r>
            </w:hyperlink>
            <w:r w:rsidR="0093502B" w:rsidRPr="0026720B">
              <w:rPr>
                <w:sz w:val="22"/>
              </w:rPr>
              <w:t xml:space="preserve"> </w:t>
            </w:r>
            <w:r w:rsidR="00AA6F9E" w:rsidRPr="0026720B">
              <w:rPr>
                <w:sz w:val="22"/>
              </w:rPr>
              <w:t xml:space="preserve"> (1978) by Merton Miller, </w:t>
            </w:r>
            <w:r w:rsidR="00AA6F9E" w:rsidRPr="0026720B">
              <w:rPr>
                <w:i/>
                <w:sz w:val="22"/>
              </w:rPr>
              <w:t>Journal of Finance</w:t>
            </w:r>
            <w:r w:rsidR="00AA6F9E" w:rsidRPr="0026720B">
              <w:rPr>
                <w:sz w:val="22"/>
              </w:rPr>
              <w:t>, Presidential Address to American Finance Association</w:t>
            </w:r>
            <w:r w:rsidR="00AA6F9E" w:rsidRPr="0026720B">
              <w:rPr>
                <w:sz w:val="22"/>
              </w:rPr>
              <w:br/>
            </w:r>
          </w:p>
          <w:p w14:paraId="30E96582" w14:textId="77777777" w:rsidR="00AA6F9E" w:rsidRPr="0026720B" w:rsidRDefault="00AA6F9E" w:rsidP="00AA6F9E">
            <w:pPr>
              <w:tabs>
                <w:tab w:val="left" w:pos="720"/>
                <w:tab w:val="left" w:pos="1080"/>
                <w:tab w:val="left" w:pos="1800"/>
                <w:tab w:val="left" w:pos="2340"/>
              </w:tabs>
              <w:rPr>
                <w:sz w:val="20"/>
                <w:szCs w:val="22"/>
              </w:rPr>
            </w:pPr>
            <w:r w:rsidRPr="0026720B">
              <w:rPr>
                <w:sz w:val="22"/>
              </w:rPr>
              <w:t>Compare muni versus corporate bond rates at:</w:t>
            </w:r>
            <w:r w:rsidRPr="0026720B">
              <w:rPr>
                <w:sz w:val="22"/>
              </w:rPr>
              <w:br/>
            </w:r>
            <w:hyperlink r:id="rId36" w:history="1">
              <w:r w:rsidRPr="0026720B">
                <w:rPr>
                  <w:rStyle w:val="Hyperlink"/>
                  <w:sz w:val="20"/>
                  <w:szCs w:val="22"/>
                </w:rPr>
                <w:t>http://finance.yahoo.com/bonds/composite_bond_rates</w:t>
              </w:r>
            </w:hyperlink>
          </w:p>
          <w:p w14:paraId="382AEBDA" w14:textId="77777777" w:rsidR="00171E94" w:rsidRDefault="00171E94" w:rsidP="00AA6F9E">
            <w:pPr>
              <w:tabs>
                <w:tab w:val="left" w:pos="720"/>
                <w:tab w:val="left" w:pos="1080"/>
                <w:tab w:val="left" w:pos="1800"/>
                <w:tab w:val="left" w:pos="2340"/>
              </w:tabs>
              <w:rPr>
                <w:sz w:val="22"/>
              </w:rPr>
            </w:pPr>
          </w:p>
          <w:p w14:paraId="61A6E47B" w14:textId="77777777" w:rsidR="00171E94" w:rsidRDefault="00171E94" w:rsidP="00AA6F9E">
            <w:pPr>
              <w:tabs>
                <w:tab w:val="left" w:pos="720"/>
                <w:tab w:val="left" w:pos="1080"/>
                <w:tab w:val="left" w:pos="1800"/>
                <w:tab w:val="left" w:pos="2340"/>
              </w:tabs>
              <w:rPr>
                <w:sz w:val="22"/>
              </w:rPr>
            </w:pPr>
          </w:p>
          <w:p w14:paraId="4C8376A4" w14:textId="55901E0D" w:rsidR="00F813F7" w:rsidRPr="0026720B" w:rsidRDefault="00171E94" w:rsidP="00AA6F9E">
            <w:pPr>
              <w:tabs>
                <w:tab w:val="left" w:pos="720"/>
                <w:tab w:val="left" w:pos="1080"/>
                <w:tab w:val="left" w:pos="1800"/>
                <w:tab w:val="left" w:pos="2340"/>
              </w:tabs>
              <w:rPr>
                <w:sz w:val="22"/>
              </w:rPr>
            </w:pPr>
            <w:r>
              <w:rPr>
                <w:sz w:val="22"/>
              </w:rPr>
              <w:br/>
            </w:r>
          </w:p>
          <w:p w14:paraId="04E7F7FC" w14:textId="607FC0E4" w:rsidR="00AA6F9E" w:rsidRPr="0026720B" w:rsidRDefault="00AA6F9E" w:rsidP="00AA6F9E">
            <w:pPr>
              <w:tabs>
                <w:tab w:val="left" w:pos="720"/>
                <w:tab w:val="left" w:pos="1080"/>
                <w:tab w:val="left" w:pos="1800"/>
                <w:tab w:val="left" w:pos="2340"/>
              </w:tabs>
              <w:rPr>
                <w:sz w:val="22"/>
              </w:rPr>
            </w:pPr>
            <w:r w:rsidRPr="0026720B">
              <w:rPr>
                <w:sz w:val="22"/>
              </w:rPr>
              <w:br/>
            </w:r>
            <w:r w:rsidR="00345401">
              <w:rPr>
                <w:sz w:val="22"/>
              </w:rPr>
              <w:t xml:space="preserve">Work </w:t>
            </w:r>
            <w:proofErr w:type="spellStart"/>
            <w:r w:rsidR="00345401">
              <w:rPr>
                <w:sz w:val="22"/>
              </w:rPr>
              <w:t>Ch</w:t>
            </w:r>
            <w:proofErr w:type="spellEnd"/>
            <w:r w:rsidR="00345401">
              <w:rPr>
                <w:sz w:val="22"/>
              </w:rPr>
              <w:t xml:space="preserve"> 14 h</w:t>
            </w:r>
            <w:r w:rsidRPr="0026720B">
              <w:rPr>
                <w:sz w:val="22"/>
              </w:rPr>
              <w:t xml:space="preserve">andout </w:t>
            </w:r>
            <w:r w:rsidR="00345401">
              <w:rPr>
                <w:sz w:val="22"/>
              </w:rPr>
              <w:t xml:space="preserve">problem </w:t>
            </w:r>
            <w:r w:rsidRPr="0026720B">
              <w:rPr>
                <w:sz w:val="22"/>
              </w:rPr>
              <w:t>on Debt and Taxes</w:t>
            </w:r>
            <w:r w:rsidR="00345401">
              <w:rPr>
                <w:sz w:val="22"/>
              </w:rPr>
              <w:t xml:space="preserve">-attached below. </w:t>
            </w:r>
          </w:p>
          <w:p w14:paraId="52212429" w14:textId="77777777" w:rsidR="00AA6F9E" w:rsidRPr="0026720B" w:rsidRDefault="007F2C3B" w:rsidP="00AA6F9E">
            <w:pPr>
              <w:tabs>
                <w:tab w:val="left" w:pos="720"/>
                <w:tab w:val="left" w:pos="1080"/>
                <w:tab w:val="left" w:pos="1800"/>
                <w:tab w:val="left" w:pos="2340"/>
              </w:tabs>
              <w:rPr>
                <w:sz w:val="22"/>
              </w:rPr>
            </w:pPr>
            <w:hyperlink r:id="rId37" w:history="1">
              <w:r w:rsidR="00AA6F9E" w:rsidRPr="0026720B">
                <w:rPr>
                  <w:rStyle w:val="Hyperlink"/>
                  <w:i/>
                  <w:sz w:val="22"/>
                </w:rPr>
                <w:t>In Defense of the Mortgage Interest Deduction (1992)</w:t>
              </w:r>
            </w:hyperlink>
            <w:r w:rsidR="00AA6F9E" w:rsidRPr="0026720B">
              <w:rPr>
                <w:sz w:val="22"/>
              </w:rPr>
              <w:t xml:space="preserve"> </w:t>
            </w:r>
            <w:r w:rsidR="00AA6F9E" w:rsidRPr="0026720B">
              <w:rPr>
                <w:sz w:val="22"/>
              </w:rPr>
              <w:br/>
            </w:r>
            <w:hyperlink r:id="rId38" w:history="1">
              <w:r w:rsidR="00AA6F9E" w:rsidRPr="0026720B">
                <w:rPr>
                  <w:rStyle w:val="Hyperlink"/>
                  <w:i/>
                  <w:sz w:val="20"/>
                </w:rPr>
                <w:t>When and when not a Tax Break for Borrowing  (2014)</w:t>
              </w:r>
            </w:hyperlink>
            <w:r w:rsidR="00AA6F9E" w:rsidRPr="0026720B">
              <w:rPr>
                <w:sz w:val="22"/>
              </w:rPr>
              <w:br/>
            </w:r>
            <w:hyperlink r:id="rId39" w:history="1">
              <w:r w:rsidR="00AA6F9E" w:rsidRPr="0026720B">
                <w:rPr>
                  <w:rStyle w:val="Hyperlink"/>
                  <w:i/>
                  <w:sz w:val="22"/>
                </w:rPr>
                <w:t>Taking Aim at the Mortgage Tax Break (2010)</w:t>
              </w:r>
            </w:hyperlink>
            <w:r w:rsidR="00AA6F9E" w:rsidRPr="0026720B">
              <w:rPr>
                <w:sz w:val="22"/>
              </w:rPr>
              <w:t xml:space="preserve"> </w:t>
            </w:r>
            <w:hyperlink r:id="rId40" w:history="1">
              <w:r w:rsidR="00AA6F9E" w:rsidRPr="0026720B">
                <w:rPr>
                  <w:rStyle w:val="Hyperlink"/>
                  <w:i/>
                  <w:sz w:val="22"/>
                </w:rPr>
                <w:t>Estimating the Tax Benefits of Debt (2001)</w:t>
              </w:r>
            </w:hyperlink>
          </w:p>
          <w:p w14:paraId="5C7519C7" w14:textId="77777777" w:rsidR="00AA6F9E" w:rsidRPr="0026720B" w:rsidRDefault="00AA6F9E" w:rsidP="00AA6F9E">
            <w:pPr>
              <w:tabs>
                <w:tab w:val="left" w:pos="720"/>
                <w:tab w:val="left" w:pos="1080"/>
                <w:tab w:val="left" w:pos="1800"/>
                <w:tab w:val="left" w:pos="2340"/>
              </w:tabs>
              <w:rPr>
                <w:sz w:val="22"/>
              </w:rPr>
            </w:pPr>
          </w:p>
          <w:p w14:paraId="4DD73EC6" w14:textId="77777777" w:rsidR="00171E94" w:rsidRDefault="00171E94" w:rsidP="00AA6F9E">
            <w:pPr>
              <w:tabs>
                <w:tab w:val="left" w:pos="720"/>
                <w:tab w:val="left" w:pos="1080"/>
                <w:tab w:val="left" w:pos="1800"/>
                <w:tab w:val="left" w:pos="2340"/>
              </w:tabs>
              <w:rPr>
                <w:sz w:val="22"/>
              </w:rPr>
            </w:pPr>
          </w:p>
          <w:p w14:paraId="1197BC6D" w14:textId="7DCB56A0" w:rsidR="00EF22FD" w:rsidRPr="0026720B" w:rsidRDefault="00AA6F9E" w:rsidP="00AA6F9E">
            <w:pPr>
              <w:tabs>
                <w:tab w:val="left" w:pos="720"/>
                <w:tab w:val="left" w:pos="1080"/>
                <w:tab w:val="left" w:pos="1800"/>
                <w:tab w:val="left" w:pos="2340"/>
              </w:tabs>
              <w:rPr>
                <w:sz w:val="22"/>
              </w:rPr>
            </w:pPr>
            <w:r w:rsidRPr="0026720B">
              <w:rPr>
                <w:sz w:val="22"/>
              </w:rPr>
              <w:br/>
            </w:r>
          </w:p>
          <w:p w14:paraId="5FC375D9" w14:textId="0F394EEC" w:rsidR="00EF22FD" w:rsidRPr="0026720B" w:rsidRDefault="007F2C3B" w:rsidP="00AA6F9E">
            <w:pPr>
              <w:tabs>
                <w:tab w:val="left" w:pos="720"/>
                <w:tab w:val="left" w:pos="1080"/>
                <w:tab w:val="left" w:pos="1800"/>
                <w:tab w:val="left" w:pos="2340"/>
              </w:tabs>
              <w:rPr>
                <w:sz w:val="22"/>
              </w:rPr>
            </w:pPr>
            <w:hyperlink r:id="rId41" w:history="1">
              <w:r w:rsidR="00EF22FD" w:rsidRPr="0026720B">
                <w:rPr>
                  <w:rStyle w:val="Hyperlink"/>
                  <w:sz w:val="22"/>
                </w:rPr>
                <w:t>CEO Leverage and Corporate Leverage (2012)</w:t>
              </w:r>
            </w:hyperlink>
          </w:p>
          <w:p w14:paraId="688CDD6C" w14:textId="77777777" w:rsidR="00EF22FD" w:rsidRPr="0026720B" w:rsidRDefault="00EF22FD" w:rsidP="00AA6F9E">
            <w:pPr>
              <w:tabs>
                <w:tab w:val="left" w:pos="720"/>
                <w:tab w:val="left" w:pos="1080"/>
                <w:tab w:val="left" w:pos="1800"/>
                <w:tab w:val="left" w:pos="2340"/>
              </w:tabs>
              <w:rPr>
                <w:sz w:val="22"/>
              </w:rPr>
            </w:pPr>
          </w:p>
          <w:p w14:paraId="00B3F036" w14:textId="77777777" w:rsidR="00AA6F9E" w:rsidRPr="0026720B" w:rsidRDefault="007F2C3B" w:rsidP="00AA6F9E">
            <w:pPr>
              <w:tabs>
                <w:tab w:val="left" w:pos="720"/>
                <w:tab w:val="left" w:pos="1080"/>
                <w:tab w:val="left" w:pos="1800"/>
                <w:tab w:val="left" w:pos="2340"/>
              </w:tabs>
              <w:rPr>
                <w:sz w:val="22"/>
              </w:rPr>
            </w:pPr>
            <w:hyperlink r:id="rId42" w:history="1">
              <w:r w:rsidR="00AA6F9E" w:rsidRPr="0026720B">
                <w:rPr>
                  <w:rStyle w:val="Hyperlink"/>
                  <w:sz w:val="22"/>
                </w:rPr>
                <w:t>Marriott's Move to Shed Debt (1992)</w:t>
              </w:r>
            </w:hyperlink>
            <w:r w:rsidR="00AA6F9E" w:rsidRPr="0026720B">
              <w:rPr>
                <w:sz w:val="22"/>
              </w:rPr>
              <w:tab/>
            </w:r>
          </w:p>
          <w:p w14:paraId="7B0152DE" w14:textId="77777777" w:rsidR="00AA6F9E" w:rsidRPr="0026720B" w:rsidRDefault="00AA6F9E" w:rsidP="00AA6F9E">
            <w:pPr>
              <w:tabs>
                <w:tab w:val="left" w:pos="720"/>
                <w:tab w:val="left" w:pos="1080"/>
                <w:tab w:val="left" w:pos="1800"/>
                <w:tab w:val="left" w:pos="2340"/>
              </w:tabs>
              <w:rPr>
                <w:sz w:val="22"/>
              </w:rPr>
            </w:pPr>
          </w:p>
          <w:p w14:paraId="63B8EEDE" w14:textId="3C9690BA" w:rsidR="00AA6F9E" w:rsidRPr="0026720B" w:rsidRDefault="00AA6F9E" w:rsidP="00B51039">
            <w:pPr>
              <w:tabs>
                <w:tab w:val="left" w:pos="720"/>
                <w:tab w:val="left" w:pos="1080"/>
                <w:tab w:val="left" w:pos="1800"/>
                <w:tab w:val="left" w:pos="2340"/>
              </w:tabs>
              <w:rPr>
                <w:rFonts w:ascii="Arial" w:hAnsi="Arial" w:cs="Arial"/>
                <w:sz w:val="20"/>
                <w:szCs w:val="22"/>
              </w:rPr>
            </w:pPr>
            <w:proofErr w:type="spellStart"/>
            <w:r w:rsidRPr="0026720B">
              <w:rPr>
                <w:sz w:val="22"/>
              </w:rPr>
              <w:t>Ch</w:t>
            </w:r>
            <w:proofErr w:type="spellEnd"/>
            <w:r w:rsidRPr="0026720B">
              <w:rPr>
                <w:sz w:val="22"/>
              </w:rPr>
              <w:t xml:space="preserve"> 14: 18, 19, 20, </w:t>
            </w:r>
            <w:r w:rsidRPr="0026720B">
              <w:rPr>
                <w:sz w:val="22"/>
              </w:rPr>
              <w:tab/>
            </w:r>
          </w:p>
          <w:p w14:paraId="48B0AC17" w14:textId="596CC38B" w:rsidR="00AA6F9E" w:rsidRPr="0026720B" w:rsidRDefault="007F2C3B" w:rsidP="00AA6F9E">
            <w:pPr>
              <w:rPr>
                <w:rFonts w:ascii="Arial" w:hAnsi="Arial" w:cs="Arial"/>
                <w:sz w:val="20"/>
                <w:szCs w:val="22"/>
              </w:rPr>
            </w:pPr>
            <w:hyperlink r:id="rId43" w:history="1">
              <w:r w:rsidR="00B51039" w:rsidRPr="0026720B">
                <w:rPr>
                  <w:rStyle w:val="Hyperlink"/>
                  <w:sz w:val="22"/>
                </w:rPr>
                <w:t>Chapter 14</w:t>
              </w:r>
            </w:hyperlink>
            <w:r w:rsidR="00B51039" w:rsidRPr="0026720B">
              <w:rPr>
                <w:rStyle w:val="Hyperlink"/>
                <w:sz w:val="22"/>
              </w:rPr>
              <w:t>, Solutions</w:t>
            </w:r>
          </w:p>
          <w:p w14:paraId="3CC6C858" w14:textId="77777777" w:rsidR="00AA6F9E" w:rsidRPr="0026720B" w:rsidRDefault="00AA6F9E" w:rsidP="00AA6F9E">
            <w:pPr>
              <w:rPr>
                <w:rFonts w:ascii="Arial" w:hAnsi="Arial" w:cs="Arial"/>
                <w:sz w:val="20"/>
                <w:szCs w:val="22"/>
              </w:rPr>
            </w:pPr>
          </w:p>
          <w:p w14:paraId="3100B794" w14:textId="77777777" w:rsidR="00AA6F9E" w:rsidRPr="0026720B" w:rsidRDefault="00AA6F9E" w:rsidP="00AA6F9E">
            <w:pPr>
              <w:rPr>
                <w:rFonts w:ascii="Arial" w:hAnsi="Arial" w:cs="Arial"/>
                <w:sz w:val="20"/>
                <w:szCs w:val="22"/>
              </w:rPr>
            </w:pPr>
          </w:p>
          <w:p w14:paraId="038F79EB" w14:textId="77777777" w:rsidR="00AA6F9E" w:rsidRPr="0026720B" w:rsidRDefault="00AA6F9E" w:rsidP="00AA6F9E">
            <w:pPr>
              <w:rPr>
                <w:rFonts w:ascii="Arial" w:hAnsi="Arial" w:cs="Arial"/>
                <w:sz w:val="20"/>
                <w:szCs w:val="22"/>
              </w:rPr>
            </w:pPr>
          </w:p>
          <w:p w14:paraId="5F0C44EB" w14:textId="77777777" w:rsidR="00E640F6" w:rsidRDefault="00E640F6" w:rsidP="00AA6F9E">
            <w:pPr>
              <w:rPr>
                <w:rFonts w:ascii="Arial" w:hAnsi="Arial" w:cs="Arial"/>
                <w:sz w:val="20"/>
                <w:szCs w:val="22"/>
              </w:rPr>
            </w:pPr>
          </w:p>
          <w:p w14:paraId="0CBCE040" w14:textId="77777777" w:rsidR="00171E94" w:rsidRPr="0026720B" w:rsidRDefault="00171E94" w:rsidP="00AA6F9E">
            <w:pPr>
              <w:rPr>
                <w:rFonts w:ascii="Arial" w:hAnsi="Arial" w:cs="Arial"/>
                <w:sz w:val="20"/>
                <w:szCs w:val="22"/>
              </w:rPr>
            </w:pPr>
          </w:p>
          <w:p w14:paraId="74BCCF19" w14:textId="77777777" w:rsidR="00E640F6" w:rsidRPr="0026720B" w:rsidRDefault="00E640F6" w:rsidP="00AA6F9E">
            <w:pPr>
              <w:rPr>
                <w:rFonts w:ascii="Arial" w:hAnsi="Arial" w:cs="Arial"/>
                <w:sz w:val="20"/>
                <w:szCs w:val="22"/>
              </w:rPr>
            </w:pPr>
          </w:p>
          <w:p w14:paraId="4797BDDD" w14:textId="77777777" w:rsidR="00171E94" w:rsidRPr="0026720B" w:rsidRDefault="007F2C3B" w:rsidP="00171E94">
            <w:pPr>
              <w:rPr>
                <w:rFonts w:ascii="Arial" w:hAnsi="Arial" w:cs="Arial"/>
                <w:sz w:val="20"/>
                <w:szCs w:val="22"/>
              </w:rPr>
            </w:pPr>
            <w:hyperlink r:id="rId44" w:history="1">
              <w:r w:rsidR="00171E94" w:rsidRPr="0026720B">
                <w:rPr>
                  <w:rStyle w:val="Hyperlink"/>
                  <w:rFonts w:ascii="Arial" w:hAnsi="Arial" w:cs="Arial"/>
                  <w:sz w:val="20"/>
                  <w:szCs w:val="22"/>
                </w:rPr>
                <w:t>Sample Exam</w:t>
              </w:r>
            </w:hyperlink>
          </w:p>
          <w:p w14:paraId="235B9DAE" w14:textId="77777777" w:rsidR="00171E94" w:rsidRPr="0026720B" w:rsidRDefault="007F2C3B" w:rsidP="00171E94">
            <w:pPr>
              <w:rPr>
                <w:rFonts w:ascii="Arial" w:hAnsi="Arial" w:cs="Arial"/>
                <w:sz w:val="20"/>
                <w:szCs w:val="22"/>
              </w:rPr>
            </w:pPr>
            <w:hyperlink r:id="rId45" w:history="1">
              <w:r w:rsidR="00171E94" w:rsidRPr="0026720B">
                <w:rPr>
                  <w:rStyle w:val="Hyperlink"/>
                  <w:rFonts w:ascii="Arial" w:hAnsi="Arial" w:cs="Arial"/>
                  <w:sz w:val="20"/>
                  <w:szCs w:val="22"/>
                </w:rPr>
                <w:t>Sample Exam with answers</w:t>
              </w:r>
            </w:hyperlink>
          </w:p>
          <w:p w14:paraId="0A61E939" w14:textId="77777777" w:rsidR="00E640F6" w:rsidRPr="0026720B" w:rsidRDefault="00E640F6" w:rsidP="00AA6F9E">
            <w:pPr>
              <w:rPr>
                <w:rFonts w:ascii="Arial" w:hAnsi="Arial" w:cs="Arial"/>
                <w:sz w:val="20"/>
                <w:szCs w:val="22"/>
              </w:rPr>
            </w:pPr>
          </w:p>
          <w:p w14:paraId="693CDBD6" w14:textId="77777777" w:rsidR="00E640F6" w:rsidRPr="0026720B" w:rsidRDefault="00E640F6" w:rsidP="00AA6F9E">
            <w:pPr>
              <w:rPr>
                <w:rFonts w:ascii="Arial" w:hAnsi="Arial" w:cs="Arial"/>
                <w:sz w:val="20"/>
                <w:szCs w:val="22"/>
              </w:rPr>
            </w:pPr>
          </w:p>
          <w:p w14:paraId="5ECAA06B" w14:textId="77777777" w:rsidR="00E640F6" w:rsidRPr="0026720B" w:rsidRDefault="00E640F6" w:rsidP="00AA6F9E">
            <w:pPr>
              <w:rPr>
                <w:rFonts w:ascii="Arial" w:hAnsi="Arial" w:cs="Arial"/>
                <w:sz w:val="20"/>
                <w:szCs w:val="22"/>
              </w:rPr>
            </w:pPr>
          </w:p>
          <w:p w14:paraId="663F3EE8" w14:textId="77777777" w:rsidR="00E640F6" w:rsidRPr="0026720B" w:rsidRDefault="00E640F6" w:rsidP="00AA6F9E">
            <w:pPr>
              <w:rPr>
                <w:rFonts w:ascii="Arial" w:hAnsi="Arial" w:cs="Arial"/>
                <w:sz w:val="20"/>
                <w:szCs w:val="22"/>
              </w:rPr>
            </w:pPr>
          </w:p>
          <w:p w14:paraId="235D2EB0" w14:textId="77777777" w:rsidR="00E640F6" w:rsidRPr="0026720B" w:rsidRDefault="00E640F6" w:rsidP="00AA6F9E">
            <w:pPr>
              <w:rPr>
                <w:rFonts w:ascii="Arial" w:hAnsi="Arial" w:cs="Arial"/>
                <w:sz w:val="20"/>
                <w:szCs w:val="22"/>
              </w:rPr>
            </w:pPr>
          </w:p>
          <w:p w14:paraId="288A1ECD" w14:textId="77777777" w:rsidR="00E640F6" w:rsidRPr="0026720B" w:rsidRDefault="00E640F6" w:rsidP="00AA6F9E">
            <w:pPr>
              <w:rPr>
                <w:rFonts w:ascii="Arial" w:hAnsi="Arial" w:cs="Arial"/>
                <w:sz w:val="20"/>
                <w:szCs w:val="22"/>
              </w:rPr>
            </w:pPr>
          </w:p>
          <w:p w14:paraId="55CC54CB" w14:textId="77777777" w:rsidR="00E640F6" w:rsidRPr="0026720B" w:rsidRDefault="00E640F6" w:rsidP="00AA6F9E">
            <w:pPr>
              <w:rPr>
                <w:rFonts w:ascii="Arial" w:hAnsi="Arial" w:cs="Arial"/>
                <w:sz w:val="20"/>
                <w:szCs w:val="22"/>
              </w:rPr>
            </w:pPr>
          </w:p>
          <w:p w14:paraId="38178769" w14:textId="77777777" w:rsidR="00AA6F9E" w:rsidRPr="0026720B" w:rsidRDefault="00AA6F9E" w:rsidP="00AA6F9E">
            <w:pPr>
              <w:jc w:val="center"/>
              <w:rPr>
                <w:b/>
                <w:bCs/>
                <w:sz w:val="22"/>
              </w:rPr>
            </w:pPr>
          </w:p>
          <w:p w14:paraId="79B2A7CD" w14:textId="77777777" w:rsidR="00AA6F9E" w:rsidRPr="0026720B" w:rsidRDefault="00AA6F9E" w:rsidP="00AA6F9E">
            <w:pPr>
              <w:jc w:val="center"/>
              <w:rPr>
                <w:b/>
                <w:bCs/>
                <w:sz w:val="22"/>
              </w:rPr>
            </w:pPr>
          </w:p>
          <w:p w14:paraId="55DC4973" w14:textId="77777777" w:rsidR="00AA6F9E" w:rsidRPr="0026720B" w:rsidRDefault="00AA6F9E" w:rsidP="00AA6F9E">
            <w:pPr>
              <w:jc w:val="center"/>
              <w:rPr>
                <w:b/>
                <w:bCs/>
                <w:sz w:val="22"/>
              </w:rPr>
            </w:pPr>
          </w:p>
          <w:p w14:paraId="7EFAA2DB" w14:textId="3E8444B8" w:rsidR="00AA6F9E" w:rsidRPr="0026720B" w:rsidRDefault="008E15DC" w:rsidP="00AA6F9E">
            <w:pPr>
              <w:jc w:val="center"/>
              <w:rPr>
                <w:b/>
                <w:bCs/>
                <w:sz w:val="22"/>
              </w:rPr>
            </w:pPr>
            <w:r w:rsidRPr="0026720B">
              <w:rPr>
                <w:b/>
                <w:bCs/>
                <w:sz w:val="22"/>
              </w:rPr>
              <w:br/>
            </w:r>
            <w:r w:rsidRPr="0026720B">
              <w:rPr>
                <w:b/>
                <w:bCs/>
                <w:sz w:val="22"/>
              </w:rPr>
              <w:br/>
            </w:r>
            <w:r w:rsidRPr="0026720B">
              <w:rPr>
                <w:b/>
                <w:bCs/>
                <w:sz w:val="22"/>
              </w:rPr>
              <w:br/>
            </w:r>
            <w:r w:rsidRPr="0026720B">
              <w:rPr>
                <w:b/>
                <w:bCs/>
                <w:sz w:val="22"/>
              </w:rPr>
              <w:br/>
            </w:r>
            <w:r w:rsidRPr="0026720B">
              <w:rPr>
                <w:b/>
                <w:bCs/>
                <w:sz w:val="22"/>
              </w:rPr>
              <w:br/>
            </w:r>
            <w:r w:rsidRPr="0026720B">
              <w:rPr>
                <w:b/>
                <w:bCs/>
                <w:sz w:val="22"/>
              </w:rPr>
              <w:br/>
            </w:r>
          </w:p>
          <w:p w14:paraId="17129EB1" w14:textId="6F9C610C" w:rsidR="00AA6F9E" w:rsidRPr="0026720B" w:rsidRDefault="00AA6F9E" w:rsidP="00F30FF9">
            <w:pPr>
              <w:rPr>
                <w:rFonts w:ascii="Arial" w:hAnsi="Arial" w:cs="Arial"/>
                <w:sz w:val="20"/>
                <w:szCs w:val="22"/>
              </w:rPr>
            </w:pPr>
          </w:p>
        </w:tc>
      </w:tr>
    </w:tbl>
    <w:p w14:paraId="13FBAA34" w14:textId="0FCD950E" w:rsidR="00AA6F9E" w:rsidRPr="0026720B" w:rsidRDefault="00AA6F9E" w:rsidP="00AA6F9E">
      <w:pPr>
        <w:rPr>
          <w:rFonts w:ascii="Arial" w:hAnsi="Arial" w:cs="Arial"/>
          <w:sz w:val="20"/>
          <w:szCs w:val="22"/>
        </w:rPr>
        <w:sectPr w:rsidR="00AA6F9E" w:rsidRPr="0026720B" w:rsidSect="006E5E14">
          <w:headerReference w:type="default" r:id="rId46"/>
          <w:pgSz w:w="12240" w:h="15840" w:code="1"/>
          <w:pgMar w:top="720" w:right="720" w:bottom="720" w:left="720" w:header="720" w:footer="720" w:gutter="0"/>
          <w:cols w:space="720"/>
          <w:docGrid w:linePitch="326"/>
        </w:sectPr>
      </w:pPr>
    </w:p>
    <w:p w14:paraId="3EDA54D9" w14:textId="4672DD3B" w:rsidR="00611E46" w:rsidRPr="0026720B" w:rsidRDefault="00BF1886" w:rsidP="00611E46">
      <w:pPr>
        <w:jc w:val="center"/>
        <w:rPr>
          <w:rFonts w:ascii="Arial" w:hAnsi="Arial" w:cs="Arial"/>
          <w:b/>
          <w:sz w:val="22"/>
        </w:rPr>
      </w:pPr>
      <w:r w:rsidRPr="0026720B">
        <w:rPr>
          <w:rFonts w:ascii="Arial" w:hAnsi="Arial" w:cs="Arial"/>
          <w:b/>
          <w:sz w:val="22"/>
        </w:rPr>
        <w:lastRenderedPageBreak/>
        <w:br/>
      </w:r>
      <w:r w:rsidR="00611E46" w:rsidRPr="0026720B">
        <w:rPr>
          <w:rFonts w:ascii="Arial" w:hAnsi="Arial" w:cs="Arial"/>
          <w:b/>
          <w:sz w:val="22"/>
        </w:rPr>
        <w:t>Bibliography</w:t>
      </w:r>
    </w:p>
    <w:p w14:paraId="58F5EE35" w14:textId="77777777" w:rsidR="00611E46" w:rsidRPr="0026720B" w:rsidRDefault="00611E46" w:rsidP="00611E46">
      <w:pPr>
        <w:jc w:val="center"/>
        <w:rPr>
          <w:rFonts w:ascii="Arial" w:hAnsi="Arial" w:cs="Arial"/>
          <w:b/>
          <w:sz w:val="22"/>
        </w:rPr>
      </w:pPr>
    </w:p>
    <w:p w14:paraId="6DC05E3D"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Ambarish</w:t>
      </w:r>
      <w:proofErr w:type="spellEnd"/>
      <w:r w:rsidRPr="0026720B">
        <w:rPr>
          <w:rFonts w:ascii="Arial" w:hAnsi="Arial" w:cs="Arial"/>
          <w:sz w:val="22"/>
        </w:rPr>
        <w:t xml:space="preserve">, </w:t>
      </w:r>
      <w:proofErr w:type="spellStart"/>
      <w:r w:rsidRPr="0026720B">
        <w:rPr>
          <w:rFonts w:ascii="Arial" w:hAnsi="Arial" w:cs="Arial"/>
          <w:sz w:val="22"/>
        </w:rPr>
        <w:t>Ramasastry</w:t>
      </w:r>
      <w:proofErr w:type="spellEnd"/>
      <w:r w:rsidRPr="0026720B">
        <w:rPr>
          <w:rFonts w:ascii="Arial" w:hAnsi="Arial" w:cs="Arial"/>
          <w:sz w:val="22"/>
        </w:rPr>
        <w:t xml:space="preserve">, </w:t>
      </w:r>
      <w:proofErr w:type="spellStart"/>
      <w:r w:rsidRPr="0026720B">
        <w:rPr>
          <w:rFonts w:ascii="Arial" w:hAnsi="Arial" w:cs="Arial"/>
          <w:sz w:val="22"/>
        </w:rPr>
        <w:t>Kose</w:t>
      </w:r>
      <w:proofErr w:type="spellEnd"/>
      <w:r w:rsidRPr="0026720B">
        <w:rPr>
          <w:rFonts w:ascii="Arial" w:hAnsi="Arial" w:cs="Arial"/>
          <w:sz w:val="22"/>
        </w:rPr>
        <w:t xml:space="preserve"> John, and Joseph Williams.</w:t>
      </w:r>
      <w:proofErr w:type="gramEnd"/>
      <w:r w:rsidRPr="0026720B">
        <w:rPr>
          <w:rFonts w:ascii="Arial" w:hAnsi="Arial" w:cs="Arial"/>
          <w:sz w:val="22"/>
        </w:rPr>
        <w:t xml:space="preserve"> 1987. “Efficient </w:t>
      </w:r>
      <w:proofErr w:type="spellStart"/>
      <w:r w:rsidRPr="0026720B">
        <w:rPr>
          <w:rFonts w:ascii="Arial" w:hAnsi="Arial" w:cs="Arial"/>
          <w:sz w:val="22"/>
        </w:rPr>
        <w:t>Signalling</w:t>
      </w:r>
      <w:proofErr w:type="spellEnd"/>
      <w:r w:rsidRPr="0026720B">
        <w:rPr>
          <w:rFonts w:ascii="Arial" w:hAnsi="Arial" w:cs="Arial"/>
          <w:sz w:val="22"/>
        </w:rPr>
        <w:t xml:space="preserve"> </w:t>
      </w:r>
    </w:p>
    <w:p w14:paraId="07EC351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with</w:t>
      </w:r>
      <w:proofErr w:type="gramEnd"/>
      <w:r w:rsidRPr="0026720B">
        <w:rPr>
          <w:rFonts w:ascii="Arial" w:hAnsi="Arial" w:cs="Arial"/>
          <w:sz w:val="22"/>
        </w:rPr>
        <w:t xml:space="preserve"> Dividends and Investments.” </w:t>
      </w:r>
      <w:r w:rsidRPr="0026720B">
        <w:rPr>
          <w:rFonts w:ascii="Arial" w:hAnsi="Arial" w:cs="Arial"/>
          <w:i/>
          <w:sz w:val="22"/>
        </w:rPr>
        <w:t xml:space="preserve">Journal of Finance </w:t>
      </w:r>
      <w:r w:rsidRPr="0026720B">
        <w:rPr>
          <w:rFonts w:ascii="Arial" w:hAnsi="Arial" w:cs="Arial"/>
          <w:sz w:val="22"/>
        </w:rPr>
        <w:t>42 (June), pp. 321-343.</w:t>
      </w:r>
    </w:p>
    <w:p w14:paraId="0BBD4844" w14:textId="77777777" w:rsidR="00611E46" w:rsidRPr="0026720B" w:rsidRDefault="00611E46" w:rsidP="00611E46">
      <w:pPr>
        <w:tabs>
          <w:tab w:val="left" w:pos="720"/>
        </w:tabs>
        <w:ind w:left="720" w:right="720"/>
        <w:rPr>
          <w:rFonts w:ascii="Arial" w:hAnsi="Arial" w:cs="Arial"/>
          <w:sz w:val="22"/>
        </w:rPr>
      </w:pPr>
    </w:p>
    <w:p w14:paraId="7789FFD0"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 xml:space="preserve">Baker, Malcolm, and Jeffery </w:t>
      </w:r>
      <w:proofErr w:type="spellStart"/>
      <w:r w:rsidRPr="0026720B">
        <w:rPr>
          <w:rFonts w:ascii="Arial" w:hAnsi="Arial" w:cs="Arial"/>
          <w:sz w:val="22"/>
        </w:rPr>
        <w:t>Wurgler</w:t>
      </w:r>
      <w:proofErr w:type="spellEnd"/>
      <w:r w:rsidRPr="0026720B">
        <w:rPr>
          <w:rFonts w:ascii="Arial" w:hAnsi="Arial" w:cs="Arial"/>
          <w:sz w:val="22"/>
        </w:rPr>
        <w:t>.</w:t>
      </w:r>
      <w:proofErr w:type="gramEnd"/>
      <w:r w:rsidRPr="0026720B">
        <w:rPr>
          <w:rFonts w:ascii="Arial" w:hAnsi="Arial" w:cs="Arial"/>
          <w:sz w:val="22"/>
        </w:rPr>
        <w:t xml:space="preserve"> 2002. “Market Timing and Capital Structure.” </w:t>
      </w:r>
    </w:p>
    <w:p w14:paraId="0427C7B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i/>
          <w:sz w:val="22"/>
        </w:rPr>
        <w:t xml:space="preserve">Journal of Finance </w:t>
      </w:r>
      <w:r w:rsidRPr="0026720B">
        <w:rPr>
          <w:rFonts w:ascii="Arial" w:hAnsi="Arial" w:cs="Arial"/>
          <w:sz w:val="22"/>
        </w:rPr>
        <w:t>57 (February), pp.1-32.</w:t>
      </w:r>
      <w:proofErr w:type="gramEnd"/>
    </w:p>
    <w:p w14:paraId="0525D3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w:t>
      </w:r>
      <w:proofErr w:type="gramStart"/>
      <w:r w:rsidRPr="0026720B">
        <w:rPr>
          <w:rFonts w:ascii="Arial" w:hAnsi="Arial" w:cs="Arial"/>
          <w:sz w:val="22"/>
        </w:rPr>
        <w:t>2004a. “A Catering Theory of Dividends.”</w:t>
      </w:r>
      <w:proofErr w:type="gramEnd"/>
      <w:r w:rsidRPr="0026720B">
        <w:rPr>
          <w:rFonts w:ascii="Arial" w:hAnsi="Arial" w:cs="Arial"/>
          <w:sz w:val="22"/>
        </w:rPr>
        <w:t xml:space="preserve"> </w:t>
      </w:r>
      <w:proofErr w:type="gramStart"/>
      <w:r w:rsidRPr="0026720B">
        <w:rPr>
          <w:rFonts w:ascii="Arial" w:hAnsi="Arial" w:cs="Arial"/>
          <w:i/>
          <w:sz w:val="22"/>
        </w:rPr>
        <w:t xml:space="preserve">Journal of Finance </w:t>
      </w:r>
      <w:r w:rsidRPr="0026720B">
        <w:rPr>
          <w:rFonts w:ascii="Arial" w:hAnsi="Arial" w:cs="Arial"/>
          <w:sz w:val="22"/>
        </w:rPr>
        <w:t>59 (June), pp.</w:t>
      </w:r>
      <w:proofErr w:type="gramEnd"/>
      <w:r w:rsidRPr="0026720B">
        <w:rPr>
          <w:rFonts w:ascii="Arial" w:hAnsi="Arial" w:cs="Arial"/>
          <w:sz w:val="22"/>
        </w:rPr>
        <w:t xml:space="preserve"> </w:t>
      </w:r>
    </w:p>
    <w:p w14:paraId="172096E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1125-1165.</w:t>
      </w:r>
      <w:proofErr w:type="gramEnd"/>
    </w:p>
    <w:p w14:paraId="584A5C4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2004b. “Appearing and Disappearing Dividends: The Link to Catering </w:t>
      </w:r>
    </w:p>
    <w:p w14:paraId="37C2343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Incentives.”</w:t>
      </w:r>
      <w:proofErr w:type="gramEnd"/>
      <w:r w:rsidRPr="0026720B">
        <w:rPr>
          <w:rFonts w:ascii="Arial" w:hAnsi="Arial" w:cs="Arial"/>
          <w:sz w:val="22"/>
        </w:rPr>
        <w:t xml:space="preserve"> </w:t>
      </w:r>
      <w:r w:rsidRPr="0026720B">
        <w:rPr>
          <w:rFonts w:ascii="Arial" w:hAnsi="Arial" w:cs="Arial"/>
          <w:i/>
          <w:sz w:val="22"/>
        </w:rPr>
        <w:t xml:space="preserve">Journal of Financial Economics </w:t>
      </w:r>
      <w:r w:rsidRPr="0026720B">
        <w:rPr>
          <w:rFonts w:ascii="Arial" w:hAnsi="Arial" w:cs="Arial"/>
          <w:sz w:val="22"/>
        </w:rPr>
        <w:t>73 (August), pp. 271-288.</w:t>
      </w:r>
    </w:p>
    <w:p w14:paraId="305A969F" w14:textId="77777777" w:rsidR="00611E46" w:rsidRPr="0026720B" w:rsidRDefault="00611E46" w:rsidP="00611E46">
      <w:pPr>
        <w:tabs>
          <w:tab w:val="left" w:pos="720"/>
        </w:tabs>
        <w:ind w:left="720" w:right="720"/>
        <w:rPr>
          <w:rFonts w:ascii="Arial" w:hAnsi="Arial" w:cs="Arial"/>
          <w:sz w:val="22"/>
        </w:rPr>
      </w:pPr>
    </w:p>
    <w:p w14:paraId="1E512DC7"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Barclay, Michael J., Clifford W. Smith, Jr., and Ross L. Watts.</w:t>
      </w:r>
      <w:proofErr w:type="gramEnd"/>
      <w:r w:rsidRPr="0026720B">
        <w:rPr>
          <w:rFonts w:ascii="Arial" w:hAnsi="Arial" w:cs="Arial"/>
          <w:sz w:val="22"/>
        </w:rPr>
        <w:t xml:space="preserve"> 1995. “The Determinants </w:t>
      </w:r>
    </w:p>
    <w:p w14:paraId="2B55E0D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r>
      <w:proofErr w:type="gramStart"/>
      <w:r w:rsidRPr="0026720B">
        <w:rPr>
          <w:rFonts w:ascii="Arial" w:hAnsi="Arial" w:cs="Arial"/>
          <w:sz w:val="22"/>
        </w:rPr>
        <w:t>of</w:t>
      </w:r>
      <w:proofErr w:type="gramEnd"/>
      <w:r w:rsidRPr="0026720B">
        <w:rPr>
          <w:rFonts w:ascii="Arial" w:hAnsi="Arial" w:cs="Arial"/>
          <w:sz w:val="22"/>
        </w:rPr>
        <w:t xml:space="preserve"> Corporate Leverage and Dividend Policies.” </w:t>
      </w:r>
      <w:r w:rsidRPr="0026720B">
        <w:rPr>
          <w:rFonts w:ascii="Arial" w:hAnsi="Arial" w:cs="Arial"/>
          <w:i/>
          <w:sz w:val="22"/>
        </w:rPr>
        <w:t xml:space="preserve"> Journal of Applied Corporate </w:t>
      </w:r>
    </w:p>
    <w:p w14:paraId="18A0799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17 (</w:t>
      </w:r>
      <w:proofErr w:type="gramStart"/>
      <w:r w:rsidRPr="0026720B">
        <w:rPr>
          <w:rFonts w:ascii="Arial" w:hAnsi="Arial" w:cs="Arial"/>
          <w:sz w:val="22"/>
        </w:rPr>
        <w:t>Winter</w:t>
      </w:r>
      <w:proofErr w:type="gramEnd"/>
      <w:r w:rsidRPr="0026720B">
        <w:rPr>
          <w:rFonts w:ascii="Arial" w:hAnsi="Arial" w:cs="Arial"/>
          <w:sz w:val="22"/>
        </w:rPr>
        <w:t>), pp. 4-19.</w:t>
      </w:r>
    </w:p>
    <w:p w14:paraId="5F667B7D"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_____. 1999. “The Capital Structure Puzzle: Another look at the Evidence.” </w:t>
      </w:r>
      <w:r w:rsidRPr="0026720B">
        <w:rPr>
          <w:rFonts w:ascii="Arial" w:hAnsi="Arial" w:cs="Arial"/>
          <w:i/>
          <w:sz w:val="22"/>
        </w:rPr>
        <w:t xml:space="preserve">Journal of </w:t>
      </w:r>
    </w:p>
    <w:p w14:paraId="799C431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Applied Corporate Finance </w:t>
      </w:r>
      <w:r w:rsidRPr="0026720B">
        <w:rPr>
          <w:rFonts w:ascii="Arial" w:hAnsi="Arial" w:cs="Arial"/>
          <w:sz w:val="22"/>
        </w:rPr>
        <w:t>12 (</w:t>
      </w:r>
      <w:proofErr w:type="gramStart"/>
      <w:r w:rsidRPr="0026720B">
        <w:rPr>
          <w:rFonts w:ascii="Arial" w:hAnsi="Arial" w:cs="Arial"/>
          <w:sz w:val="22"/>
        </w:rPr>
        <w:t>Spring</w:t>
      </w:r>
      <w:proofErr w:type="gramEnd"/>
      <w:r w:rsidRPr="0026720B">
        <w:rPr>
          <w:rFonts w:ascii="Arial" w:hAnsi="Arial" w:cs="Arial"/>
          <w:sz w:val="22"/>
        </w:rPr>
        <w:t>), p. 8-20.</w:t>
      </w:r>
    </w:p>
    <w:p w14:paraId="7AC7FEDC" w14:textId="77777777" w:rsidR="00611E46" w:rsidRPr="0026720B" w:rsidRDefault="00611E46" w:rsidP="00611E46">
      <w:pPr>
        <w:tabs>
          <w:tab w:val="left" w:pos="720"/>
        </w:tabs>
        <w:ind w:left="720" w:right="720"/>
        <w:rPr>
          <w:rFonts w:ascii="Arial" w:hAnsi="Arial" w:cs="Arial"/>
          <w:sz w:val="22"/>
        </w:rPr>
      </w:pPr>
    </w:p>
    <w:p w14:paraId="7DE8F32F" w14:textId="77777777" w:rsidR="00DF1D49" w:rsidRPr="0026720B" w:rsidRDefault="00181474" w:rsidP="00DF1D49">
      <w:pPr>
        <w:tabs>
          <w:tab w:val="left" w:pos="720"/>
        </w:tabs>
        <w:ind w:left="720" w:right="720"/>
        <w:rPr>
          <w:rFonts w:ascii="Arial" w:hAnsi="Arial" w:cs="Arial"/>
          <w:sz w:val="22"/>
        </w:rPr>
      </w:pPr>
      <w:proofErr w:type="gramStart"/>
      <w:r w:rsidRPr="0026720B">
        <w:rPr>
          <w:rFonts w:ascii="Arial" w:hAnsi="Arial" w:cs="Arial"/>
          <w:sz w:val="22"/>
        </w:rPr>
        <w:t>Bell, Leonie, and Tim Jenkinson.</w:t>
      </w:r>
      <w:proofErr w:type="gramEnd"/>
      <w:r w:rsidRPr="0026720B">
        <w:rPr>
          <w:rFonts w:ascii="Arial" w:hAnsi="Arial" w:cs="Arial"/>
          <w:sz w:val="22"/>
        </w:rPr>
        <w:t xml:space="preserve"> 2002. “New Evidence of the Impact of Dividend </w:t>
      </w:r>
    </w:p>
    <w:p w14:paraId="60F5351E" w14:textId="77777777" w:rsidR="00DF1D49" w:rsidRPr="0026720B" w:rsidRDefault="00DF1D49" w:rsidP="00DF1D49">
      <w:pPr>
        <w:tabs>
          <w:tab w:val="left" w:pos="720"/>
        </w:tabs>
        <w:ind w:left="720" w:right="720"/>
        <w:rPr>
          <w:rFonts w:ascii="Arial" w:hAnsi="Arial" w:cs="Arial"/>
          <w:sz w:val="22"/>
        </w:rPr>
      </w:pPr>
      <w:r w:rsidRPr="0026720B">
        <w:rPr>
          <w:rFonts w:ascii="Arial" w:hAnsi="Arial" w:cs="Arial"/>
          <w:sz w:val="22"/>
        </w:rPr>
        <w:tab/>
      </w:r>
      <w:r w:rsidR="00181474" w:rsidRPr="0026720B">
        <w:rPr>
          <w:rFonts w:ascii="Arial" w:hAnsi="Arial" w:cs="Arial"/>
          <w:sz w:val="22"/>
        </w:rPr>
        <w:t xml:space="preserve">Taxation on the Identity of Dividend Taxation on the Identity of the Marginal </w:t>
      </w:r>
    </w:p>
    <w:p w14:paraId="5414A65B" w14:textId="38F6C4C5" w:rsidR="00181474" w:rsidRPr="0026720B" w:rsidRDefault="00DF1D49" w:rsidP="00DF1D49">
      <w:pPr>
        <w:tabs>
          <w:tab w:val="left" w:pos="720"/>
        </w:tabs>
        <w:ind w:left="720" w:right="720"/>
        <w:rPr>
          <w:rFonts w:ascii="Arial" w:hAnsi="Arial" w:cs="Arial"/>
          <w:sz w:val="22"/>
        </w:rPr>
      </w:pPr>
      <w:r w:rsidRPr="0026720B">
        <w:rPr>
          <w:rFonts w:ascii="Arial" w:hAnsi="Arial" w:cs="Arial"/>
          <w:sz w:val="22"/>
        </w:rPr>
        <w:tab/>
      </w:r>
      <w:proofErr w:type="spellStart"/>
      <w:proofErr w:type="gramStart"/>
      <w:r w:rsidR="00181474" w:rsidRPr="0026720B">
        <w:rPr>
          <w:rFonts w:ascii="Arial" w:hAnsi="Arial" w:cs="Arial"/>
          <w:sz w:val="22"/>
        </w:rPr>
        <w:t>Investor.”</w:t>
      </w:r>
      <w:r w:rsidR="00181474" w:rsidRPr="0026720B">
        <w:rPr>
          <w:rFonts w:ascii="Arial" w:hAnsi="Arial" w:cs="Arial"/>
          <w:i/>
          <w:sz w:val="22"/>
        </w:rPr>
        <w:t>Journal</w:t>
      </w:r>
      <w:proofErr w:type="spellEnd"/>
      <w:r w:rsidR="00181474" w:rsidRPr="0026720B">
        <w:rPr>
          <w:rFonts w:ascii="Arial" w:hAnsi="Arial" w:cs="Arial"/>
          <w:i/>
          <w:sz w:val="22"/>
        </w:rPr>
        <w:t xml:space="preserve"> of Finance </w:t>
      </w:r>
      <w:r w:rsidR="00181474" w:rsidRPr="0026720B">
        <w:rPr>
          <w:rFonts w:ascii="Arial" w:hAnsi="Arial" w:cs="Arial"/>
          <w:sz w:val="22"/>
        </w:rPr>
        <w:t>57 (June), pp. 1321-1346.</w:t>
      </w:r>
      <w:proofErr w:type="gramEnd"/>
    </w:p>
    <w:p w14:paraId="373ED2EA" w14:textId="77777777" w:rsidR="00181474" w:rsidRPr="0026720B" w:rsidRDefault="00181474" w:rsidP="00611E46">
      <w:pPr>
        <w:tabs>
          <w:tab w:val="left" w:pos="720"/>
        </w:tabs>
        <w:ind w:left="720" w:right="720"/>
        <w:rPr>
          <w:rFonts w:ascii="Arial" w:hAnsi="Arial" w:cs="Arial"/>
          <w:sz w:val="22"/>
        </w:rPr>
      </w:pPr>
    </w:p>
    <w:p w14:paraId="65892ED6" w14:textId="77777777" w:rsidR="00611E46" w:rsidRPr="0026720B" w:rsidRDefault="00611E46" w:rsidP="00611E46">
      <w:pPr>
        <w:tabs>
          <w:tab w:val="left" w:pos="720"/>
        </w:tabs>
        <w:ind w:left="720" w:right="720"/>
        <w:rPr>
          <w:rFonts w:ascii="Arial" w:hAnsi="Arial" w:cs="Arial"/>
          <w:i/>
          <w:sz w:val="22"/>
        </w:rPr>
      </w:pPr>
      <w:proofErr w:type="gramStart"/>
      <w:r w:rsidRPr="0026720B">
        <w:rPr>
          <w:rFonts w:ascii="Arial" w:hAnsi="Arial" w:cs="Arial"/>
          <w:sz w:val="22"/>
        </w:rPr>
        <w:t xml:space="preserve">Berger, Philip, and Eli </w:t>
      </w:r>
      <w:proofErr w:type="spellStart"/>
      <w:r w:rsidRPr="0026720B">
        <w:rPr>
          <w:rFonts w:ascii="Arial" w:hAnsi="Arial" w:cs="Arial"/>
          <w:sz w:val="22"/>
        </w:rPr>
        <w:t>Ofek</w:t>
      </w:r>
      <w:proofErr w:type="spellEnd"/>
      <w:r w:rsidRPr="0026720B">
        <w:rPr>
          <w:rFonts w:ascii="Arial" w:hAnsi="Arial" w:cs="Arial"/>
          <w:sz w:val="22"/>
        </w:rPr>
        <w:t>.</w:t>
      </w:r>
      <w:proofErr w:type="gramEnd"/>
      <w:r w:rsidRPr="0026720B">
        <w:rPr>
          <w:rFonts w:ascii="Arial" w:hAnsi="Arial" w:cs="Arial"/>
          <w:sz w:val="22"/>
        </w:rPr>
        <w:t xml:space="preserve"> 1995. “Diversification’s Effect on Firm Value.” </w:t>
      </w:r>
      <w:r w:rsidRPr="0026720B">
        <w:rPr>
          <w:rFonts w:ascii="Arial" w:hAnsi="Arial" w:cs="Arial"/>
          <w:i/>
          <w:sz w:val="22"/>
        </w:rPr>
        <w:t xml:space="preserve">Journal of </w:t>
      </w:r>
    </w:p>
    <w:p w14:paraId="5AD6BDC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Financial Economics </w:t>
      </w:r>
      <w:r w:rsidRPr="0026720B">
        <w:rPr>
          <w:rFonts w:ascii="Arial" w:hAnsi="Arial" w:cs="Arial"/>
          <w:sz w:val="22"/>
        </w:rPr>
        <w:t>37 (January), pp. 39-65.</w:t>
      </w:r>
    </w:p>
    <w:p w14:paraId="7B3A722C" w14:textId="77777777" w:rsidR="00611E46" w:rsidRPr="0026720B" w:rsidRDefault="00611E46" w:rsidP="00611E46">
      <w:pPr>
        <w:tabs>
          <w:tab w:val="left" w:pos="720"/>
        </w:tabs>
        <w:ind w:left="720" w:right="720"/>
        <w:rPr>
          <w:rFonts w:ascii="Arial" w:hAnsi="Arial" w:cs="Arial"/>
          <w:sz w:val="22"/>
        </w:rPr>
      </w:pPr>
    </w:p>
    <w:p w14:paraId="0C3AF2C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Bhattacharya, </w:t>
      </w:r>
      <w:proofErr w:type="spellStart"/>
      <w:r w:rsidRPr="0026720B">
        <w:rPr>
          <w:rFonts w:ascii="Arial" w:hAnsi="Arial" w:cs="Arial"/>
          <w:sz w:val="22"/>
        </w:rPr>
        <w:t>Sudipto</w:t>
      </w:r>
      <w:proofErr w:type="spellEnd"/>
      <w:r w:rsidRPr="0026720B">
        <w:rPr>
          <w:rFonts w:ascii="Arial" w:hAnsi="Arial" w:cs="Arial"/>
          <w:sz w:val="22"/>
        </w:rPr>
        <w:t xml:space="preserve">. 1979. “Imperfect Information, Dividend Policy, and ‘The Bird in </w:t>
      </w:r>
    </w:p>
    <w:p w14:paraId="4C7F97D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the Hand’ Fallacy.”</w:t>
      </w:r>
      <w:proofErr w:type="gramEnd"/>
      <w:r w:rsidRPr="0026720B">
        <w:rPr>
          <w:rFonts w:ascii="Arial" w:hAnsi="Arial" w:cs="Arial"/>
          <w:sz w:val="22"/>
        </w:rPr>
        <w:t xml:space="preserve"> </w:t>
      </w:r>
      <w:r w:rsidRPr="0026720B">
        <w:rPr>
          <w:rFonts w:ascii="Arial" w:hAnsi="Arial" w:cs="Arial"/>
          <w:i/>
          <w:sz w:val="22"/>
        </w:rPr>
        <w:t xml:space="preserve">Bell Journal of Economics </w:t>
      </w:r>
      <w:r w:rsidRPr="0026720B">
        <w:rPr>
          <w:rFonts w:ascii="Arial" w:hAnsi="Arial" w:cs="Arial"/>
          <w:sz w:val="22"/>
        </w:rPr>
        <w:t>10 (</w:t>
      </w:r>
      <w:proofErr w:type="gramStart"/>
      <w:r w:rsidRPr="0026720B">
        <w:rPr>
          <w:rFonts w:ascii="Arial" w:hAnsi="Arial" w:cs="Arial"/>
          <w:sz w:val="22"/>
        </w:rPr>
        <w:t>Spring</w:t>
      </w:r>
      <w:proofErr w:type="gramEnd"/>
      <w:r w:rsidRPr="0026720B">
        <w:rPr>
          <w:rFonts w:ascii="Arial" w:hAnsi="Arial" w:cs="Arial"/>
          <w:sz w:val="22"/>
        </w:rPr>
        <w:t>), pp. 259-270.</w:t>
      </w:r>
    </w:p>
    <w:p w14:paraId="55F05EF4" w14:textId="77777777" w:rsidR="00611E46" w:rsidRPr="0026720B" w:rsidRDefault="00611E46" w:rsidP="00611E46">
      <w:pPr>
        <w:tabs>
          <w:tab w:val="left" w:pos="720"/>
        </w:tabs>
        <w:ind w:left="720" w:right="720"/>
        <w:rPr>
          <w:rFonts w:ascii="Arial" w:hAnsi="Arial" w:cs="Arial"/>
          <w:sz w:val="22"/>
        </w:rPr>
      </w:pPr>
    </w:p>
    <w:p w14:paraId="73DD4735" w14:textId="77777777" w:rsidR="00AA6F9E" w:rsidRPr="0026720B" w:rsidRDefault="00AA6F9E" w:rsidP="00611E46">
      <w:pPr>
        <w:tabs>
          <w:tab w:val="left" w:pos="720"/>
        </w:tabs>
        <w:ind w:left="720" w:right="720"/>
        <w:rPr>
          <w:rFonts w:ascii="Arial" w:hAnsi="Arial" w:cs="Arial"/>
          <w:sz w:val="22"/>
        </w:rPr>
      </w:pPr>
    </w:p>
    <w:p w14:paraId="0177A6AA"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Billett</w:t>
      </w:r>
      <w:proofErr w:type="spellEnd"/>
      <w:r w:rsidRPr="0026720B">
        <w:rPr>
          <w:rFonts w:ascii="Arial" w:hAnsi="Arial" w:cs="Arial"/>
          <w:sz w:val="22"/>
        </w:rPr>
        <w:t xml:space="preserve">, Matthew T., Two-Hsien Dolly King, and David C. </w:t>
      </w:r>
      <w:proofErr w:type="spellStart"/>
      <w:r w:rsidRPr="0026720B">
        <w:rPr>
          <w:rFonts w:ascii="Arial" w:hAnsi="Arial" w:cs="Arial"/>
          <w:sz w:val="22"/>
        </w:rPr>
        <w:t>Mauer</w:t>
      </w:r>
      <w:proofErr w:type="spellEnd"/>
      <w:r w:rsidRPr="0026720B">
        <w:rPr>
          <w:rFonts w:ascii="Arial" w:hAnsi="Arial" w:cs="Arial"/>
          <w:sz w:val="22"/>
        </w:rPr>
        <w:t>.</w:t>
      </w:r>
      <w:proofErr w:type="gramEnd"/>
      <w:r w:rsidRPr="0026720B">
        <w:rPr>
          <w:rFonts w:ascii="Arial" w:hAnsi="Arial" w:cs="Arial"/>
          <w:sz w:val="22"/>
        </w:rPr>
        <w:t xml:space="preserve"> 2007. “Growth </w:t>
      </w:r>
    </w:p>
    <w:p w14:paraId="66416A1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Opportunities and the Choice of Leverage, Debt Maturity, and Covenants.”</w:t>
      </w:r>
      <w:proofErr w:type="gramEnd"/>
      <w:r w:rsidRPr="0026720B">
        <w:rPr>
          <w:rFonts w:ascii="Arial" w:hAnsi="Arial" w:cs="Arial"/>
          <w:sz w:val="22"/>
        </w:rPr>
        <w:t xml:space="preserve"> </w:t>
      </w:r>
    </w:p>
    <w:p w14:paraId="768F3C15"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r>
      <w:r w:rsidRPr="0026720B">
        <w:rPr>
          <w:rFonts w:ascii="Arial" w:hAnsi="Arial" w:cs="Arial"/>
          <w:i/>
          <w:sz w:val="22"/>
        </w:rPr>
        <w:t>Journal of Finance</w:t>
      </w:r>
      <w:r w:rsidRPr="0026720B">
        <w:rPr>
          <w:rFonts w:ascii="Arial" w:hAnsi="Arial" w:cs="Arial"/>
          <w:sz w:val="22"/>
        </w:rPr>
        <w:t xml:space="preserve"> 62 (April), pp. 697-730.</w:t>
      </w:r>
    </w:p>
    <w:p w14:paraId="7000ED7C" w14:textId="77777777" w:rsidR="00611E46" w:rsidRPr="0026720B" w:rsidRDefault="00611E46" w:rsidP="00611E46">
      <w:pPr>
        <w:tabs>
          <w:tab w:val="left" w:pos="720"/>
        </w:tabs>
        <w:ind w:left="720" w:right="720"/>
        <w:rPr>
          <w:rFonts w:ascii="Arial" w:hAnsi="Arial" w:cs="Arial"/>
          <w:sz w:val="22"/>
        </w:rPr>
      </w:pPr>
    </w:p>
    <w:p w14:paraId="722D67C5" w14:textId="77777777" w:rsidR="00181474" w:rsidRPr="0026720B" w:rsidRDefault="00181474" w:rsidP="00611E46">
      <w:pPr>
        <w:tabs>
          <w:tab w:val="left" w:pos="720"/>
        </w:tabs>
        <w:ind w:left="720" w:right="720"/>
        <w:rPr>
          <w:rFonts w:ascii="Arial" w:hAnsi="Arial" w:cs="Arial"/>
          <w:sz w:val="22"/>
        </w:rPr>
      </w:pPr>
    </w:p>
    <w:p w14:paraId="6EA391A0"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Brav</w:t>
      </w:r>
      <w:proofErr w:type="spellEnd"/>
      <w:r w:rsidRPr="0026720B">
        <w:rPr>
          <w:rFonts w:ascii="Arial" w:hAnsi="Arial" w:cs="Arial"/>
          <w:sz w:val="22"/>
        </w:rPr>
        <w:t xml:space="preserve">, </w:t>
      </w:r>
      <w:proofErr w:type="spellStart"/>
      <w:r w:rsidRPr="0026720B">
        <w:rPr>
          <w:rFonts w:ascii="Arial" w:hAnsi="Arial" w:cs="Arial"/>
          <w:sz w:val="22"/>
        </w:rPr>
        <w:t>Alon</w:t>
      </w:r>
      <w:proofErr w:type="spellEnd"/>
      <w:r w:rsidRPr="0026720B">
        <w:rPr>
          <w:rFonts w:ascii="Arial" w:hAnsi="Arial" w:cs="Arial"/>
          <w:sz w:val="22"/>
        </w:rPr>
        <w:t xml:space="preserve">, John R. Graham, Campbell R. Harvey, and Roni </w:t>
      </w:r>
      <w:proofErr w:type="spellStart"/>
      <w:r w:rsidRPr="0026720B">
        <w:rPr>
          <w:rFonts w:ascii="Arial" w:hAnsi="Arial" w:cs="Arial"/>
          <w:sz w:val="22"/>
        </w:rPr>
        <w:t>Michaely</w:t>
      </w:r>
      <w:proofErr w:type="spellEnd"/>
      <w:r w:rsidRPr="0026720B">
        <w:rPr>
          <w:rFonts w:ascii="Arial" w:hAnsi="Arial" w:cs="Arial"/>
          <w:sz w:val="22"/>
        </w:rPr>
        <w:t>.</w:t>
      </w:r>
      <w:proofErr w:type="gramEnd"/>
      <w:r w:rsidRPr="0026720B">
        <w:rPr>
          <w:rFonts w:ascii="Arial" w:hAnsi="Arial" w:cs="Arial"/>
          <w:sz w:val="22"/>
        </w:rPr>
        <w:t xml:space="preserve"> 2005. “Payout </w:t>
      </w:r>
    </w:p>
    <w:p w14:paraId="1416906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Policy in the 21</w:t>
      </w:r>
      <w:r w:rsidRPr="0026720B">
        <w:rPr>
          <w:rFonts w:ascii="Arial" w:hAnsi="Arial" w:cs="Arial"/>
          <w:sz w:val="22"/>
          <w:vertAlign w:val="superscript"/>
        </w:rPr>
        <w:t>st</w:t>
      </w:r>
      <w:r w:rsidRPr="0026720B">
        <w:rPr>
          <w:rFonts w:ascii="Arial" w:hAnsi="Arial" w:cs="Arial"/>
          <w:sz w:val="22"/>
        </w:rPr>
        <w:t xml:space="preserve"> Century.” </w:t>
      </w:r>
      <w:r w:rsidRPr="0026720B">
        <w:rPr>
          <w:rFonts w:ascii="Arial" w:hAnsi="Arial" w:cs="Arial"/>
          <w:i/>
          <w:sz w:val="22"/>
        </w:rPr>
        <w:t>Journal of Financial Economics</w:t>
      </w:r>
      <w:r w:rsidRPr="0026720B">
        <w:rPr>
          <w:rFonts w:ascii="Arial" w:hAnsi="Arial" w:cs="Arial"/>
          <w:sz w:val="22"/>
        </w:rPr>
        <w:t xml:space="preserve"> 77, pp. 483-527.</w:t>
      </w:r>
    </w:p>
    <w:p w14:paraId="40AE7AD6" w14:textId="77777777" w:rsidR="00611E46" w:rsidRPr="0026720B" w:rsidRDefault="00611E46" w:rsidP="00611E46">
      <w:pPr>
        <w:tabs>
          <w:tab w:val="left" w:pos="720"/>
        </w:tabs>
        <w:ind w:left="720" w:right="720"/>
        <w:rPr>
          <w:rFonts w:ascii="Arial" w:hAnsi="Arial" w:cs="Arial"/>
          <w:sz w:val="22"/>
        </w:rPr>
      </w:pPr>
    </w:p>
    <w:p w14:paraId="00AB3F2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Brennan, Michael J. 1970. </w:t>
      </w:r>
      <w:proofErr w:type="gramStart"/>
      <w:r w:rsidRPr="0026720B">
        <w:rPr>
          <w:rFonts w:ascii="Arial" w:hAnsi="Arial" w:cs="Arial"/>
          <w:sz w:val="22"/>
        </w:rPr>
        <w:t>“Taxes, Market Valuation and Corporate Financial Policy.”</w:t>
      </w:r>
      <w:proofErr w:type="gramEnd"/>
      <w:r w:rsidRPr="0026720B">
        <w:rPr>
          <w:rFonts w:ascii="Arial" w:hAnsi="Arial" w:cs="Arial"/>
          <w:sz w:val="22"/>
        </w:rPr>
        <w:t xml:space="preserve"> </w:t>
      </w:r>
    </w:p>
    <w:p w14:paraId="44A2AC1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lastRenderedPageBreak/>
        <w:tab/>
      </w:r>
      <w:r w:rsidRPr="0026720B">
        <w:rPr>
          <w:rFonts w:ascii="Arial" w:hAnsi="Arial" w:cs="Arial"/>
          <w:i/>
          <w:sz w:val="22"/>
        </w:rPr>
        <w:t>National Tax Journal</w:t>
      </w:r>
      <w:r w:rsidRPr="0026720B">
        <w:rPr>
          <w:rFonts w:ascii="Arial" w:hAnsi="Arial" w:cs="Arial"/>
          <w:sz w:val="22"/>
        </w:rPr>
        <w:t xml:space="preserve"> 23 (December), pp. 417-427.</w:t>
      </w:r>
    </w:p>
    <w:p w14:paraId="2FB09792" w14:textId="77777777" w:rsidR="00611E46" w:rsidRPr="0026720B" w:rsidRDefault="00611E46" w:rsidP="00611E46">
      <w:pPr>
        <w:tabs>
          <w:tab w:val="left" w:pos="720"/>
        </w:tabs>
        <w:ind w:left="720" w:right="720"/>
        <w:rPr>
          <w:rFonts w:ascii="Arial" w:hAnsi="Arial" w:cs="Arial"/>
          <w:sz w:val="22"/>
        </w:rPr>
      </w:pPr>
    </w:p>
    <w:p w14:paraId="24B3773C"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Chava</w:t>
      </w:r>
      <w:proofErr w:type="spellEnd"/>
      <w:r w:rsidRPr="0026720B">
        <w:rPr>
          <w:rFonts w:ascii="Arial" w:hAnsi="Arial" w:cs="Arial"/>
          <w:sz w:val="22"/>
        </w:rPr>
        <w:t xml:space="preserve">, </w:t>
      </w:r>
      <w:proofErr w:type="spellStart"/>
      <w:r w:rsidRPr="0026720B">
        <w:rPr>
          <w:rFonts w:ascii="Arial" w:hAnsi="Arial" w:cs="Arial"/>
          <w:sz w:val="22"/>
        </w:rPr>
        <w:t>Sudheer</w:t>
      </w:r>
      <w:proofErr w:type="spellEnd"/>
      <w:r w:rsidRPr="0026720B">
        <w:rPr>
          <w:rFonts w:ascii="Arial" w:hAnsi="Arial" w:cs="Arial"/>
          <w:sz w:val="22"/>
        </w:rPr>
        <w:t>, and Michael R. Roberts.</w:t>
      </w:r>
      <w:proofErr w:type="gramEnd"/>
      <w:r w:rsidRPr="0026720B">
        <w:rPr>
          <w:rFonts w:ascii="Arial" w:hAnsi="Arial" w:cs="Arial"/>
          <w:sz w:val="22"/>
        </w:rPr>
        <w:t xml:space="preserve"> 2008. “How Does Financing Impact </w:t>
      </w:r>
    </w:p>
    <w:p w14:paraId="13F1FF4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Investment?</w:t>
      </w:r>
      <w:proofErr w:type="gramEnd"/>
      <w:r w:rsidRPr="0026720B">
        <w:rPr>
          <w:rFonts w:ascii="Arial" w:hAnsi="Arial" w:cs="Arial"/>
          <w:sz w:val="22"/>
        </w:rPr>
        <w:t xml:space="preserve"> </w:t>
      </w:r>
      <w:proofErr w:type="gramStart"/>
      <w:r w:rsidRPr="0026720B">
        <w:rPr>
          <w:rFonts w:ascii="Arial" w:hAnsi="Arial" w:cs="Arial"/>
          <w:sz w:val="22"/>
        </w:rPr>
        <w:t>The Role of Debt Covenants.”</w:t>
      </w:r>
      <w:proofErr w:type="gramEnd"/>
      <w:r w:rsidRPr="0026720B">
        <w:rPr>
          <w:rFonts w:ascii="Arial" w:hAnsi="Arial" w:cs="Arial"/>
          <w:sz w:val="22"/>
        </w:rPr>
        <w:t xml:space="preserve"> </w:t>
      </w:r>
      <w:proofErr w:type="gramStart"/>
      <w:r w:rsidRPr="0026720B">
        <w:rPr>
          <w:rFonts w:ascii="Arial" w:hAnsi="Arial" w:cs="Arial"/>
          <w:i/>
          <w:sz w:val="22"/>
        </w:rPr>
        <w:t xml:space="preserve">Journal of Finance </w:t>
      </w:r>
      <w:r w:rsidRPr="0026720B">
        <w:rPr>
          <w:rFonts w:ascii="Arial" w:hAnsi="Arial" w:cs="Arial"/>
          <w:sz w:val="22"/>
        </w:rPr>
        <w:t>63 (October), pp.</w:t>
      </w:r>
      <w:proofErr w:type="gramEnd"/>
      <w:r w:rsidRPr="0026720B">
        <w:rPr>
          <w:rFonts w:ascii="Arial" w:hAnsi="Arial" w:cs="Arial"/>
          <w:sz w:val="22"/>
        </w:rPr>
        <w:t xml:space="preserve"> </w:t>
      </w:r>
    </w:p>
    <w:p w14:paraId="45DC2A4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2085-2121.</w:t>
      </w:r>
    </w:p>
    <w:p w14:paraId="2A4DCE11" w14:textId="77777777" w:rsidR="00611E46" w:rsidRPr="0026720B" w:rsidRDefault="00611E46" w:rsidP="00611E46">
      <w:pPr>
        <w:tabs>
          <w:tab w:val="left" w:pos="720"/>
        </w:tabs>
        <w:ind w:left="720" w:right="720"/>
        <w:rPr>
          <w:rFonts w:ascii="Arial" w:hAnsi="Arial" w:cs="Arial"/>
          <w:sz w:val="22"/>
        </w:rPr>
      </w:pPr>
    </w:p>
    <w:p w14:paraId="05E71C79"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 xml:space="preserve">Cohen, Gil, and Joseph </w:t>
      </w:r>
      <w:proofErr w:type="spellStart"/>
      <w:r w:rsidRPr="0026720B">
        <w:rPr>
          <w:rFonts w:ascii="Arial" w:hAnsi="Arial" w:cs="Arial"/>
          <w:sz w:val="22"/>
        </w:rPr>
        <w:t>Yagil</w:t>
      </w:r>
      <w:proofErr w:type="spellEnd"/>
      <w:r w:rsidRPr="0026720B">
        <w:rPr>
          <w:rFonts w:ascii="Arial" w:hAnsi="Arial" w:cs="Arial"/>
          <w:sz w:val="22"/>
        </w:rPr>
        <w:t>.</w:t>
      </w:r>
      <w:proofErr w:type="gramEnd"/>
      <w:r w:rsidRPr="0026720B">
        <w:rPr>
          <w:rFonts w:ascii="Arial" w:hAnsi="Arial" w:cs="Arial"/>
          <w:sz w:val="22"/>
        </w:rPr>
        <w:t xml:space="preserve"> 2007. “A Multinational Survey of Corporate Financial </w:t>
      </w:r>
    </w:p>
    <w:p w14:paraId="0E3C0D9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Policies.”</w:t>
      </w:r>
      <w:proofErr w:type="gramEnd"/>
      <w:r w:rsidRPr="0026720B">
        <w:rPr>
          <w:rFonts w:ascii="Arial" w:hAnsi="Arial" w:cs="Arial"/>
          <w:sz w:val="22"/>
        </w:rPr>
        <w:t xml:space="preserve"> </w:t>
      </w:r>
      <w:r w:rsidRPr="0026720B">
        <w:rPr>
          <w:rFonts w:ascii="Arial" w:hAnsi="Arial" w:cs="Arial"/>
          <w:i/>
          <w:sz w:val="22"/>
        </w:rPr>
        <w:t>Journal of Applied Finance</w:t>
      </w:r>
      <w:r w:rsidRPr="0026720B">
        <w:rPr>
          <w:rFonts w:ascii="Arial" w:hAnsi="Arial" w:cs="Arial"/>
          <w:sz w:val="22"/>
        </w:rPr>
        <w:t xml:space="preserve"> 17 (Spring/Summer), pp. 57-69.</w:t>
      </w:r>
    </w:p>
    <w:p w14:paraId="30E17C0C" w14:textId="77777777" w:rsidR="00611E46" w:rsidRPr="0026720B" w:rsidRDefault="00611E46" w:rsidP="00611E46">
      <w:pPr>
        <w:tabs>
          <w:tab w:val="left" w:pos="720"/>
        </w:tabs>
        <w:ind w:left="720" w:right="720"/>
        <w:rPr>
          <w:rFonts w:ascii="Arial" w:hAnsi="Arial" w:cs="Arial"/>
          <w:sz w:val="22"/>
        </w:rPr>
      </w:pPr>
    </w:p>
    <w:p w14:paraId="5560A250"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Crawford, Dean, Diana R. Franz, and Gerald J. Lobo.</w:t>
      </w:r>
      <w:proofErr w:type="gramEnd"/>
      <w:r w:rsidRPr="0026720B">
        <w:rPr>
          <w:rFonts w:ascii="Arial" w:hAnsi="Arial" w:cs="Arial"/>
          <w:sz w:val="22"/>
        </w:rPr>
        <w:t xml:space="preserve"> 2005. “Signaling Managerial </w:t>
      </w:r>
    </w:p>
    <w:p w14:paraId="773FBB9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Optimism through Stock Dividends and Stock Splits: A Reexamination of the </w:t>
      </w:r>
    </w:p>
    <w:p w14:paraId="630D6D18"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r>
      <w:proofErr w:type="gramStart"/>
      <w:r w:rsidRPr="0026720B">
        <w:rPr>
          <w:rFonts w:ascii="Arial" w:hAnsi="Arial" w:cs="Arial"/>
          <w:sz w:val="22"/>
        </w:rPr>
        <w:t>Retained Earnings Hypothesis.”</w:t>
      </w:r>
      <w:proofErr w:type="gramEnd"/>
      <w:r w:rsidRPr="0026720B">
        <w:rPr>
          <w:rFonts w:ascii="Arial" w:hAnsi="Arial" w:cs="Arial"/>
          <w:sz w:val="22"/>
        </w:rPr>
        <w:t xml:space="preserve"> </w:t>
      </w:r>
      <w:r w:rsidRPr="0026720B">
        <w:rPr>
          <w:rFonts w:ascii="Arial" w:hAnsi="Arial" w:cs="Arial"/>
          <w:i/>
          <w:sz w:val="22"/>
        </w:rPr>
        <w:t xml:space="preserve">Journal of Financial and Quantitative Analysis </w:t>
      </w:r>
    </w:p>
    <w:p w14:paraId="151F23B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r>
      <w:r w:rsidRPr="0026720B">
        <w:rPr>
          <w:rFonts w:ascii="Arial" w:hAnsi="Arial" w:cs="Arial"/>
          <w:sz w:val="22"/>
        </w:rPr>
        <w:t>40, pp. 531-561.</w:t>
      </w:r>
    </w:p>
    <w:p w14:paraId="66A8D4FA" w14:textId="77777777" w:rsidR="00611E46" w:rsidRPr="0026720B" w:rsidRDefault="00611E46" w:rsidP="00611E46">
      <w:pPr>
        <w:tabs>
          <w:tab w:val="left" w:pos="720"/>
        </w:tabs>
        <w:ind w:left="720" w:right="720"/>
        <w:rPr>
          <w:rFonts w:ascii="Arial" w:hAnsi="Arial" w:cs="Arial"/>
          <w:sz w:val="22"/>
        </w:rPr>
      </w:pPr>
    </w:p>
    <w:p w14:paraId="75FF63F1"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DeAngelo</w:t>
      </w:r>
      <w:proofErr w:type="spellEnd"/>
      <w:r w:rsidRPr="0026720B">
        <w:rPr>
          <w:rFonts w:ascii="Arial" w:hAnsi="Arial" w:cs="Arial"/>
          <w:sz w:val="22"/>
        </w:rPr>
        <w:t>, Harry, Linda Deangelo, and Douglas J. Skinner.</w:t>
      </w:r>
      <w:proofErr w:type="gramEnd"/>
      <w:r w:rsidRPr="0026720B">
        <w:rPr>
          <w:rFonts w:ascii="Arial" w:hAnsi="Arial" w:cs="Arial"/>
          <w:sz w:val="22"/>
        </w:rPr>
        <w:t xml:space="preserve"> 1992. “Dividends and </w:t>
      </w:r>
    </w:p>
    <w:p w14:paraId="61AA0EA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Losses.”</w:t>
      </w:r>
      <w:proofErr w:type="gramEnd"/>
      <w:r w:rsidRPr="0026720B">
        <w:rPr>
          <w:rFonts w:ascii="Arial" w:hAnsi="Arial" w:cs="Arial"/>
          <w:sz w:val="22"/>
        </w:rPr>
        <w:t xml:space="preserve"> </w:t>
      </w:r>
      <w:proofErr w:type="gramStart"/>
      <w:r w:rsidRPr="0026720B">
        <w:rPr>
          <w:rFonts w:ascii="Arial" w:hAnsi="Arial" w:cs="Arial"/>
          <w:i/>
          <w:sz w:val="22"/>
        </w:rPr>
        <w:t xml:space="preserve">Journal of Finance </w:t>
      </w:r>
      <w:r w:rsidRPr="0026720B">
        <w:rPr>
          <w:rFonts w:ascii="Arial" w:hAnsi="Arial" w:cs="Arial"/>
          <w:sz w:val="22"/>
        </w:rPr>
        <w:t>47 (December), pp. 1837-1863.</w:t>
      </w:r>
      <w:proofErr w:type="gramEnd"/>
    </w:p>
    <w:p w14:paraId="54022C6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2004. “Are Dividends Disappearing? Dividend Concentration and the </w:t>
      </w:r>
    </w:p>
    <w:p w14:paraId="726E940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Consolidation of Earnings.”</w:t>
      </w:r>
      <w:proofErr w:type="gramEnd"/>
      <w:r w:rsidRPr="0026720B">
        <w:rPr>
          <w:rFonts w:ascii="Arial" w:hAnsi="Arial" w:cs="Arial"/>
          <w:sz w:val="22"/>
        </w:rPr>
        <w:t xml:space="preserve"> </w:t>
      </w:r>
      <w:r w:rsidRPr="0026720B">
        <w:rPr>
          <w:rFonts w:ascii="Arial" w:hAnsi="Arial" w:cs="Arial"/>
          <w:i/>
          <w:sz w:val="22"/>
        </w:rPr>
        <w:t xml:space="preserve">Journal of Financial Economics </w:t>
      </w:r>
      <w:r w:rsidRPr="0026720B">
        <w:rPr>
          <w:rFonts w:ascii="Arial" w:hAnsi="Arial" w:cs="Arial"/>
          <w:sz w:val="22"/>
        </w:rPr>
        <w:t>72 (June), pp. 425-</w:t>
      </w:r>
    </w:p>
    <w:p w14:paraId="1730DEB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456.</w:t>
      </w:r>
    </w:p>
    <w:p w14:paraId="48DD62DB" w14:textId="77777777" w:rsidR="00611E46" w:rsidRPr="0026720B" w:rsidRDefault="00611E46" w:rsidP="00611E46">
      <w:pPr>
        <w:tabs>
          <w:tab w:val="left" w:pos="720"/>
        </w:tabs>
        <w:ind w:left="720" w:right="720"/>
        <w:rPr>
          <w:rFonts w:ascii="Arial" w:hAnsi="Arial" w:cs="Arial"/>
          <w:sz w:val="22"/>
        </w:rPr>
      </w:pPr>
    </w:p>
    <w:p w14:paraId="70264ADD"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DeAngelo</w:t>
      </w:r>
      <w:proofErr w:type="spellEnd"/>
      <w:r w:rsidRPr="0026720B">
        <w:rPr>
          <w:rFonts w:ascii="Arial" w:hAnsi="Arial" w:cs="Arial"/>
          <w:sz w:val="22"/>
        </w:rPr>
        <w:t xml:space="preserve">, Harry, and Ronald W. </w:t>
      </w:r>
      <w:proofErr w:type="spellStart"/>
      <w:r w:rsidRPr="0026720B">
        <w:rPr>
          <w:rFonts w:ascii="Arial" w:hAnsi="Arial" w:cs="Arial"/>
          <w:sz w:val="22"/>
        </w:rPr>
        <w:t>Masulis</w:t>
      </w:r>
      <w:proofErr w:type="spellEnd"/>
      <w:r w:rsidRPr="0026720B">
        <w:rPr>
          <w:rFonts w:ascii="Arial" w:hAnsi="Arial" w:cs="Arial"/>
          <w:sz w:val="22"/>
        </w:rPr>
        <w:t>.</w:t>
      </w:r>
      <w:proofErr w:type="gramEnd"/>
      <w:r w:rsidRPr="0026720B">
        <w:rPr>
          <w:rFonts w:ascii="Arial" w:hAnsi="Arial" w:cs="Arial"/>
          <w:sz w:val="22"/>
        </w:rPr>
        <w:t xml:space="preserve"> 1980. “Optimal Capital Structure under </w:t>
      </w:r>
    </w:p>
    <w:p w14:paraId="081302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Corporate and Personal Taxation.”</w:t>
      </w:r>
      <w:proofErr w:type="gramEnd"/>
      <w:r w:rsidRPr="0026720B">
        <w:rPr>
          <w:rFonts w:ascii="Arial" w:hAnsi="Arial" w:cs="Arial"/>
          <w:sz w:val="22"/>
        </w:rPr>
        <w:t xml:space="preserve"> </w:t>
      </w:r>
      <w:proofErr w:type="spellStart"/>
      <w:proofErr w:type="gramStart"/>
      <w:r w:rsidRPr="0026720B">
        <w:rPr>
          <w:rFonts w:ascii="Arial" w:hAnsi="Arial" w:cs="Arial"/>
          <w:i/>
          <w:sz w:val="22"/>
        </w:rPr>
        <w:t>Jouranl</w:t>
      </w:r>
      <w:proofErr w:type="spellEnd"/>
      <w:r w:rsidRPr="0026720B">
        <w:rPr>
          <w:rFonts w:ascii="Arial" w:hAnsi="Arial" w:cs="Arial"/>
          <w:i/>
          <w:sz w:val="22"/>
        </w:rPr>
        <w:t xml:space="preserve"> of Financial Economics </w:t>
      </w:r>
      <w:r w:rsidRPr="0026720B">
        <w:rPr>
          <w:rFonts w:ascii="Arial" w:hAnsi="Arial" w:cs="Arial"/>
          <w:sz w:val="22"/>
        </w:rPr>
        <w:t>8 (March), pp.</w:t>
      </w:r>
      <w:proofErr w:type="gramEnd"/>
      <w:r w:rsidRPr="0026720B">
        <w:rPr>
          <w:rFonts w:ascii="Arial" w:hAnsi="Arial" w:cs="Arial"/>
          <w:sz w:val="22"/>
        </w:rPr>
        <w:t xml:space="preserve"> </w:t>
      </w:r>
    </w:p>
    <w:p w14:paraId="5C4B8A0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3-30.</w:t>
      </w:r>
      <w:proofErr w:type="gramEnd"/>
    </w:p>
    <w:p w14:paraId="58FC0544" w14:textId="77777777" w:rsidR="00611E46" w:rsidRPr="0026720B" w:rsidRDefault="00611E46" w:rsidP="00611E46">
      <w:pPr>
        <w:tabs>
          <w:tab w:val="left" w:pos="720"/>
        </w:tabs>
        <w:ind w:left="720" w:right="720"/>
        <w:rPr>
          <w:rFonts w:ascii="Arial" w:hAnsi="Arial" w:cs="Arial"/>
          <w:sz w:val="22"/>
        </w:rPr>
      </w:pPr>
    </w:p>
    <w:p w14:paraId="5762D4CC" w14:textId="77777777" w:rsidR="00611E46" w:rsidRPr="0026720B" w:rsidRDefault="00611E46" w:rsidP="00611E46">
      <w:pPr>
        <w:tabs>
          <w:tab w:val="left" w:pos="720"/>
        </w:tabs>
        <w:ind w:left="720" w:right="720"/>
        <w:rPr>
          <w:rFonts w:ascii="Arial" w:hAnsi="Arial" w:cs="Arial"/>
          <w:i/>
          <w:sz w:val="22"/>
        </w:rPr>
      </w:pPr>
      <w:proofErr w:type="spellStart"/>
      <w:r w:rsidRPr="0026720B">
        <w:rPr>
          <w:rFonts w:ascii="Arial" w:hAnsi="Arial" w:cs="Arial"/>
          <w:sz w:val="22"/>
        </w:rPr>
        <w:t>Fama</w:t>
      </w:r>
      <w:proofErr w:type="spellEnd"/>
      <w:r w:rsidRPr="0026720B">
        <w:rPr>
          <w:rFonts w:ascii="Arial" w:hAnsi="Arial" w:cs="Arial"/>
          <w:sz w:val="22"/>
        </w:rPr>
        <w:t xml:space="preserve">, Eugene F. 1980. </w:t>
      </w:r>
      <w:proofErr w:type="gramStart"/>
      <w:r w:rsidRPr="0026720B">
        <w:rPr>
          <w:rFonts w:ascii="Arial" w:hAnsi="Arial" w:cs="Arial"/>
          <w:sz w:val="22"/>
        </w:rPr>
        <w:t>“Agency Problems and the Theory of the Firm.”</w:t>
      </w:r>
      <w:proofErr w:type="gramEnd"/>
      <w:r w:rsidRPr="0026720B">
        <w:rPr>
          <w:rFonts w:ascii="Arial" w:hAnsi="Arial" w:cs="Arial"/>
          <w:sz w:val="22"/>
        </w:rPr>
        <w:t xml:space="preserve"> </w:t>
      </w:r>
      <w:r w:rsidRPr="0026720B">
        <w:rPr>
          <w:rFonts w:ascii="Arial" w:hAnsi="Arial" w:cs="Arial"/>
          <w:i/>
          <w:sz w:val="22"/>
        </w:rPr>
        <w:t xml:space="preserve">Journal of </w:t>
      </w:r>
    </w:p>
    <w:p w14:paraId="058A80D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Political Economy </w:t>
      </w:r>
      <w:r w:rsidRPr="0026720B">
        <w:rPr>
          <w:rFonts w:ascii="Arial" w:hAnsi="Arial" w:cs="Arial"/>
          <w:sz w:val="22"/>
        </w:rPr>
        <w:t>88 (April), pp. 288-307.</w:t>
      </w:r>
    </w:p>
    <w:p w14:paraId="2D7C51DA" w14:textId="77777777" w:rsidR="00611E46" w:rsidRPr="0026720B" w:rsidRDefault="00611E46" w:rsidP="00611E46">
      <w:pPr>
        <w:tabs>
          <w:tab w:val="left" w:pos="720"/>
        </w:tabs>
        <w:ind w:left="720" w:right="720"/>
        <w:rPr>
          <w:rFonts w:ascii="Arial" w:hAnsi="Arial" w:cs="Arial"/>
          <w:sz w:val="22"/>
        </w:rPr>
      </w:pPr>
    </w:p>
    <w:p w14:paraId="155CEB12"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Fenn</w:t>
      </w:r>
      <w:proofErr w:type="spellEnd"/>
      <w:r w:rsidRPr="0026720B">
        <w:rPr>
          <w:rFonts w:ascii="Arial" w:hAnsi="Arial" w:cs="Arial"/>
          <w:sz w:val="22"/>
        </w:rPr>
        <w:t>, George W., and Nellie Liang.</w:t>
      </w:r>
      <w:proofErr w:type="gramEnd"/>
      <w:r w:rsidRPr="0026720B">
        <w:rPr>
          <w:rFonts w:ascii="Arial" w:hAnsi="Arial" w:cs="Arial"/>
          <w:sz w:val="22"/>
        </w:rPr>
        <w:t xml:space="preserve"> 2001. “Corporate Payout Policy and Managerial </w:t>
      </w:r>
    </w:p>
    <w:p w14:paraId="28B2C0F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Stock Incentives.”</w:t>
      </w:r>
      <w:proofErr w:type="gramEnd"/>
      <w:r w:rsidRPr="0026720B">
        <w:rPr>
          <w:rFonts w:ascii="Arial" w:hAnsi="Arial" w:cs="Arial"/>
          <w:sz w:val="22"/>
        </w:rPr>
        <w:t xml:space="preserve"> </w:t>
      </w:r>
      <w:r w:rsidRPr="0026720B">
        <w:rPr>
          <w:rFonts w:ascii="Arial" w:hAnsi="Arial" w:cs="Arial"/>
          <w:i/>
          <w:sz w:val="22"/>
        </w:rPr>
        <w:t xml:space="preserve">Journal of Financial Economics </w:t>
      </w:r>
      <w:r w:rsidRPr="0026720B">
        <w:rPr>
          <w:rFonts w:ascii="Arial" w:hAnsi="Arial" w:cs="Arial"/>
          <w:sz w:val="22"/>
        </w:rPr>
        <w:t>60 (April), pp. 45-72.</w:t>
      </w:r>
    </w:p>
    <w:p w14:paraId="6CA1C31B" w14:textId="77777777" w:rsidR="00611E46" w:rsidRPr="0026720B" w:rsidRDefault="00611E46" w:rsidP="00611E46">
      <w:pPr>
        <w:tabs>
          <w:tab w:val="left" w:pos="720"/>
        </w:tabs>
        <w:ind w:left="720" w:right="720"/>
        <w:rPr>
          <w:rFonts w:ascii="Arial" w:hAnsi="Arial" w:cs="Arial"/>
          <w:sz w:val="22"/>
        </w:rPr>
      </w:pPr>
    </w:p>
    <w:p w14:paraId="14C6DAEC"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Graham, John R. 1996. </w:t>
      </w:r>
      <w:proofErr w:type="gramStart"/>
      <w:r w:rsidRPr="0026720B">
        <w:rPr>
          <w:rFonts w:ascii="Arial" w:hAnsi="Arial" w:cs="Arial"/>
          <w:sz w:val="22"/>
        </w:rPr>
        <w:t>“Debt and the Marginal Tax Rate.”</w:t>
      </w:r>
      <w:proofErr w:type="gramEnd"/>
      <w:r w:rsidRPr="0026720B">
        <w:rPr>
          <w:rFonts w:ascii="Arial" w:hAnsi="Arial" w:cs="Arial"/>
          <w:sz w:val="22"/>
        </w:rPr>
        <w:t xml:space="preserve"> </w:t>
      </w:r>
      <w:r w:rsidRPr="0026720B">
        <w:rPr>
          <w:rFonts w:ascii="Arial" w:hAnsi="Arial" w:cs="Arial"/>
          <w:i/>
          <w:sz w:val="22"/>
        </w:rPr>
        <w:t xml:space="preserve">Journal of Financial </w:t>
      </w:r>
    </w:p>
    <w:p w14:paraId="2BC949CE"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Economics</w:t>
      </w:r>
      <w:r w:rsidRPr="0026720B">
        <w:rPr>
          <w:rFonts w:ascii="Arial" w:hAnsi="Arial" w:cs="Arial"/>
          <w:sz w:val="22"/>
        </w:rPr>
        <w:t xml:space="preserve"> 41 (May), pp. 41-73. </w:t>
      </w:r>
    </w:p>
    <w:p w14:paraId="642134E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2000. “How Big Are the Tax Benefits of Debt?” </w:t>
      </w:r>
      <w:r w:rsidRPr="0026720B">
        <w:rPr>
          <w:rFonts w:ascii="Arial" w:hAnsi="Arial" w:cs="Arial"/>
          <w:i/>
          <w:sz w:val="22"/>
        </w:rPr>
        <w:t xml:space="preserve">Journal of Finance </w:t>
      </w:r>
      <w:r w:rsidRPr="0026720B">
        <w:rPr>
          <w:rFonts w:ascii="Arial" w:hAnsi="Arial" w:cs="Arial"/>
          <w:sz w:val="22"/>
        </w:rPr>
        <w:t xml:space="preserve">55 </w:t>
      </w:r>
    </w:p>
    <w:p w14:paraId="68F796A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(October), pp. 1901-1941.</w:t>
      </w:r>
      <w:proofErr w:type="gramEnd"/>
    </w:p>
    <w:p w14:paraId="7D5B4D7F" w14:textId="77777777" w:rsidR="00611E46" w:rsidRPr="0026720B" w:rsidRDefault="00611E46" w:rsidP="00611E46">
      <w:pPr>
        <w:tabs>
          <w:tab w:val="left" w:pos="720"/>
        </w:tabs>
        <w:ind w:right="720"/>
        <w:rPr>
          <w:rFonts w:ascii="Arial" w:hAnsi="Arial" w:cs="Arial"/>
          <w:sz w:val="22"/>
        </w:rPr>
      </w:pPr>
    </w:p>
    <w:p w14:paraId="32B8F042"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Grullon</w:t>
      </w:r>
      <w:proofErr w:type="spellEnd"/>
      <w:r w:rsidRPr="0026720B">
        <w:rPr>
          <w:rFonts w:ascii="Arial" w:hAnsi="Arial" w:cs="Arial"/>
          <w:sz w:val="22"/>
        </w:rPr>
        <w:t xml:space="preserve">, Gustavo, Roni </w:t>
      </w:r>
      <w:proofErr w:type="spellStart"/>
      <w:r w:rsidRPr="0026720B">
        <w:rPr>
          <w:rFonts w:ascii="Arial" w:hAnsi="Arial" w:cs="Arial"/>
          <w:sz w:val="22"/>
        </w:rPr>
        <w:t>Michaely</w:t>
      </w:r>
      <w:proofErr w:type="spellEnd"/>
      <w:r w:rsidRPr="0026720B">
        <w:rPr>
          <w:rFonts w:ascii="Arial" w:hAnsi="Arial" w:cs="Arial"/>
          <w:sz w:val="22"/>
        </w:rPr>
        <w:t xml:space="preserve">, and </w:t>
      </w:r>
      <w:proofErr w:type="spellStart"/>
      <w:r w:rsidRPr="0026720B">
        <w:rPr>
          <w:rFonts w:ascii="Arial" w:hAnsi="Arial" w:cs="Arial"/>
          <w:sz w:val="22"/>
        </w:rPr>
        <w:t>Bhaskaran</w:t>
      </w:r>
      <w:proofErr w:type="spellEnd"/>
      <w:r w:rsidRPr="0026720B">
        <w:rPr>
          <w:rFonts w:ascii="Arial" w:hAnsi="Arial" w:cs="Arial"/>
          <w:sz w:val="22"/>
        </w:rPr>
        <w:t xml:space="preserve"> </w:t>
      </w:r>
      <w:proofErr w:type="spellStart"/>
      <w:r w:rsidRPr="0026720B">
        <w:rPr>
          <w:rFonts w:ascii="Arial" w:hAnsi="Arial" w:cs="Arial"/>
          <w:sz w:val="22"/>
        </w:rPr>
        <w:t>Swaminathan</w:t>
      </w:r>
      <w:proofErr w:type="spellEnd"/>
      <w:r w:rsidRPr="0026720B">
        <w:rPr>
          <w:rFonts w:ascii="Arial" w:hAnsi="Arial" w:cs="Arial"/>
          <w:sz w:val="22"/>
        </w:rPr>
        <w:t>.</w:t>
      </w:r>
      <w:proofErr w:type="gramEnd"/>
      <w:r w:rsidRPr="0026720B">
        <w:rPr>
          <w:rFonts w:ascii="Arial" w:hAnsi="Arial" w:cs="Arial"/>
          <w:sz w:val="22"/>
        </w:rPr>
        <w:t xml:space="preserve"> 2002. “Are Dividend </w:t>
      </w:r>
    </w:p>
    <w:p w14:paraId="7BE5D5D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Changes a Sign of Firm Maturity?” </w:t>
      </w:r>
      <w:r w:rsidRPr="0026720B">
        <w:rPr>
          <w:rFonts w:ascii="Arial" w:hAnsi="Arial" w:cs="Arial"/>
          <w:i/>
          <w:sz w:val="22"/>
        </w:rPr>
        <w:t xml:space="preserve">Journal of Business </w:t>
      </w:r>
      <w:r w:rsidRPr="0026720B">
        <w:rPr>
          <w:rFonts w:ascii="Arial" w:hAnsi="Arial" w:cs="Arial"/>
          <w:sz w:val="22"/>
        </w:rPr>
        <w:t>75 (July), pp. 387-424.</w:t>
      </w:r>
    </w:p>
    <w:p w14:paraId="3B4965FC" w14:textId="77777777" w:rsidR="00611E46" w:rsidRPr="0026720B" w:rsidRDefault="00611E46" w:rsidP="00611E46">
      <w:pPr>
        <w:tabs>
          <w:tab w:val="left" w:pos="720"/>
        </w:tabs>
        <w:ind w:left="720" w:right="720"/>
        <w:rPr>
          <w:rFonts w:ascii="Arial" w:hAnsi="Arial" w:cs="Arial"/>
          <w:sz w:val="22"/>
        </w:rPr>
      </w:pPr>
    </w:p>
    <w:p w14:paraId="09DA361D" w14:textId="77777777" w:rsidR="00611E46" w:rsidRPr="0026720B" w:rsidRDefault="00611E46" w:rsidP="00611E46">
      <w:pPr>
        <w:tabs>
          <w:tab w:val="left" w:pos="720"/>
        </w:tabs>
        <w:ind w:left="720" w:right="720"/>
        <w:rPr>
          <w:rFonts w:ascii="Arial" w:hAnsi="Arial" w:cs="Arial"/>
          <w:i/>
          <w:sz w:val="22"/>
        </w:rPr>
      </w:pPr>
      <w:proofErr w:type="gramStart"/>
      <w:r w:rsidRPr="0026720B">
        <w:rPr>
          <w:rFonts w:ascii="Arial" w:hAnsi="Arial" w:cs="Arial"/>
          <w:sz w:val="22"/>
        </w:rPr>
        <w:t xml:space="preserve">Harris, Milton, and </w:t>
      </w:r>
      <w:proofErr w:type="spellStart"/>
      <w:r w:rsidRPr="0026720B">
        <w:rPr>
          <w:rFonts w:ascii="Arial" w:hAnsi="Arial" w:cs="Arial"/>
          <w:sz w:val="22"/>
        </w:rPr>
        <w:t>Artur</w:t>
      </w:r>
      <w:proofErr w:type="spellEnd"/>
      <w:r w:rsidRPr="0026720B">
        <w:rPr>
          <w:rFonts w:ascii="Arial" w:hAnsi="Arial" w:cs="Arial"/>
          <w:sz w:val="22"/>
        </w:rPr>
        <w:t xml:space="preserve"> </w:t>
      </w:r>
      <w:proofErr w:type="spellStart"/>
      <w:r w:rsidRPr="0026720B">
        <w:rPr>
          <w:rFonts w:ascii="Arial" w:hAnsi="Arial" w:cs="Arial"/>
          <w:sz w:val="22"/>
        </w:rPr>
        <w:t>Raviv</w:t>
      </w:r>
      <w:proofErr w:type="spellEnd"/>
      <w:r w:rsidRPr="0026720B">
        <w:rPr>
          <w:rFonts w:ascii="Arial" w:hAnsi="Arial" w:cs="Arial"/>
          <w:sz w:val="22"/>
        </w:rPr>
        <w:t>.</w:t>
      </w:r>
      <w:proofErr w:type="gramEnd"/>
      <w:r w:rsidRPr="0026720B">
        <w:rPr>
          <w:rFonts w:ascii="Arial" w:hAnsi="Arial" w:cs="Arial"/>
          <w:sz w:val="22"/>
        </w:rPr>
        <w:t xml:space="preserve"> 1991. “The Theory of Capital Structure. “ </w:t>
      </w:r>
      <w:r w:rsidRPr="0026720B">
        <w:rPr>
          <w:rFonts w:ascii="Arial" w:hAnsi="Arial" w:cs="Arial"/>
          <w:i/>
          <w:sz w:val="22"/>
        </w:rPr>
        <w:t xml:space="preserve">Journal of </w:t>
      </w:r>
    </w:p>
    <w:p w14:paraId="135AA78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46 (March), pp. 297-355.</w:t>
      </w:r>
    </w:p>
    <w:p w14:paraId="17DA2B08" w14:textId="77777777" w:rsidR="00611E46" w:rsidRPr="0026720B" w:rsidRDefault="00611E46" w:rsidP="00611E46">
      <w:pPr>
        <w:tabs>
          <w:tab w:val="left" w:pos="720"/>
        </w:tabs>
        <w:ind w:left="720" w:right="720"/>
        <w:rPr>
          <w:rFonts w:ascii="Arial" w:hAnsi="Arial" w:cs="Arial"/>
          <w:sz w:val="22"/>
        </w:rPr>
      </w:pPr>
    </w:p>
    <w:p w14:paraId="27B199D7"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Healy, Paul M., and Krishna Palepu.</w:t>
      </w:r>
      <w:proofErr w:type="gramEnd"/>
      <w:r w:rsidRPr="0026720B">
        <w:rPr>
          <w:rFonts w:ascii="Arial" w:hAnsi="Arial" w:cs="Arial"/>
          <w:sz w:val="22"/>
        </w:rPr>
        <w:t xml:space="preserve"> 1988. “Earnings Information Conveyed by Dividend </w:t>
      </w:r>
    </w:p>
    <w:p w14:paraId="63678EF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Initiations and Omissions.”</w:t>
      </w:r>
      <w:proofErr w:type="gramEnd"/>
      <w:r w:rsidRPr="0026720B">
        <w:rPr>
          <w:rFonts w:ascii="Arial" w:hAnsi="Arial" w:cs="Arial"/>
          <w:sz w:val="22"/>
        </w:rPr>
        <w:t xml:space="preserve"> </w:t>
      </w:r>
      <w:proofErr w:type="gramStart"/>
      <w:r w:rsidRPr="0026720B">
        <w:rPr>
          <w:rFonts w:ascii="Arial" w:hAnsi="Arial" w:cs="Arial"/>
          <w:i/>
          <w:sz w:val="22"/>
        </w:rPr>
        <w:t>Journal of Financial Economics</w:t>
      </w:r>
      <w:r w:rsidRPr="0026720B">
        <w:rPr>
          <w:rFonts w:ascii="Arial" w:hAnsi="Arial" w:cs="Arial"/>
          <w:sz w:val="22"/>
        </w:rPr>
        <w:t xml:space="preserve"> 21 (September), pp.</w:t>
      </w:r>
      <w:proofErr w:type="gramEnd"/>
      <w:r w:rsidRPr="0026720B">
        <w:rPr>
          <w:rFonts w:ascii="Arial" w:hAnsi="Arial" w:cs="Arial"/>
          <w:sz w:val="22"/>
        </w:rPr>
        <w:t xml:space="preserve"> </w:t>
      </w:r>
    </w:p>
    <w:p w14:paraId="16E48CF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149-175.</w:t>
      </w:r>
      <w:proofErr w:type="gramEnd"/>
    </w:p>
    <w:p w14:paraId="5900EDDE" w14:textId="77777777" w:rsidR="00611E46" w:rsidRPr="0026720B" w:rsidRDefault="00611E46" w:rsidP="00611E46">
      <w:pPr>
        <w:tabs>
          <w:tab w:val="left" w:pos="720"/>
        </w:tabs>
        <w:ind w:left="720" w:right="720"/>
        <w:rPr>
          <w:rFonts w:ascii="Arial" w:hAnsi="Arial" w:cs="Arial"/>
          <w:sz w:val="22"/>
        </w:rPr>
      </w:pPr>
    </w:p>
    <w:p w14:paraId="52F2F783" w14:textId="77777777" w:rsidR="00181474" w:rsidRPr="0026720B" w:rsidRDefault="00181474" w:rsidP="00611E46">
      <w:pPr>
        <w:tabs>
          <w:tab w:val="left" w:pos="720"/>
        </w:tabs>
        <w:ind w:left="720" w:right="720"/>
        <w:rPr>
          <w:rFonts w:ascii="Arial" w:hAnsi="Arial" w:cs="Arial"/>
          <w:sz w:val="22"/>
        </w:rPr>
      </w:pPr>
    </w:p>
    <w:p w14:paraId="13B24D72"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Ikenberry</w:t>
      </w:r>
      <w:proofErr w:type="spellEnd"/>
      <w:r w:rsidRPr="0026720B">
        <w:rPr>
          <w:rFonts w:ascii="Arial" w:hAnsi="Arial" w:cs="Arial"/>
          <w:sz w:val="22"/>
        </w:rPr>
        <w:t xml:space="preserve">, David L., Graeme Rankine, and Earl K. </w:t>
      </w:r>
      <w:proofErr w:type="spellStart"/>
      <w:r w:rsidRPr="0026720B">
        <w:rPr>
          <w:rFonts w:ascii="Arial" w:hAnsi="Arial" w:cs="Arial"/>
          <w:sz w:val="22"/>
        </w:rPr>
        <w:t>Stice</w:t>
      </w:r>
      <w:proofErr w:type="spellEnd"/>
      <w:r w:rsidRPr="0026720B">
        <w:rPr>
          <w:rFonts w:ascii="Arial" w:hAnsi="Arial" w:cs="Arial"/>
          <w:sz w:val="22"/>
        </w:rPr>
        <w:t>.</w:t>
      </w:r>
      <w:proofErr w:type="gramEnd"/>
      <w:r w:rsidRPr="0026720B">
        <w:rPr>
          <w:rFonts w:ascii="Arial" w:hAnsi="Arial" w:cs="Arial"/>
          <w:sz w:val="22"/>
        </w:rPr>
        <w:t xml:space="preserve"> 1996. “What Do Stock Splits </w:t>
      </w:r>
    </w:p>
    <w:p w14:paraId="3A51C23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Really Signal?” </w:t>
      </w:r>
      <w:r w:rsidRPr="0026720B">
        <w:rPr>
          <w:rFonts w:ascii="Arial" w:hAnsi="Arial" w:cs="Arial"/>
          <w:i/>
          <w:sz w:val="22"/>
        </w:rPr>
        <w:t xml:space="preserve">Journal of Financial and Quantitative Analysis </w:t>
      </w:r>
      <w:r w:rsidRPr="0026720B">
        <w:rPr>
          <w:rFonts w:ascii="Arial" w:hAnsi="Arial" w:cs="Arial"/>
          <w:sz w:val="22"/>
        </w:rPr>
        <w:t xml:space="preserve">31 (September), </w:t>
      </w:r>
    </w:p>
    <w:p w14:paraId="6D9398F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pp. 357-375.</w:t>
      </w:r>
    </w:p>
    <w:p w14:paraId="6A99AEEC" w14:textId="77777777" w:rsidR="00611E46" w:rsidRPr="0026720B" w:rsidRDefault="00611E46" w:rsidP="00181474">
      <w:pPr>
        <w:tabs>
          <w:tab w:val="left" w:pos="720"/>
        </w:tabs>
        <w:ind w:right="720"/>
        <w:rPr>
          <w:rFonts w:ascii="Arial" w:hAnsi="Arial" w:cs="Arial"/>
          <w:sz w:val="22"/>
        </w:rPr>
      </w:pPr>
    </w:p>
    <w:p w14:paraId="655D65F0" w14:textId="77777777" w:rsidR="00611E46" w:rsidRPr="0026720B" w:rsidRDefault="00611E46" w:rsidP="00611E46">
      <w:pPr>
        <w:tabs>
          <w:tab w:val="left" w:pos="720"/>
        </w:tabs>
        <w:ind w:left="720" w:right="720"/>
        <w:rPr>
          <w:rFonts w:ascii="Arial" w:hAnsi="Arial" w:cs="Arial"/>
          <w:sz w:val="22"/>
        </w:rPr>
      </w:pPr>
      <w:proofErr w:type="spellStart"/>
      <w:proofErr w:type="gramStart"/>
      <w:r w:rsidRPr="0026720B">
        <w:rPr>
          <w:rFonts w:ascii="Arial" w:hAnsi="Arial" w:cs="Arial"/>
          <w:sz w:val="22"/>
        </w:rPr>
        <w:t>Jagannathan</w:t>
      </w:r>
      <w:proofErr w:type="spellEnd"/>
      <w:r w:rsidRPr="0026720B">
        <w:rPr>
          <w:rFonts w:ascii="Arial" w:hAnsi="Arial" w:cs="Arial"/>
          <w:sz w:val="22"/>
        </w:rPr>
        <w:t xml:space="preserve">, </w:t>
      </w:r>
      <w:proofErr w:type="spellStart"/>
      <w:r w:rsidRPr="0026720B">
        <w:rPr>
          <w:rFonts w:ascii="Arial" w:hAnsi="Arial" w:cs="Arial"/>
          <w:sz w:val="22"/>
        </w:rPr>
        <w:t>Murali</w:t>
      </w:r>
      <w:proofErr w:type="spellEnd"/>
      <w:r w:rsidRPr="0026720B">
        <w:rPr>
          <w:rFonts w:ascii="Arial" w:hAnsi="Arial" w:cs="Arial"/>
          <w:sz w:val="22"/>
        </w:rPr>
        <w:t xml:space="preserve">, Clifford P. Stephens, and Michael S. </w:t>
      </w:r>
      <w:proofErr w:type="spellStart"/>
      <w:r w:rsidRPr="0026720B">
        <w:rPr>
          <w:rFonts w:ascii="Arial" w:hAnsi="Arial" w:cs="Arial"/>
          <w:sz w:val="22"/>
        </w:rPr>
        <w:t>Weisbach</w:t>
      </w:r>
      <w:proofErr w:type="spellEnd"/>
      <w:r w:rsidRPr="0026720B">
        <w:rPr>
          <w:rFonts w:ascii="Arial" w:hAnsi="Arial" w:cs="Arial"/>
          <w:sz w:val="22"/>
        </w:rPr>
        <w:t>.</w:t>
      </w:r>
      <w:proofErr w:type="gramEnd"/>
      <w:r w:rsidRPr="0026720B">
        <w:rPr>
          <w:rFonts w:ascii="Arial" w:hAnsi="Arial" w:cs="Arial"/>
          <w:sz w:val="22"/>
        </w:rPr>
        <w:t xml:space="preserve"> 2000. “Financial </w:t>
      </w:r>
    </w:p>
    <w:p w14:paraId="4B1C932F"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r>
      <w:proofErr w:type="gramStart"/>
      <w:r w:rsidRPr="0026720B">
        <w:rPr>
          <w:rFonts w:ascii="Arial" w:hAnsi="Arial" w:cs="Arial"/>
          <w:sz w:val="22"/>
        </w:rPr>
        <w:t>Flexibility and the Choice between Dividends and Stock Repurchases.</w:t>
      </w:r>
      <w:proofErr w:type="gramEnd"/>
      <w:r w:rsidRPr="0026720B">
        <w:rPr>
          <w:rFonts w:ascii="Arial" w:hAnsi="Arial" w:cs="Arial"/>
          <w:sz w:val="22"/>
        </w:rPr>
        <w:t xml:space="preserve"> </w:t>
      </w:r>
      <w:r w:rsidRPr="0026720B">
        <w:rPr>
          <w:rFonts w:ascii="Arial" w:hAnsi="Arial" w:cs="Arial"/>
          <w:i/>
          <w:sz w:val="22"/>
        </w:rPr>
        <w:t xml:space="preserve">Journal of </w:t>
      </w:r>
    </w:p>
    <w:p w14:paraId="22475A9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Financial Economics </w:t>
      </w:r>
      <w:r w:rsidRPr="0026720B">
        <w:rPr>
          <w:rFonts w:ascii="Arial" w:hAnsi="Arial" w:cs="Arial"/>
          <w:sz w:val="22"/>
        </w:rPr>
        <w:t>57 (September), pp. 355-384.</w:t>
      </w:r>
    </w:p>
    <w:p w14:paraId="266B8855" w14:textId="77777777" w:rsidR="00611E46" w:rsidRPr="0026720B" w:rsidRDefault="00611E46" w:rsidP="00611E46">
      <w:pPr>
        <w:tabs>
          <w:tab w:val="left" w:pos="720"/>
        </w:tabs>
        <w:ind w:left="720" w:right="720"/>
        <w:rPr>
          <w:rFonts w:ascii="Arial" w:hAnsi="Arial" w:cs="Arial"/>
          <w:sz w:val="22"/>
        </w:rPr>
      </w:pPr>
    </w:p>
    <w:p w14:paraId="0659FC2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Jensen, Michael C. 1993. “Presidential Address: The Modern Industrial Revolution, Exit, </w:t>
      </w:r>
    </w:p>
    <w:p w14:paraId="452BEEE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lastRenderedPageBreak/>
        <w:tab/>
      </w:r>
      <w:proofErr w:type="gramStart"/>
      <w:r w:rsidRPr="0026720B">
        <w:rPr>
          <w:rFonts w:ascii="Arial" w:hAnsi="Arial" w:cs="Arial"/>
          <w:sz w:val="22"/>
        </w:rPr>
        <w:t>and</w:t>
      </w:r>
      <w:proofErr w:type="gramEnd"/>
      <w:r w:rsidRPr="0026720B">
        <w:rPr>
          <w:rFonts w:ascii="Arial" w:hAnsi="Arial" w:cs="Arial"/>
          <w:sz w:val="22"/>
        </w:rPr>
        <w:t xml:space="preserve"> the Failure of Internal Control Systems.” </w:t>
      </w:r>
      <w:proofErr w:type="gramStart"/>
      <w:r w:rsidRPr="0026720B">
        <w:rPr>
          <w:rFonts w:ascii="Arial" w:hAnsi="Arial" w:cs="Arial"/>
          <w:i/>
          <w:sz w:val="22"/>
        </w:rPr>
        <w:t>Journal of Finance</w:t>
      </w:r>
      <w:r w:rsidRPr="0026720B">
        <w:rPr>
          <w:rFonts w:ascii="Arial" w:hAnsi="Arial" w:cs="Arial"/>
          <w:sz w:val="22"/>
        </w:rPr>
        <w:t xml:space="preserve"> 48 (July), pp.</w:t>
      </w:r>
      <w:proofErr w:type="gramEnd"/>
      <w:r w:rsidRPr="0026720B">
        <w:rPr>
          <w:rFonts w:ascii="Arial" w:hAnsi="Arial" w:cs="Arial"/>
          <w:sz w:val="22"/>
        </w:rPr>
        <w:t xml:space="preserve"> </w:t>
      </w:r>
    </w:p>
    <w:p w14:paraId="4179530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831-880.</w:t>
      </w:r>
    </w:p>
    <w:p w14:paraId="66744E4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2005. “Agency Costs of Over-valued Equity.” </w:t>
      </w:r>
      <w:r w:rsidRPr="0026720B">
        <w:rPr>
          <w:rFonts w:ascii="Arial" w:hAnsi="Arial" w:cs="Arial"/>
          <w:i/>
          <w:sz w:val="22"/>
        </w:rPr>
        <w:t xml:space="preserve">Financial Management </w:t>
      </w:r>
      <w:r w:rsidRPr="0026720B">
        <w:rPr>
          <w:rFonts w:ascii="Arial" w:hAnsi="Arial" w:cs="Arial"/>
          <w:sz w:val="22"/>
        </w:rPr>
        <w:t xml:space="preserve"> </w:t>
      </w:r>
    </w:p>
    <w:p w14:paraId="16ECB06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34 (Spring), pp. 5-19.</w:t>
      </w:r>
    </w:p>
    <w:p w14:paraId="11370288" w14:textId="77777777" w:rsidR="00611E46" w:rsidRPr="0026720B" w:rsidRDefault="00611E46" w:rsidP="00611E46">
      <w:pPr>
        <w:tabs>
          <w:tab w:val="left" w:pos="720"/>
        </w:tabs>
        <w:ind w:left="720" w:right="720"/>
        <w:rPr>
          <w:rFonts w:ascii="Arial" w:hAnsi="Arial" w:cs="Arial"/>
          <w:sz w:val="22"/>
        </w:rPr>
      </w:pPr>
    </w:p>
    <w:p w14:paraId="0668E2F7"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 xml:space="preserve">Jensen, Michael C., and William H. </w:t>
      </w:r>
      <w:proofErr w:type="spellStart"/>
      <w:r w:rsidRPr="0026720B">
        <w:rPr>
          <w:rFonts w:ascii="Arial" w:hAnsi="Arial" w:cs="Arial"/>
          <w:sz w:val="22"/>
        </w:rPr>
        <w:t>Meckling</w:t>
      </w:r>
      <w:proofErr w:type="spellEnd"/>
      <w:r w:rsidRPr="0026720B">
        <w:rPr>
          <w:rFonts w:ascii="Arial" w:hAnsi="Arial" w:cs="Arial"/>
          <w:sz w:val="22"/>
        </w:rPr>
        <w:t>.</w:t>
      </w:r>
      <w:proofErr w:type="gramEnd"/>
      <w:r w:rsidRPr="0026720B">
        <w:rPr>
          <w:rFonts w:ascii="Arial" w:hAnsi="Arial" w:cs="Arial"/>
          <w:sz w:val="22"/>
        </w:rPr>
        <w:t xml:space="preserve"> 1976. “Theory of the Firm: Managerial </w:t>
      </w:r>
    </w:p>
    <w:p w14:paraId="00D7E31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Behavior, Agency Costs, and Ownership Structure.” </w:t>
      </w:r>
      <w:r w:rsidRPr="0026720B">
        <w:rPr>
          <w:rFonts w:ascii="Arial" w:hAnsi="Arial" w:cs="Arial"/>
          <w:i/>
          <w:sz w:val="22"/>
        </w:rPr>
        <w:t xml:space="preserve">Journal of Financial </w:t>
      </w:r>
    </w:p>
    <w:p w14:paraId="7530B10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Economics </w:t>
      </w:r>
      <w:r w:rsidRPr="0026720B">
        <w:rPr>
          <w:rFonts w:ascii="Arial" w:hAnsi="Arial" w:cs="Arial"/>
          <w:sz w:val="22"/>
        </w:rPr>
        <w:t>3 (October), pp. 305-360.</w:t>
      </w:r>
    </w:p>
    <w:p w14:paraId="6803CC5B" w14:textId="77777777" w:rsidR="00611E46" w:rsidRPr="0026720B" w:rsidRDefault="00611E46" w:rsidP="00611E46">
      <w:pPr>
        <w:tabs>
          <w:tab w:val="left" w:pos="720"/>
        </w:tabs>
        <w:ind w:left="720" w:right="720"/>
        <w:rPr>
          <w:rFonts w:ascii="Arial" w:hAnsi="Arial" w:cs="Arial"/>
          <w:sz w:val="22"/>
        </w:rPr>
      </w:pPr>
    </w:p>
    <w:p w14:paraId="74C3A5A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John, </w:t>
      </w:r>
      <w:proofErr w:type="spellStart"/>
      <w:r w:rsidRPr="0026720B">
        <w:rPr>
          <w:rFonts w:ascii="Arial" w:hAnsi="Arial" w:cs="Arial"/>
          <w:sz w:val="22"/>
        </w:rPr>
        <w:t>Kose</w:t>
      </w:r>
      <w:proofErr w:type="spellEnd"/>
      <w:r w:rsidRPr="0026720B">
        <w:rPr>
          <w:rFonts w:ascii="Arial" w:hAnsi="Arial" w:cs="Arial"/>
          <w:sz w:val="22"/>
        </w:rPr>
        <w:t xml:space="preserve">, and Larry H. P. Lang. 1991. “Insider Trading around Dividend </w:t>
      </w:r>
    </w:p>
    <w:p w14:paraId="10B62B3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Announcements: Theory and Evidence.” </w:t>
      </w:r>
      <w:proofErr w:type="gramStart"/>
      <w:r w:rsidRPr="0026720B">
        <w:rPr>
          <w:rFonts w:ascii="Arial" w:hAnsi="Arial" w:cs="Arial"/>
          <w:i/>
          <w:sz w:val="22"/>
        </w:rPr>
        <w:t>Journal of Finance</w:t>
      </w:r>
      <w:r w:rsidRPr="0026720B">
        <w:rPr>
          <w:rFonts w:ascii="Arial" w:hAnsi="Arial" w:cs="Arial"/>
          <w:sz w:val="22"/>
        </w:rPr>
        <w:t xml:space="preserve"> 40 (September), pp.</w:t>
      </w:r>
      <w:proofErr w:type="gramEnd"/>
      <w:r w:rsidRPr="0026720B">
        <w:rPr>
          <w:rFonts w:ascii="Arial" w:hAnsi="Arial" w:cs="Arial"/>
          <w:sz w:val="22"/>
        </w:rPr>
        <w:t xml:space="preserve"> </w:t>
      </w:r>
    </w:p>
    <w:p w14:paraId="37A5B8E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1361-1389.</w:t>
      </w:r>
    </w:p>
    <w:p w14:paraId="6BB22A8F" w14:textId="77777777" w:rsidR="00611E46" w:rsidRPr="0026720B" w:rsidRDefault="00611E46" w:rsidP="00611E46">
      <w:pPr>
        <w:tabs>
          <w:tab w:val="left" w:pos="720"/>
        </w:tabs>
        <w:ind w:left="720" w:right="720"/>
        <w:rPr>
          <w:rFonts w:ascii="Arial" w:hAnsi="Arial" w:cs="Arial"/>
          <w:sz w:val="22"/>
        </w:rPr>
      </w:pPr>
    </w:p>
    <w:p w14:paraId="2D17B13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John </w:t>
      </w:r>
      <w:proofErr w:type="spellStart"/>
      <w:r w:rsidRPr="0026720B">
        <w:rPr>
          <w:rFonts w:ascii="Arial" w:hAnsi="Arial" w:cs="Arial"/>
          <w:sz w:val="22"/>
        </w:rPr>
        <w:t>Kose</w:t>
      </w:r>
      <w:proofErr w:type="spellEnd"/>
      <w:r w:rsidRPr="0026720B">
        <w:rPr>
          <w:rFonts w:ascii="Arial" w:hAnsi="Arial" w:cs="Arial"/>
          <w:sz w:val="22"/>
        </w:rPr>
        <w:t xml:space="preserve">, and Joseph Williams. 1985. “Dividends, Dilution and Taxes: A </w:t>
      </w:r>
      <w:proofErr w:type="spellStart"/>
      <w:r w:rsidRPr="0026720B">
        <w:rPr>
          <w:rFonts w:ascii="Arial" w:hAnsi="Arial" w:cs="Arial"/>
          <w:sz w:val="22"/>
        </w:rPr>
        <w:t>Signalling</w:t>
      </w:r>
      <w:proofErr w:type="spellEnd"/>
      <w:r w:rsidRPr="0026720B">
        <w:rPr>
          <w:rFonts w:ascii="Arial" w:hAnsi="Arial" w:cs="Arial"/>
          <w:sz w:val="22"/>
        </w:rPr>
        <w:t xml:space="preserve"> </w:t>
      </w:r>
    </w:p>
    <w:p w14:paraId="00F5D8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Equilibrium.“ </w:t>
      </w:r>
      <w:r w:rsidRPr="0026720B">
        <w:rPr>
          <w:rFonts w:ascii="Arial" w:hAnsi="Arial" w:cs="Arial"/>
          <w:i/>
          <w:sz w:val="22"/>
        </w:rPr>
        <w:t xml:space="preserve">Journal of Finance </w:t>
      </w:r>
      <w:r w:rsidRPr="0026720B">
        <w:rPr>
          <w:rFonts w:ascii="Arial" w:hAnsi="Arial" w:cs="Arial"/>
          <w:sz w:val="22"/>
        </w:rPr>
        <w:t>40 (September), pp. 1053-1070.</w:t>
      </w:r>
    </w:p>
    <w:p w14:paraId="727050D5" w14:textId="77777777" w:rsidR="00611E46" w:rsidRPr="0026720B" w:rsidRDefault="00611E46" w:rsidP="00611E46">
      <w:pPr>
        <w:tabs>
          <w:tab w:val="left" w:pos="720"/>
        </w:tabs>
        <w:ind w:left="720" w:right="720"/>
        <w:rPr>
          <w:rFonts w:ascii="Arial" w:hAnsi="Arial" w:cs="Arial"/>
          <w:sz w:val="22"/>
        </w:rPr>
      </w:pPr>
    </w:p>
    <w:p w14:paraId="59D9F117"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KPMG Peat Marwick.</w:t>
      </w:r>
      <w:proofErr w:type="gramEnd"/>
      <w:r w:rsidRPr="0026720B">
        <w:rPr>
          <w:rFonts w:ascii="Arial" w:hAnsi="Arial" w:cs="Arial"/>
          <w:sz w:val="22"/>
        </w:rPr>
        <w:t xml:space="preserve"> 1998. </w:t>
      </w:r>
      <w:r w:rsidRPr="0026720B">
        <w:rPr>
          <w:rFonts w:ascii="Arial" w:hAnsi="Arial" w:cs="Arial"/>
          <w:i/>
          <w:sz w:val="22"/>
        </w:rPr>
        <w:t xml:space="preserve">Going Public: What the CEO Needs to Know </w:t>
      </w:r>
      <w:r w:rsidRPr="0026720B">
        <w:rPr>
          <w:rFonts w:ascii="Arial" w:hAnsi="Arial" w:cs="Arial"/>
          <w:sz w:val="22"/>
        </w:rPr>
        <w:t xml:space="preserve">(KPMG </w:t>
      </w:r>
    </w:p>
    <w:p w14:paraId="1902F28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International).</w:t>
      </w:r>
    </w:p>
    <w:p w14:paraId="211EB920" w14:textId="77777777" w:rsidR="00611E46" w:rsidRPr="0026720B" w:rsidRDefault="00611E46" w:rsidP="00611E46">
      <w:pPr>
        <w:tabs>
          <w:tab w:val="left" w:pos="720"/>
        </w:tabs>
        <w:ind w:left="720" w:right="720"/>
        <w:rPr>
          <w:rFonts w:ascii="Arial" w:hAnsi="Arial" w:cs="Arial"/>
          <w:sz w:val="22"/>
        </w:rPr>
      </w:pPr>
    </w:p>
    <w:p w14:paraId="32B0CE2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Koch, Paul D., and Catherine </w:t>
      </w:r>
      <w:proofErr w:type="spellStart"/>
      <w:r w:rsidRPr="0026720B">
        <w:rPr>
          <w:rFonts w:ascii="Arial" w:hAnsi="Arial" w:cs="Arial"/>
          <w:sz w:val="22"/>
        </w:rPr>
        <w:t>Shenoy</w:t>
      </w:r>
      <w:proofErr w:type="spellEnd"/>
      <w:r w:rsidRPr="0026720B">
        <w:rPr>
          <w:rFonts w:ascii="Arial" w:hAnsi="Arial" w:cs="Arial"/>
          <w:sz w:val="22"/>
        </w:rPr>
        <w:t xml:space="preserve">. 1999. “The Information Content of Dividend and </w:t>
      </w:r>
    </w:p>
    <w:p w14:paraId="43E26E1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Capital Structure Policies.” </w:t>
      </w:r>
      <w:r w:rsidRPr="0026720B">
        <w:rPr>
          <w:rFonts w:ascii="Arial" w:hAnsi="Arial" w:cs="Arial"/>
          <w:i/>
          <w:sz w:val="22"/>
        </w:rPr>
        <w:t>Financial Management</w:t>
      </w:r>
      <w:r w:rsidRPr="0026720B">
        <w:rPr>
          <w:rFonts w:ascii="Arial" w:hAnsi="Arial" w:cs="Arial"/>
          <w:sz w:val="22"/>
        </w:rPr>
        <w:t xml:space="preserve"> 28 (Winter), pp. 16-35.</w:t>
      </w:r>
    </w:p>
    <w:p w14:paraId="60A7193D" w14:textId="77777777" w:rsidR="00611E46" w:rsidRPr="0026720B" w:rsidRDefault="00611E46" w:rsidP="00611E46">
      <w:pPr>
        <w:tabs>
          <w:tab w:val="left" w:pos="720"/>
        </w:tabs>
        <w:ind w:left="720" w:right="720"/>
        <w:rPr>
          <w:rFonts w:ascii="Arial" w:hAnsi="Arial" w:cs="Arial"/>
          <w:sz w:val="22"/>
        </w:rPr>
      </w:pPr>
    </w:p>
    <w:p w14:paraId="058016A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La Porta, Rafael, Florencio </w:t>
      </w:r>
      <w:proofErr w:type="spellStart"/>
      <w:r w:rsidRPr="0026720B">
        <w:rPr>
          <w:rFonts w:ascii="Arial" w:hAnsi="Arial" w:cs="Arial"/>
          <w:sz w:val="22"/>
        </w:rPr>
        <w:t>López</w:t>
      </w:r>
      <w:proofErr w:type="spellEnd"/>
      <w:r w:rsidRPr="0026720B">
        <w:rPr>
          <w:rFonts w:ascii="Arial" w:hAnsi="Arial" w:cs="Arial"/>
          <w:sz w:val="22"/>
        </w:rPr>
        <w:t>-de-</w:t>
      </w:r>
      <w:proofErr w:type="spellStart"/>
      <w:r w:rsidRPr="0026720B">
        <w:rPr>
          <w:rFonts w:ascii="Arial" w:hAnsi="Arial" w:cs="Arial"/>
          <w:sz w:val="22"/>
        </w:rPr>
        <w:t>Silanes</w:t>
      </w:r>
      <w:proofErr w:type="spellEnd"/>
      <w:r w:rsidRPr="0026720B">
        <w:rPr>
          <w:rFonts w:ascii="Arial" w:hAnsi="Arial" w:cs="Arial"/>
          <w:sz w:val="22"/>
        </w:rPr>
        <w:t xml:space="preserve">, Andrei Shleifer, and Robert W. </w:t>
      </w:r>
      <w:proofErr w:type="spellStart"/>
      <w:r w:rsidRPr="0026720B">
        <w:rPr>
          <w:rFonts w:ascii="Arial" w:hAnsi="Arial" w:cs="Arial"/>
          <w:sz w:val="22"/>
        </w:rPr>
        <w:t>Vishny</w:t>
      </w:r>
      <w:proofErr w:type="spellEnd"/>
      <w:r w:rsidRPr="0026720B">
        <w:rPr>
          <w:rFonts w:ascii="Arial" w:hAnsi="Arial" w:cs="Arial"/>
          <w:sz w:val="22"/>
        </w:rPr>
        <w:t xml:space="preserve">. </w:t>
      </w:r>
    </w:p>
    <w:p w14:paraId="1DF29256"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2000. “Agency Problems and Dividend Policies around the World.” </w:t>
      </w:r>
      <w:r w:rsidRPr="0026720B">
        <w:rPr>
          <w:rFonts w:ascii="Arial" w:hAnsi="Arial" w:cs="Arial"/>
          <w:i/>
          <w:sz w:val="22"/>
        </w:rPr>
        <w:t xml:space="preserve">Journal of </w:t>
      </w:r>
    </w:p>
    <w:p w14:paraId="7DE4BC8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 xml:space="preserve">55 (February), pp. 1-33. </w:t>
      </w:r>
    </w:p>
    <w:p w14:paraId="4B20F489" w14:textId="77777777" w:rsidR="00611E46" w:rsidRPr="0026720B" w:rsidRDefault="00611E46" w:rsidP="00611E46">
      <w:pPr>
        <w:tabs>
          <w:tab w:val="left" w:pos="720"/>
        </w:tabs>
        <w:ind w:left="720" w:right="720"/>
        <w:rPr>
          <w:rFonts w:ascii="Arial" w:hAnsi="Arial" w:cs="Arial"/>
          <w:sz w:val="22"/>
        </w:rPr>
      </w:pPr>
    </w:p>
    <w:p w14:paraId="4A520AD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Leary, Mark, and Roberts, Michael. 2007. “Do Firms Rebalance their Capital </w:t>
      </w:r>
    </w:p>
    <w:p w14:paraId="48773A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Structures?” </w:t>
      </w:r>
      <w:r w:rsidRPr="0026720B">
        <w:rPr>
          <w:rFonts w:ascii="Arial" w:hAnsi="Arial" w:cs="Arial"/>
          <w:i/>
          <w:sz w:val="22"/>
        </w:rPr>
        <w:t xml:space="preserve">Journal of Finance </w:t>
      </w:r>
      <w:r w:rsidRPr="0026720B">
        <w:rPr>
          <w:rFonts w:ascii="Arial" w:hAnsi="Arial" w:cs="Arial"/>
          <w:sz w:val="22"/>
        </w:rPr>
        <w:t>60 (December 2005), pp. 2375-2619.</w:t>
      </w:r>
    </w:p>
    <w:p w14:paraId="210414B5" w14:textId="77777777" w:rsidR="00611E46" w:rsidRPr="0026720B" w:rsidRDefault="00611E46" w:rsidP="00611E46">
      <w:pPr>
        <w:tabs>
          <w:tab w:val="left" w:pos="720"/>
        </w:tabs>
        <w:ind w:left="720" w:right="720"/>
        <w:rPr>
          <w:rFonts w:ascii="Arial" w:hAnsi="Arial" w:cs="Arial"/>
          <w:sz w:val="22"/>
        </w:rPr>
      </w:pPr>
    </w:p>
    <w:p w14:paraId="349B25D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Miller, Merton H. 1977. “Debt and Taxes.” </w:t>
      </w:r>
      <w:r w:rsidRPr="0026720B">
        <w:rPr>
          <w:rFonts w:ascii="Arial" w:hAnsi="Arial" w:cs="Arial"/>
          <w:i/>
          <w:sz w:val="22"/>
        </w:rPr>
        <w:t xml:space="preserve">Journal of Finance </w:t>
      </w:r>
      <w:r w:rsidRPr="0026720B">
        <w:rPr>
          <w:rFonts w:ascii="Arial" w:hAnsi="Arial" w:cs="Arial"/>
          <w:sz w:val="22"/>
        </w:rPr>
        <w:t>32 (May), pp. 261-276.</w:t>
      </w:r>
    </w:p>
    <w:p w14:paraId="3F078AE3" w14:textId="77777777" w:rsidR="00611E46" w:rsidRPr="0026720B" w:rsidRDefault="00611E46" w:rsidP="00611E46">
      <w:pPr>
        <w:tabs>
          <w:tab w:val="left" w:pos="720"/>
        </w:tabs>
        <w:ind w:left="720" w:right="720"/>
        <w:rPr>
          <w:rFonts w:ascii="Arial" w:hAnsi="Arial" w:cs="Arial"/>
          <w:sz w:val="22"/>
        </w:rPr>
      </w:pPr>
    </w:p>
    <w:p w14:paraId="1F6801E1"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Miller, Merton H., and Franco Modigliani.</w:t>
      </w:r>
      <w:proofErr w:type="gramEnd"/>
      <w:r w:rsidRPr="0026720B">
        <w:rPr>
          <w:rFonts w:ascii="Arial" w:hAnsi="Arial" w:cs="Arial"/>
          <w:sz w:val="22"/>
        </w:rPr>
        <w:t xml:space="preserve"> 1961. “Dividend Policy, Growth, and the </w:t>
      </w:r>
    </w:p>
    <w:p w14:paraId="741CDF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Valuation of Shares.” </w:t>
      </w:r>
      <w:r w:rsidRPr="0026720B">
        <w:rPr>
          <w:rFonts w:ascii="Arial" w:hAnsi="Arial" w:cs="Arial"/>
          <w:i/>
          <w:sz w:val="22"/>
        </w:rPr>
        <w:t xml:space="preserve">Journal of Business </w:t>
      </w:r>
      <w:r w:rsidRPr="0026720B">
        <w:rPr>
          <w:rFonts w:ascii="Arial" w:hAnsi="Arial" w:cs="Arial"/>
          <w:sz w:val="22"/>
        </w:rPr>
        <w:t>34 (October), pp. 411-433.</w:t>
      </w:r>
    </w:p>
    <w:p w14:paraId="12AF0FD3" w14:textId="77777777" w:rsidR="00611E46" w:rsidRPr="0026720B" w:rsidRDefault="00611E46" w:rsidP="00611E46">
      <w:pPr>
        <w:tabs>
          <w:tab w:val="left" w:pos="720"/>
        </w:tabs>
        <w:ind w:left="720" w:right="720"/>
        <w:rPr>
          <w:rFonts w:ascii="Arial" w:hAnsi="Arial" w:cs="Arial"/>
          <w:sz w:val="22"/>
        </w:rPr>
      </w:pPr>
    </w:p>
    <w:p w14:paraId="60FEC188" w14:textId="77777777"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Miller, Merton H., and Kevin Rock.</w:t>
      </w:r>
      <w:proofErr w:type="gramEnd"/>
      <w:r w:rsidRPr="0026720B">
        <w:rPr>
          <w:rFonts w:ascii="Arial" w:hAnsi="Arial" w:cs="Arial"/>
          <w:sz w:val="22"/>
        </w:rPr>
        <w:t xml:space="preserve"> 1985. “Dividend Policy under Asymmetric </w:t>
      </w:r>
    </w:p>
    <w:p w14:paraId="28535AD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Information.” </w:t>
      </w:r>
      <w:r w:rsidRPr="0026720B">
        <w:rPr>
          <w:rFonts w:ascii="Arial" w:hAnsi="Arial" w:cs="Arial"/>
          <w:i/>
          <w:sz w:val="22"/>
        </w:rPr>
        <w:t xml:space="preserve">Journal of Finance </w:t>
      </w:r>
      <w:r w:rsidRPr="0026720B">
        <w:rPr>
          <w:rFonts w:ascii="Arial" w:hAnsi="Arial" w:cs="Arial"/>
          <w:sz w:val="22"/>
        </w:rPr>
        <w:t>40 (September), pp. 1021-1051.</w:t>
      </w:r>
    </w:p>
    <w:p w14:paraId="20D1D609" w14:textId="77777777" w:rsidR="00611E46" w:rsidRPr="0026720B" w:rsidRDefault="00611E46" w:rsidP="00611E46">
      <w:pPr>
        <w:tabs>
          <w:tab w:val="left" w:pos="720"/>
        </w:tabs>
        <w:ind w:left="720" w:right="720"/>
        <w:rPr>
          <w:rFonts w:ascii="Arial" w:hAnsi="Arial" w:cs="Arial"/>
          <w:i/>
          <w:sz w:val="22"/>
        </w:rPr>
      </w:pPr>
    </w:p>
    <w:p w14:paraId="2D0CD38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Modigliani, Franco, and Merton Miller. 1958. “The Cost of Capital, Corporation Finance, </w:t>
      </w:r>
    </w:p>
    <w:p w14:paraId="601B23E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and</w:t>
      </w:r>
      <w:proofErr w:type="gramEnd"/>
      <w:r w:rsidRPr="0026720B">
        <w:rPr>
          <w:rFonts w:ascii="Arial" w:hAnsi="Arial" w:cs="Arial"/>
          <w:sz w:val="22"/>
        </w:rPr>
        <w:t xml:space="preserve"> the Theory of Investment.” </w:t>
      </w:r>
      <w:r w:rsidRPr="0026720B">
        <w:rPr>
          <w:rFonts w:ascii="Arial" w:hAnsi="Arial" w:cs="Arial"/>
          <w:i/>
          <w:sz w:val="22"/>
        </w:rPr>
        <w:t xml:space="preserve">American Economic Review </w:t>
      </w:r>
      <w:r w:rsidRPr="0026720B">
        <w:rPr>
          <w:rFonts w:ascii="Arial" w:hAnsi="Arial" w:cs="Arial"/>
          <w:sz w:val="22"/>
        </w:rPr>
        <w:t>48 (June), pp. 261-</w:t>
      </w:r>
    </w:p>
    <w:p w14:paraId="0C3E250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297.</w:t>
      </w:r>
    </w:p>
    <w:p w14:paraId="4720110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_____. 1963. “Corporate Income Taxes and the Cost of Capital.” </w:t>
      </w:r>
      <w:r w:rsidRPr="0026720B">
        <w:rPr>
          <w:rFonts w:ascii="Arial" w:hAnsi="Arial" w:cs="Arial"/>
          <w:i/>
          <w:sz w:val="22"/>
        </w:rPr>
        <w:t xml:space="preserve">American Economic </w:t>
      </w:r>
    </w:p>
    <w:p w14:paraId="343B1BCE"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Review </w:t>
      </w:r>
      <w:r w:rsidRPr="0026720B">
        <w:rPr>
          <w:rFonts w:ascii="Arial" w:hAnsi="Arial" w:cs="Arial"/>
          <w:sz w:val="22"/>
        </w:rPr>
        <w:t>53 (June), pp. 433-443.</w:t>
      </w:r>
    </w:p>
    <w:p w14:paraId="5AA67FE2" w14:textId="77777777" w:rsidR="00611E46" w:rsidRPr="0026720B" w:rsidRDefault="00611E46" w:rsidP="00611E46">
      <w:pPr>
        <w:tabs>
          <w:tab w:val="left" w:pos="720"/>
        </w:tabs>
        <w:ind w:left="720" w:right="720"/>
        <w:rPr>
          <w:rFonts w:ascii="Arial" w:hAnsi="Arial" w:cs="Arial"/>
          <w:sz w:val="22"/>
        </w:rPr>
      </w:pPr>
    </w:p>
    <w:p w14:paraId="4084D6F8" w14:textId="1333A54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Myers, Stewart C. 1984. “The Capital Structure Puzzle.” </w:t>
      </w:r>
      <w:r w:rsidR="00690581" w:rsidRPr="0026720B">
        <w:rPr>
          <w:rFonts w:ascii="Arial" w:hAnsi="Arial" w:cs="Arial"/>
          <w:i/>
          <w:sz w:val="22"/>
        </w:rPr>
        <w:t>Journa</w:t>
      </w:r>
      <w:r w:rsidRPr="0026720B">
        <w:rPr>
          <w:rFonts w:ascii="Arial" w:hAnsi="Arial" w:cs="Arial"/>
          <w:i/>
          <w:sz w:val="22"/>
        </w:rPr>
        <w:t>l of Finance</w:t>
      </w:r>
      <w:r w:rsidRPr="0026720B">
        <w:rPr>
          <w:rFonts w:ascii="Arial" w:hAnsi="Arial" w:cs="Arial"/>
          <w:sz w:val="22"/>
        </w:rPr>
        <w:t xml:space="preserve"> 39 (July), </w:t>
      </w:r>
    </w:p>
    <w:p w14:paraId="4337C81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pp. 575-592.</w:t>
      </w:r>
    </w:p>
    <w:p w14:paraId="4E0374E4" w14:textId="77777777" w:rsidR="00611E46" w:rsidRPr="0026720B" w:rsidRDefault="00611E46" w:rsidP="00611E46">
      <w:pPr>
        <w:tabs>
          <w:tab w:val="left" w:pos="720"/>
        </w:tabs>
        <w:ind w:left="720" w:right="720"/>
        <w:rPr>
          <w:rFonts w:ascii="Arial" w:hAnsi="Arial" w:cs="Arial"/>
          <w:sz w:val="22"/>
        </w:rPr>
      </w:pPr>
    </w:p>
    <w:p w14:paraId="75A82F8F" w14:textId="7B2FC364" w:rsidR="00611E46" w:rsidRPr="0026720B" w:rsidRDefault="00611E46" w:rsidP="00611E46">
      <w:pPr>
        <w:tabs>
          <w:tab w:val="left" w:pos="720"/>
        </w:tabs>
        <w:ind w:left="720" w:right="720"/>
        <w:rPr>
          <w:rFonts w:ascii="Arial" w:hAnsi="Arial" w:cs="Arial"/>
          <w:sz w:val="22"/>
        </w:rPr>
      </w:pPr>
      <w:proofErr w:type="gramStart"/>
      <w:r w:rsidRPr="0026720B">
        <w:rPr>
          <w:rFonts w:ascii="Arial" w:hAnsi="Arial" w:cs="Arial"/>
          <w:sz w:val="22"/>
        </w:rPr>
        <w:t xml:space="preserve">Myers, Stewart C., and </w:t>
      </w:r>
      <w:r w:rsidR="00690581" w:rsidRPr="0026720B">
        <w:rPr>
          <w:rFonts w:ascii="Arial" w:hAnsi="Arial" w:cs="Arial"/>
          <w:sz w:val="22"/>
        </w:rPr>
        <w:t>N</w:t>
      </w:r>
      <w:r w:rsidRPr="0026720B">
        <w:rPr>
          <w:rFonts w:ascii="Arial" w:hAnsi="Arial" w:cs="Arial"/>
          <w:sz w:val="22"/>
        </w:rPr>
        <w:t xml:space="preserve">icholas S. </w:t>
      </w:r>
      <w:proofErr w:type="spellStart"/>
      <w:r w:rsidRPr="0026720B">
        <w:rPr>
          <w:rFonts w:ascii="Arial" w:hAnsi="Arial" w:cs="Arial"/>
          <w:sz w:val="22"/>
        </w:rPr>
        <w:t>Majluf</w:t>
      </w:r>
      <w:proofErr w:type="spellEnd"/>
      <w:r w:rsidRPr="0026720B">
        <w:rPr>
          <w:rFonts w:ascii="Arial" w:hAnsi="Arial" w:cs="Arial"/>
          <w:sz w:val="22"/>
        </w:rPr>
        <w:t>.</w:t>
      </w:r>
      <w:proofErr w:type="gramEnd"/>
      <w:r w:rsidRPr="0026720B">
        <w:rPr>
          <w:rFonts w:ascii="Arial" w:hAnsi="Arial" w:cs="Arial"/>
          <w:sz w:val="22"/>
        </w:rPr>
        <w:t xml:space="preserve"> 1984. “Corporate Financing and Investment </w:t>
      </w:r>
    </w:p>
    <w:p w14:paraId="50356DE5"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Decisions When Firms Have Information the Investors Do Not Have.” </w:t>
      </w:r>
      <w:r w:rsidRPr="0026720B">
        <w:rPr>
          <w:rFonts w:ascii="Arial" w:hAnsi="Arial" w:cs="Arial"/>
          <w:i/>
          <w:sz w:val="22"/>
        </w:rPr>
        <w:t xml:space="preserve">Journal of </w:t>
      </w:r>
    </w:p>
    <w:p w14:paraId="2CC5C83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Financial Economics</w:t>
      </w:r>
      <w:r w:rsidRPr="0026720B">
        <w:rPr>
          <w:rFonts w:ascii="Arial" w:hAnsi="Arial" w:cs="Arial"/>
          <w:sz w:val="22"/>
        </w:rPr>
        <w:t xml:space="preserve"> 13, pp. 187-221.</w:t>
      </w:r>
    </w:p>
    <w:p w14:paraId="3A9F3156" w14:textId="77777777" w:rsidR="00611E46" w:rsidRPr="0026720B" w:rsidRDefault="00611E46" w:rsidP="00611E46">
      <w:pPr>
        <w:tabs>
          <w:tab w:val="left" w:pos="720"/>
        </w:tabs>
        <w:ind w:left="720" w:right="720"/>
        <w:rPr>
          <w:rFonts w:ascii="Arial" w:hAnsi="Arial" w:cs="Arial"/>
          <w:sz w:val="22"/>
        </w:rPr>
      </w:pPr>
    </w:p>
    <w:p w14:paraId="0834890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Noe, Thomas H., and Michael J. </w:t>
      </w:r>
      <w:proofErr w:type="spellStart"/>
      <w:r w:rsidRPr="0026720B">
        <w:rPr>
          <w:rFonts w:ascii="Arial" w:hAnsi="Arial" w:cs="Arial"/>
          <w:sz w:val="22"/>
        </w:rPr>
        <w:t>Rebello</w:t>
      </w:r>
      <w:proofErr w:type="spellEnd"/>
      <w:r w:rsidRPr="0026720B">
        <w:rPr>
          <w:rFonts w:ascii="Arial" w:hAnsi="Arial" w:cs="Arial"/>
          <w:sz w:val="22"/>
        </w:rPr>
        <w:t xml:space="preserve">. 1996. “Asymmetric Information, Managerial </w:t>
      </w:r>
    </w:p>
    <w:p w14:paraId="6279DB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Opportunism, Financing, and Payout Policies.” </w:t>
      </w:r>
      <w:proofErr w:type="gramStart"/>
      <w:r w:rsidRPr="0026720B">
        <w:rPr>
          <w:rFonts w:ascii="Arial" w:hAnsi="Arial" w:cs="Arial"/>
          <w:i/>
          <w:sz w:val="22"/>
        </w:rPr>
        <w:t xml:space="preserve">Journal of Finance </w:t>
      </w:r>
      <w:r w:rsidRPr="0026720B">
        <w:rPr>
          <w:rFonts w:ascii="Arial" w:hAnsi="Arial" w:cs="Arial"/>
          <w:sz w:val="22"/>
        </w:rPr>
        <w:t>51 (June), pp.</w:t>
      </w:r>
      <w:proofErr w:type="gramEnd"/>
      <w:r w:rsidRPr="0026720B">
        <w:rPr>
          <w:rFonts w:ascii="Arial" w:hAnsi="Arial" w:cs="Arial"/>
          <w:sz w:val="22"/>
        </w:rPr>
        <w:t xml:space="preserve"> </w:t>
      </w:r>
    </w:p>
    <w:p w14:paraId="77D7ADE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637-660.</w:t>
      </w:r>
    </w:p>
    <w:p w14:paraId="2836F32C" w14:textId="77777777" w:rsidR="00611E46" w:rsidRPr="0026720B" w:rsidRDefault="00611E46" w:rsidP="00611E46">
      <w:pPr>
        <w:tabs>
          <w:tab w:val="left" w:pos="720"/>
        </w:tabs>
        <w:ind w:left="720" w:right="720"/>
        <w:rPr>
          <w:rFonts w:ascii="Arial" w:hAnsi="Arial" w:cs="Arial"/>
          <w:sz w:val="22"/>
        </w:rPr>
      </w:pPr>
    </w:p>
    <w:p w14:paraId="5F1BB5D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Pagano, Marco, Fabio Panetta, and Luigi </w:t>
      </w:r>
      <w:proofErr w:type="spellStart"/>
      <w:r w:rsidRPr="0026720B">
        <w:rPr>
          <w:rFonts w:ascii="Arial" w:hAnsi="Arial" w:cs="Arial"/>
          <w:sz w:val="22"/>
        </w:rPr>
        <w:t>Zingales</w:t>
      </w:r>
      <w:proofErr w:type="spellEnd"/>
      <w:r w:rsidRPr="0026720B">
        <w:rPr>
          <w:rFonts w:ascii="Arial" w:hAnsi="Arial" w:cs="Arial"/>
          <w:sz w:val="22"/>
        </w:rPr>
        <w:t xml:space="preserve">. 1998. “Why Do Companies Go </w:t>
      </w:r>
    </w:p>
    <w:p w14:paraId="451B4D7F" w14:textId="3B34F595"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lastRenderedPageBreak/>
        <w:tab/>
        <w:t xml:space="preserve">Public? An Empirical Analysis.” </w:t>
      </w:r>
      <w:r w:rsidRPr="0026720B">
        <w:rPr>
          <w:rFonts w:ascii="Arial" w:hAnsi="Arial" w:cs="Arial"/>
          <w:i/>
          <w:sz w:val="22"/>
        </w:rPr>
        <w:t xml:space="preserve">Journal of Finance </w:t>
      </w:r>
      <w:r w:rsidR="00690581" w:rsidRPr="0026720B">
        <w:rPr>
          <w:rFonts w:ascii="Arial" w:hAnsi="Arial" w:cs="Arial"/>
          <w:sz w:val="22"/>
        </w:rPr>
        <w:t>53 (Febru</w:t>
      </w:r>
      <w:r w:rsidRPr="0026720B">
        <w:rPr>
          <w:rFonts w:ascii="Arial" w:hAnsi="Arial" w:cs="Arial"/>
          <w:sz w:val="22"/>
        </w:rPr>
        <w:t>ary), pp. 27-64.</w:t>
      </w:r>
    </w:p>
    <w:p w14:paraId="4378E5EA" w14:textId="77777777" w:rsidR="00611E46" w:rsidRPr="0026720B" w:rsidRDefault="00611E46" w:rsidP="00611E46">
      <w:pPr>
        <w:tabs>
          <w:tab w:val="left" w:pos="720"/>
        </w:tabs>
        <w:ind w:left="720" w:right="720"/>
        <w:rPr>
          <w:rFonts w:ascii="Arial" w:hAnsi="Arial" w:cs="Arial"/>
          <w:sz w:val="22"/>
        </w:rPr>
      </w:pPr>
    </w:p>
    <w:p w14:paraId="1019279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Ritter, Jay R. 2001. “The Biggest Mistakes That We Teach.” Working paper, University </w:t>
      </w:r>
    </w:p>
    <w:p w14:paraId="3011713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proofErr w:type="gramStart"/>
      <w:r w:rsidRPr="0026720B">
        <w:rPr>
          <w:rFonts w:ascii="Arial" w:hAnsi="Arial" w:cs="Arial"/>
          <w:sz w:val="22"/>
        </w:rPr>
        <w:t>of</w:t>
      </w:r>
      <w:proofErr w:type="gramEnd"/>
      <w:r w:rsidRPr="0026720B">
        <w:rPr>
          <w:rFonts w:ascii="Arial" w:hAnsi="Arial" w:cs="Arial"/>
          <w:sz w:val="22"/>
        </w:rPr>
        <w:t xml:space="preserve"> Florida.</w:t>
      </w:r>
    </w:p>
    <w:p w14:paraId="28309017" w14:textId="77777777" w:rsidR="00611E46" w:rsidRPr="0026720B" w:rsidRDefault="00611E46" w:rsidP="00611E46">
      <w:pPr>
        <w:tabs>
          <w:tab w:val="left" w:pos="720"/>
        </w:tabs>
        <w:ind w:left="720" w:right="720"/>
        <w:rPr>
          <w:rFonts w:ascii="Arial" w:hAnsi="Arial" w:cs="Arial"/>
          <w:sz w:val="22"/>
        </w:rPr>
      </w:pPr>
    </w:p>
    <w:p w14:paraId="6A147EA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Roll, Richard. 1994. “What Every CEO Should Know about Scientific Progress in </w:t>
      </w:r>
    </w:p>
    <w:p w14:paraId="2F4C6ECB" w14:textId="1375A011" w:rsidR="00611E46" w:rsidRPr="0026720B" w:rsidRDefault="008A5EF7" w:rsidP="00611E46">
      <w:pPr>
        <w:tabs>
          <w:tab w:val="left" w:pos="720"/>
        </w:tabs>
        <w:ind w:left="720" w:right="720"/>
        <w:rPr>
          <w:rFonts w:ascii="Arial" w:hAnsi="Arial" w:cs="Arial"/>
          <w:i/>
          <w:sz w:val="22"/>
        </w:rPr>
      </w:pPr>
      <w:r w:rsidRPr="0026720B">
        <w:rPr>
          <w:rFonts w:ascii="Arial" w:hAnsi="Arial" w:cs="Arial"/>
          <w:sz w:val="22"/>
        </w:rPr>
        <w:tab/>
        <w:t>Economics: What is Known</w:t>
      </w:r>
      <w:r w:rsidR="00611E46" w:rsidRPr="0026720B">
        <w:rPr>
          <w:rFonts w:ascii="Arial" w:hAnsi="Arial" w:cs="Arial"/>
          <w:sz w:val="22"/>
        </w:rPr>
        <w:t xml:space="preserve"> and What Remains to Be Resolved.” </w:t>
      </w:r>
      <w:r w:rsidR="00611E46" w:rsidRPr="0026720B">
        <w:rPr>
          <w:rFonts w:ascii="Arial" w:hAnsi="Arial" w:cs="Arial"/>
          <w:i/>
          <w:sz w:val="22"/>
        </w:rPr>
        <w:t xml:space="preserve">Financial </w:t>
      </w:r>
    </w:p>
    <w:p w14:paraId="22432136"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i/>
          <w:sz w:val="22"/>
        </w:rPr>
        <w:tab/>
        <w:t xml:space="preserve">Management </w:t>
      </w:r>
      <w:r w:rsidRPr="0026720B">
        <w:rPr>
          <w:rFonts w:ascii="Arial" w:hAnsi="Arial" w:cs="Arial"/>
          <w:sz w:val="22"/>
        </w:rPr>
        <w:t>23 (Summer), pp. 69-75.</w:t>
      </w:r>
    </w:p>
    <w:p w14:paraId="045DE8B1" w14:textId="77777777" w:rsidR="00611E46" w:rsidRPr="0026720B" w:rsidRDefault="00611E46" w:rsidP="00611E46">
      <w:pPr>
        <w:tabs>
          <w:tab w:val="left" w:pos="720"/>
        </w:tabs>
        <w:ind w:left="720" w:right="720"/>
        <w:rPr>
          <w:rFonts w:ascii="Arial" w:hAnsi="Arial" w:cs="Arial"/>
          <w:sz w:val="22"/>
        </w:rPr>
      </w:pPr>
    </w:p>
    <w:p w14:paraId="21B47A2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Smith, Clifford W., Jr., and Jerold B. Warner. 1979. “On Financial Contracting: An </w:t>
      </w:r>
    </w:p>
    <w:p w14:paraId="23BE4E2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Analysis of Bond Covenants.” </w:t>
      </w:r>
      <w:r w:rsidRPr="0026720B">
        <w:rPr>
          <w:rFonts w:ascii="Arial" w:hAnsi="Arial" w:cs="Arial"/>
          <w:i/>
          <w:sz w:val="22"/>
        </w:rPr>
        <w:t xml:space="preserve">Journal of Financial Economics </w:t>
      </w:r>
      <w:r w:rsidRPr="0026720B">
        <w:rPr>
          <w:rFonts w:ascii="Arial" w:hAnsi="Arial" w:cs="Arial"/>
          <w:sz w:val="22"/>
        </w:rPr>
        <w:t>7 (June), pp. 117-</w:t>
      </w:r>
    </w:p>
    <w:p w14:paraId="56C92C45"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161.</w:t>
      </w:r>
    </w:p>
    <w:p w14:paraId="7EB447CD" w14:textId="77777777" w:rsidR="00611E46" w:rsidRPr="0026720B" w:rsidRDefault="00611E46" w:rsidP="00611E46">
      <w:pPr>
        <w:tabs>
          <w:tab w:val="left" w:pos="720"/>
        </w:tabs>
        <w:ind w:left="720" w:right="720"/>
        <w:rPr>
          <w:rFonts w:ascii="Arial" w:hAnsi="Arial" w:cs="Arial"/>
          <w:sz w:val="22"/>
        </w:rPr>
      </w:pPr>
    </w:p>
    <w:p w14:paraId="65338386" w14:textId="77777777" w:rsidR="00611E46" w:rsidRPr="0026720B" w:rsidRDefault="00611E46" w:rsidP="00611E46">
      <w:pPr>
        <w:tabs>
          <w:tab w:val="left" w:pos="720"/>
        </w:tabs>
        <w:ind w:left="720" w:right="720"/>
        <w:rPr>
          <w:rFonts w:ascii="Arial" w:hAnsi="Arial" w:cs="Arial"/>
          <w:sz w:val="22"/>
        </w:rPr>
      </w:pPr>
    </w:p>
    <w:p w14:paraId="044995DB" w14:textId="77777777" w:rsidR="00611E46" w:rsidRPr="0026720B" w:rsidRDefault="00611E46" w:rsidP="00611E46">
      <w:pPr>
        <w:tabs>
          <w:tab w:val="left" w:pos="720"/>
        </w:tabs>
        <w:ind w:left="720" w:right="720"/>
        <w:rPr>
          <w:rFonts w:ascii="Arial" w:hAnsi="Arial" w:cs="Arial"/>
          <w:sz w:val="22"/>
        </w:rPr>
      </w:pPr>
    </w:p>
    <w:p w14:paraId="59887DA7" w14:textId="352B235D" w:rsidR="00207698" w:rsidRPr="0026720B" w:rsidRDefault="00A16401" w:rsidP="005576AE">
      <w:pPr>
        <w:tabs>
          <w:tab w:val="left" w:pos="720"/>
          <w:tab w:val="left" w:pos="1080"/>
          <w:tab w:val="left" w:pos="1800"/>
          <w:tab w:val="left" w:pos="2340"/>
        </w:tabs>
        <w:rPr>
          <w:sz w:val="22"/>
        </w:rPr>
      </w:pPr>
      <w:r w:rsidRPr="0026720B">
        <w:rPr>
          <w:rStyle w:val="Hyperlink"/>
          <w:sz w:val="22"/>
        </w:rPr>
        <w:br/>
      </w:r>
      <w:r w:rsidRPr="0026720B">
        <w:rPr>
          <w:rStyle w:val="Hyperlink"/>
          <w:sz w:val="22"/>
        </w:rPr>
        <w:br/>
      </w:r>
      <w:r w:rsidRPr="0026720B">
        <w:rPr>
          <w:rStyle w:val="Hyperlink"/>
          <w:sz w:val="22"/>
        </w:rPr>
        <w:br/>
      </w:r>
      <w:r w:rsidRPr="0026720B">
        <w:rPr>
          <w:rStyle w:val="Hyperlink"/>
          <w:sz w:val="22"/>
        </w:rPr>
        <w:br/>
      </w:r>
      <w:r w:rsidRPr="0026720B">
        <w:rPr>
          <w:rStyle w:val="Hyperlink"/>
          <w:sz w:val="22"/>
        </w:rPr>
        <w:br/>
      </w:r>
    </w:p>
    <w:p w14:paraId="644964B4" w14:textId="77777777" w:rsidR="00207698" w:rsidRDefault="00207698" w:rsidP="00207698">
      <w:pPr>
        <w:tabs>
          <w:tab w:val="left" w:pos="720"/>
          <w:tab w:val="left" w:pos="1080"/>
          <w:tab w:val="left" w:pos="1800"/>
          <w:tab w:val="left" w:pos="2340"/>
        </w:tabs>
      </w:pPr>
    </w:p>
    <w:p w14:paraId="6EA942F3" w14:textId="77777777" w:rsidR="00207698" w:rsidRDefault="00207698" w:rsidP="00207698">
      <w:pPr>
        <w:tabs>
          <w:tab w:val="left" w:pos="720"/>
          <w:tab w:val="left" w:pos="1080"/>
          <w:tab w:val="left" w:pos="1800"/>
          <w:tab w:val="left" w:pos="2340"/>
        </w:tabs>
      </w:pPr>
    </w:p>
    <w:p w14:paraId="6E7A6441" w14:textId="77777777" w:rsidR="00207698" w:rsidRDefault="00207698" w:rsidP="00207698">
      <w:pPr>
        <w:tabs>
          <w:tab w:val="left" w:pos="720"/>
          <w:tab w:val="left" w:pos="1080"/>
          <w:tab w:val="left" w:pos="1800"/>
          <w:tab w:val="left" w:pos="2340"/>
        </w:tabs>
      </w:pPr>
    </w:p>
    <w:p w14:paraId="6864F4BE" w14:textId="77777777" w:rsidR="00207698" w:rsidRDefault="00207698" w:rsidP="00207698">
      <w:pPr>
        <w:tabs>
          <w:tab w:val="left" w:pos="720"/>
          <w:tab w:val="left" w:pos="1080"/>
          <w:tab w:val="left" w:pos="1800"/>
          <w:tab w:val="left" w:pos="2340"/>
        </w:tabs>
      </w:pPr>
    </w:p>
    <w:p w14:paraId="040E02DB" w14:textId="77777777" w:rsidR="00207698" w:rsidRDefault="00207698" w:rsidP="00207698">
      <w:pPr>
        <w:tabs>
          <w:tab w:val="left" w:pos="720"/>
          <w:tab w:val="left" w:pos="1080"/>
          <w:tab w:val="left" w:pos="1800"/>
          <w:tab w:val="left" w:pos="2340"/>
        </w:tabs>
      </w:pPr>
    </w:p>
    <w:p w14:paraId="28903944" w14:textId="77777777" w:rsidR="00207698" w:rsidRDefault="00207698" w:rsidP="00207698">
      <w:pPr>
        <w:tabs>
          <w:tab w:val="left" w:pos="720"/>
          <w:tab w:val="left" w:pos="1080"/>
          <w:tab w:val="left" w:pos="1800"/>
          <w:tab w:val="left" w:pos="2340"/>
        </w:tabs>
      </w:pPr>
    </w:p>
    <w:p w14:paraId="3FF1B7E6" w14:textId="77777777" w:rsidR="00207698" w:rsidRDefault="00207698" w:rsidP="00207698">
      <w:pPr>
        <w:tabs>
          <w:tab w:val="left" w:pos="720"/>
          <w:tab w:val="left" w:pos="1080"/>
          <w:tab w:val="left" w:pos="1800"/>
          <w:tab w:val="left" w:pos="2340"/>
        </w:tabs>
      </w:pPr>
    </w:p>
    <w:p w14:paraId="3728D65C" w14:textId="77777777" w:rsidR="00207698" w:rsidRDefault="00207698" w:rsidP="00207698">
      <w:pPr>
        <w:tabs>
          <w:tab w:val="left" w:pos="720"/>
          <w:tab w:val="left" w:pos="1080"/>
          <w:tab w:val="left" w:pos="1800"/>
          <w:tab w:val="left" w:pos="2340"/>
        </w:tabs>
      </w:pPr>
    </w:p>
    <w:p w14:paraId="34B45F2A" w14:textId="77777777" w:rsidR="00207698" w:rsidRDefault="00207698" w:rsidP="00207698">
      <w:pPr>
        <w:tabs>
          <w:tab w:val="left" w:pos="720"/>
          <w:tab w:val="left" w:pos="1080"/>
          <w:tab w:val="left" w:pos="1800"/>
          <w:tab w:val="left" w:pos="2340"/>
        </w:tabs>
      </w:pPr>
      <w:r>
        <w:t xml:space="preserve">    </w:t>
      </w:r>
    </w:p>
    <w:p w14:paraId="06B39CA3" w14:textId="158AA755" w:rsidR="00207698" w:rsidRDefault="00BF1886" w:rsidP="00207698">
      <w:pPr>
        <w:tabs>
          <w:tab w:val="left" w:pos="1080"/>
          <w:tab w:val="left" w:pos="1800"/>
          <w:tab w:val="left" w:pos="2340"/>
        </w:tabs>
      </w:pPr>
      <w:r>
        <w:br/>
      </w:r>
      <w:r>
        <w:br/>
      </w:r>
      <w:r>
        <w:br/>
      </w:r>
      <w:r>
        <w:br/>
      </w:r>
      <w:r>
        <w:br/>
      </w:r>
      <w:r>
        <w:br/>
      </w:r>
      <w:r>
        <w:br/>
      </w:r>
      <w:r>
        <w:br/>
      </w:r>
      <w:r>
        <w:br/>
      </w:r>
      <w:r>
        <w:br/>
      </w:r>
      <w:r>
        <w:br/>
      </w:r>
      <w:r>
        <w:br/>
      </w:r>
      <w:r>
        <w:br/>
      </w:r>
      <w:r>
        <w:br/>
      </w:r>
      <w:r>
        <w:br/>
      </w:r>
      <w:r>
        <w:br/>
      </w:r>
      <w:r>
        <w:br/>
      </w:r>
      <w:r>
        <w:br/>
      </w:r>
      <w:r>
        <w:br/>
      </w:r>
    </w:p>
    <w:p w14:paraId="25FD9114" w14:textId="2B49FC9F" w:rsidR="00017F66" w:rsidRPr="00611E46" w:rsidRDefault="00207698" w:rsidP="008B346A">
      <w:pPr>
        <w:tabs>
          <w:tab w:val="left" w:pos="720"/>
          <w:tab w:val="left" w:pos="1080"/>
          <w:tab w:val="left" w:pos="1800"/>
          <w:tab w:val="left" w:pos="2340"/>
        </w:tabs>
        <w:rPr>
          <w:rFonts w:ascii="Arial" w:hAnsi="Arial"/>
          <w:i/>
          <w:sz w:val="20"/>
          <w:szCs w:val="20"/>
        </w:rPr>
      </w:pPr>
      <w:r>
        <w:tab/>
      </w:r>
      <w:r>
        <w:tab/>
      </w:r>
      <w:r>
        <w:tab/>
      </w:r>
      <w:r w:rsidRPr="00EF0AD8">
        <w:rPr>
          <w:b/>
          <w:i/>
        </w:rPr>
        <w:t xml:space="preserve"> </w:t>
      </w:r>
      <w:r>
        <w:tab/>
      </w:r>
      <w:r>
        <w:tab/>
      </w:r>
    </w:p>
    <w:p w14:paraId="0BB3727A" w14:textId="77777777" w:rsidR="009C1CF7" w:rsidRDefault="009C1CF7" w:rsidP="009C1CF7">
      <w:pPr>
        <w:jc w:val="center"/>
      </w:pPr>
      <w:r>
        <w:t>Corporate Finance</w:t>
      </w:r>
    </w:p>
    <w:p w14:paraId="7E3B6D5C" w14:textId="77777777" w:rsidR="009C1CF7" w:rsidRDefault="009C1CF7" w:rsidP="009C1CF7">
      <w:pPr>
        <w:jc w:val="center"/>
      </w:pPr>
      <w:r>
        <w:lastRenderedPageBreak/>
        <w:t>Comprehensive Case</w:t>
      </w:r>
      <w:r>
        <w:rPr>
          <w:rStyle w:val="FootnoteReference"/>
        </w:rPr>
        <w:footnoteReference w:id="1"/>
      </w:r>
    </w:p>
    <w:p w14:paraId="48DF67B8" w14:textId="77777777" w:rsidR="009C1CF7" w:rsidRDefault="009C1CF7" w:rsidP="009C1CF7">
      <w:pPr>
        <w:jc w:val="center"/>
      </w:pPr>
    </w:p>
    <w:p w14:paraId="3D9ADD14" w14:textId="77777777" w:rsidR="009C1CF7" w:rsidRPr="00230836" w:rsidRDefault="009C1CF7" w:rsidP="009C1CF7">
      <w:proofErr w:type="spellStart"/>
      <w:r w:rsidRPr="00230836">
        <w:t>Allete</w:t>
      </w:r>
      <w:proofErr w:type="spellEnd"/>
      <w:r w:rsidRPr="00230836">
        <w:t xml:space="preserve"> Energy Inc. (ALE) is considering an expansion into wind farms.  Currently, natural gas is its primary source for electricity production.  However, several executives think that a wind farm venture would offer valuable diversification benefits.  Other executives believe they could exploit the company’s downstream customer channels to efficiently market wind-produced electricity.  The Vice President of shareholder relations, however, is concerned that cash flow projections are volatile and might, in the short run, require a dividend reduction to assure the company’s overall positive cash flow position.  She emphasizes that a dividend reduction could </w:t>
      </w:r>
      <w:r>
        <w:t>agitate shareholders and</w:t>
      </w:r>
      <w:r w:rsidRPr="00230836">
        <w:t xml:space="preserve"> jeopardize the stock price</w:t>
      </w:r>
      <w:r>
        <w:t xml:space="preserve">.  Shareholder </w:t>
      </w:r>
      <w:r w:rsidRPr="00230836">
        <w:t>surveys indicate that a majority of Elite’s shareholders invest for its high dividend yield.</w:t>
      </w:r>
    </w:p>
    <w:p w14:paraId="79201CEE" w14:textId="77777777" w:rsidR="009C1CF7" w:rsidRPr="00230836" w:rsidRDefault="009C1CF7" w:rsidP="009C1CF7"/>
    <w:p w14:paraId="6002E067" w14:textId="77777777" w:rsidR="009C1CF7" w:rsidRPr="00230836" w:rsidRDefault="009C1CF7" w:rsidP="009C1CF7">
      <w:r w:rsidRPr="00230836">
        <w:t xml:space="preserve">The CEO noted the magnitude of this strategic decision (a 20% expansion of productive assets) and directed the COO to meet with all members of the executive committee, analyze the prospective project, and recommend the best course of action at the next executive committee meeting. </w:t>
      </w:r>
    </w:p>
    <w:p w14:paraId="6967B8B1" w14:textId="77777777" w:rsidR="009C1CF7" w:rsidRPr="00230836" w:rsidRDefault="009C1CF7" w:rsidP="009C1CF7"/>
    <w:p w14:paraId="4B254002" w14:textId="77777777" w:rsidR="009C1CF7" w:rsidRPr="00230836" w:rsidRDefault="009C1CF7" w:rsidP="009C1CF7">
      <w:r w:rsidRPr="00230836">
        <w:t>The wind farm venture will cost an estimated $386 million.  The facility will have 257 turbines with a total capacity of 360.5 megawatts (</w:t>
      </w:r>
      <w:proofErr w:type="spellStart"/>
      <w:r w:rsidRPr="00230836">
        <w:t>mW</w:t>
      </w:r>
      <w:proofErr w:type="spellEnd"/>
      <w:r w:rsidRPr="00230836">
        <w:t>).  Wind speeds fluctuate, but most wind farms expect to operate at an average of 35% of their rated capacity.  With an electricity price of $55 per megawatt hour (</w:t>
      </w:r>
      <w:proofErr w:type="spellStart"/>
      <w:r w:rsidRPr="00230836">
        <w:t>mWh</w:t>
      </w:r>
      <w:proofErr w:type="spellEnd"/>
      <w:r w:rsidRPr="00230836">
        <w:t>), the project will produce revenues in the first year of $60.8 million (i.e. .</w:t>
      </w:r>
      <w:proofErr w:type="gramStart"/>
      <w:r w:rsidRPr="00230836">
        <w:t>35  x</w:t>
      </w:r>
      <w:proofErr w:type="gramEnd"/>
      <w:r w:rsidRPr="00230836">
        <w:t xml:space="preserve">  8760 hours  x  360.5 </w:t>
      </w:r>
      <w:proofErr w:type="spellStart"/>
      <w:r w:rsidRPr="00230836">
        <w:t>mW</w:t>
      </w:r>
      <w:proofErr w:type="spellEnd"/>
      <w:r w:rsidRPr="00230836">
        <w:t xml:space="preserve">  x  $55 per </w:t>
      </w:r>
      <w:proofErr w:type="spellStart"/>
      <w:r w:rsidRPr="00230836">
        <w:t>mWh</w:t>
      </w:r>
      <w:proofErr w:type="spellEnd"/>
      <w:r w:rsidRPr="00230836">
        <w:t xml:space="preserve">).   Accounting estimates maintenance and other costs will be about $18.9 million in the first year of operation.  Thereafter, revenues and costs should increase by roughly 3% per year. </w:t>
      </w:r>
    </w:p>
    <w:p w14:paraId="6F15612B" w14:textId="77777777" w:rsidR="009C1CF7" w:rsidRPr="00230836" w:rsidRDefault="009C1CF7" w:rsidP="009C1CF7"/>
    <w:p w14:paraId="223DA3A9" w14:textId="77777777" w:rsidR="009C1CF7" w:rsidRPr="00230836" w:rsidRDefault="009C1CF7" w:rsidP="009C1CF7">
      <w:r w:rsidRPr="00230836">
        <w:t xml:space="preserve">Power stations can be depreciated using 20-year MACRS, and most power stations have a payback period of 8 years.  The firm’s tax bracket is 35%.  The project will last 20 years.  Municipal and federal tax breaks amount to $20 million, all in the first year. </w:t>
      </w:r>
    </w:p>
    <w:p w14:paraId="31BC59BF" w14:textId="77777777" w:rsidR="009C1CF7" w:rsidRPr="00230836" w:rsidRDefault="009C1CF7" w:rsidP="009C1CF7"/>
    <w:p w14:paraId="21CBB594" w14:textId="77777777" w:rsidR="009C1CF7" w:rsidRPr="00230836" w:rsidRDefault="009C1CF7" w:rsidP="009C1CF7">
      <w:r w:rsidRPr="00230836">
        <w:t xml:space="preserve">The capital budgeting department estimates the project has a payback period of 8 years, an </w:t>
      </w:r>
      <w:proofErr w:type="spellStart"/>
      <w:r w:rsidRPr="00230836">
        <w:t>aveage</w:t>
      </w:r>
      <w:proofErr w:type="spellEnd"/>
      <w:r w:rsidRPr="00230836">
        <w:t xml:space="preserve"> rate of return of 10%, and an internal rate of return of 11%.    The department’s present value calculations assume a cost of capital of 12%, even though </w:t>
      </w:r>
      <w:proofErr w:type="spellStart"/>
      <w:r w:rsidRPr="00230836">
        <w:t>Allete’s</w:t>
      </w:r>
      <w:proofErr w:type="spellEnd"/>
      <w:r w:rsidRPr="00230836">
        <w:t xml:space="preserve"> bonds are currently yielding 5%.  Stock market returns average 11% and </w:t>
      </w:r>
      <w:proofErr w:type="gramStart"/>
      <w:r w:rsidRPr="00230836">
        <w:t>treasury</w:t>
      </w:r>
      <w:proofErr w:type="gramEnd"/>
      <w:r w:rsidRPr="00230836">
        <w:t xml:space="preserve"> bill returns average 3.5%. </w:t>
      </w:r>
    </w:p>
    <w:p w14:paraId="1F01A34B" w14:textId="77777777" w:rsidR="009C1CF7" w:rsidRPr="00230836" w:rsidRDefault="009C1CF7" w:rsidP="009C1CF7"/>
    <w:p w14:paraId="1CE23463" w14:textId="77777777" w:rsidR="009C1CF7" w:rsidRPr="00230836" w:rsidRDefault="009C1CF7" w:rsidP="009C1CF7">
      <w:r>
        <w:t>Balance sheet, i</w:t>
      </w:r>
      <w:r w:rsidRPr="00230836">
        <w:t xml:space="preserve">ncome statement, and other key financial information </w:t>
      </w:r>
      <w:proofErr w:type="gramStart"/>
      <w:r w:rsidRPr="00230836">
        <w:t>is</w:t>
      </w:r>
      <w:proofErr w:type="gramEnd"/>
      <w:r w:rsidRPr="00230836">
        <w:t xml:space="preserve"> available under the firm’s quote symbol (ALE) at </w:t>
      </w:r>
      <w:hyperlink r:id="rId47" w:history="1">
        <w:r w:rsidRPr="00230836">
          <w:rPr>
            <w:rStyle w:val="Hyperlink"/>
          </w:rPr>
          <w:t>http://finance.yahoo.com/</w:t>
        </w:r>
      </w:hyperlink>
      <w:r w:rsidRPr="00230836">
        <w:t xml:space="preserve"> . </w:t>
      </w:r>
    </w:p>
    <w:p w14:paraId="2D008006" w14:textId="77777777" w:rsidR="009C1CF7" w:rsidRPr="00230836" w:rsidRDefault="009C1CF7" w:rsidP="009C1CF7"/>
    <w:p w14:paraId="073C39A7" w14:textId="77777777" w:rsidR="009C1CF7" w:rsidRPr="00230836" w:rsidRDefault="009C1CF7" w:rsidP="009C1CF7">
      <w:r w:rsidRPr="00230836">
        <w:t xml:space="preserve">The CFO reports that the company’s investment banking firm thinks it can comfortably raise sufficient capital to finance the wind farm project with either a bond offering or a stock offering.  The bonds would probably float at a rate of 5.5%.  </w:t>
      </w:r>
    </w:p>
    <w:p w14:paraId="2C7C7C7C" w14:textId="77777777" w:rsidR="009C1CF7" w:rsidRPr="00230836" w:rsidRDefault="009C1CF7" w:rsidP="009C1CF7"/>
    <w:p w14:paraId="3EC05918" w14:textId="77777777" w:rsidR="009C1CF7" w:rsidRPr="00230836" w:rsidRDefault="009C1CF7" w:rsidP="009C1CF7">
      <w:r w:rsidRPr="00230836">
        <w:t xml:space="preserve">The CFO’s department’s initial projections show that interest expense from bond financing would reduce net income by $21 million as compared to a stock offering.  However, with fewer shares outstanding (i.e. less dilution) a bond offering would increase EPS by $.55 more than a stock offering.   The CFO recommends a bond offering because the greater increase in EPS in combination with the firm’s current dividend payout </w:t>
      </w:r>
      <w:proofErr w:type="gramStart"/>
      <w:r w:rsidRPr="00230836">
        <w:t>ratio,</w:t>
      </w:r>
      <w:proofErr w:type="gramEnd"/>
      <w:r w:rsidRPr="00230836">
        <w:t xml:space="preserve"> would keep dividends unchanged and address the stockholder agitation issue that was raised by the shareholder relations VP.  </w:t>
      </w:r>
    </w:p>
    <w:p w14:paraId="7426C276" w14:textId="77777777" w:rsidR="009C1CF7" w:rsidRPr="00230836" w:rsidRDefault="009C1CF7" w:rsidP="009C1CF7"/>
    <w:p w14:paraId="0DFF136B" w14:textId="77777777" w:rsidR="009C1CF7" w:rsidRDefault="009C1CF7" w:rsidP="009C1CF7">
      <w:r>
        <w:t xml:space="preserve">Currently, there are </w:t>
      </w:r>
      <w:proofErr w:type="gramStart"/>
      <w:r>
        <w:t xml:space="preserve">37.3 </w:t>
      </w:r>
      <w:r w:rsidRPr="00230836">
        <w:t xml:space="preserve"> million</w:t>
      </w:r>
      <w:proofErr w:type="gramEnd"/>
      <w:r w:rsidRPr="00230836">
        <w:t xml:space="preserve"> shares outstanding at a price of $41.50.</w:t>
      </w:r>
      <w:r>
        <w:t xml:space="preserve"> </w:t>
      </w:r>
    </w:p>
    <w:p w14:paraId="0D98AEBD" w14:textId="77777777" w:rsidR="009C1CF7" w:rsidRDefault="009C1CF7" w:rsidP="009C1CF7">
      <w:pPr>
        <w:jc w:val="center"/>
      </w:pPr>
      <w:r>
        <w:t>Corporate Finance</w:t>
      </w:r>
    </w:p>
    <w:p w14:paraId="35744B59" w14:textId="77777777" w:rsidR="009C1CF7" w:rsidRDefault="009C1CF7" w:rsidP="009C1CF7">
      <w:pPr>
        <w:jc w:val="center"/>
      </w:pPr>
      <w:r>
        <w:lastRenderedPageBreak/>
        <w:t>Comprehensive Case</w:t>
      </w:r>
      <w:r>
        <w:rPr>
          <w:rStyle w:val="FootnoteReference"/>
        </w:rPr>
        <w:footnoteReference w:id="2"/>
      </w:r>
    </w:p>
    <w:p w14:paraId="497B6222" w14:textId="77777777" w:rsidR="009C1CF7" w:rsidRDefault="009C1CF7" w:rsidP="009C1CF7">
      <w:pPr>
        <w:jc w:val="center"/>
      </w:pPr>
    </w:p>
    <w:p w14:paraId="1D709329" w14:textId="77777777" w:rsidR="009C1CF7" w:rsidRPr="00230836" w:rsidRDefault="009C1CF7" w:rsidP="009C1CF7">
      <w:pPr>
        <w:rPr>
          <w:highlight w:val="yellow"/>
        </w:rPr>
      </w:pPr>
      <w:proofErr w:type="spellStart"/>
      <w:r w:rsidRPr="00230836">
        <w:rPr>
          <w:highlight w:val="yellow"/>
        </w:rPr>
        <w:t>Allete</w:t>
      </w:r>
      <w:proofErr w:type="spellEnd"/>
      <w:r w:rsidRPr="00230836">
        <w:rPr>
          <w:highlight w:val="yellow"/>
        </w:rPr>
        <w:t xml:space="preserve"> Energy Inc. (ALE) is considering an expansion into wind farms.  Currently, natural gas is its primary source for electricity production.  However, several executives think that a wind farm venture would offer valuable diversification benefits.  Other executives believe they could exploit the company’s downstream customer channels to efficiently market wind-produced electricity.  The Vice President of shareholder relations, however, is concerned that cash flow projections are volatile and might, in the short run, require a dividend reduction to assure the company’s overall positive cash flow position.  She emphasizes that a dividend reduction could a</w:t>
      </w:r>
      <w:r>
        <w:rPr>
          <w:highlight w:val="yellow"/>
        </w:rPr>
        <w:t xml:space="preserve">gitate shareholders and </w:t>
      </w:r>
      <w:r w:rsidRPr="00230836">
        <w:rPr>
          <w:highlight w:val="yellow"/>
        </w:rPr>
        <w:t>jeopardize the stock price</w:t>
      </w:r>
      <w:r>
        <w:rPr>
          <w:highlight w:val="yellow"/>
        </w:rPr>
        <w:t xml:space="preserve">.  Shareholder </w:t>
      </w:r>
      <w:r w:rsidRPr="00230836">
        <w:rPr>
          <w:highlight w:val="yellow"/>
        </w:rPr>
        <w:t>surveys indicate that a majority of Elite’s shareholders invest for its high dividend yield.</w:t>
      </w:r>
    </w:p>
    <w:p w14:paraId="02CA5973" w14:textId="77777777" w:rsidR="009C1CF7" w:rsidRPr="00230836" w:rsidRDefault="009C1CF7" w:rsidP="009C1CF7">
      <w:pPr>
        <w:rPr>
          <w:highlight w:val="yellow"/>
        </w:rPr>
      </w:pPr>
    </w:p>
    <w:p w14:paraId="27D6442E" w14:textId="77777777" w:rsidR="009C1CF7" w:rsidRDefault="009C1CF7" w:rsidP="009C1CF7">
      <w:r w:rsidRPr="00230836">
        <w:rPr>
          <w:highlight w:val="yellow"/>
        </w:rPr>
        <w:t>The CEO noted the magnitude of this strategic decision (a 20% expansion of productive assets) and directed the COO to meet with all members of the executive committee, analyze the prospective project, and recommend the best course of action at the next executive committee meeting.</w:t>
      </w:r>
      <w:r>
        <w:t xml:space="preserve"> </w:t>
      </w:r>
    </w:p>
    <w:p w14:paraId="6202636A" w14:textId="77777777" w:rsidR="009C1CF7" w:rsidRDefault="009C1CF7" w:rsidP="009C1CF7"/>
    <w:p w14:paraId="10ACCE06" w14:textId="77777777" w:rsidR="009C1CF7" w:rsidRPr="00230836" w:rsidRDefault="009C1CF7" w:rsidP="009C1CF7">
      <w:pPr>
        <w:rPr>
          <w:highlight w:val="lightGray"/>
        </w:rPr>
      </w:pPr>
      <w:r w:rsidRPr="00230836">
        <w:rPr>
          <w:highlight w:val="lightGray"/>
        </w:rPr>
        <w:t>The wind farm venture will cost an estimated $386 million.  The facility will have 257 turbines with a total capacity of 360.5 megawatts (</w:t>
      </w:r>
      <w:proofErr w:type="spellStart"/>
      <w:r w:rsidRPr="00230836">
        <w:rPr>
          <w:highlight w:val="lightGray"/>
        </w:rPr>
        <w:t>mW</w:t>
      </w:r>
      <w:proofErr w:type="spellEnd"/>
      <w:r w:rsidRPr="00230836">
        <w:rPr>
          <w:highlight w:val="lightGray"/>
        </w:rPr>
        <w:t>).  Wind speeds fluctuate, but most wind farms expect to operate at an average of 35% of their rated capacity.  With an electricity price of $55 per megawatt hour (</w:t>
      </w:r>
      <w:proofErr w:type="spellStart"/>
      <w:r w:rsidRPr="00230836">
        <w:rPr>
          <w:highlight w:val="lightGray"/>
        </w:rPr>
        <w:t>mWh</w:t>
      </w:r>
      <w:proofErr w:type="spellEnd"/>
      <w:r w:rsidRPr="00230836">
        <w:rPr>
          <w:highlight w:val="lightGray"/>
        </w:rPr>
        <w:t>), the project will produce revenues in the first year of $60.8 million (i.e. .</w:t>
      </w:r>
      <w:proofErr w:type="gramStart"/>
      <w:r w:rsidRPr="00230836">
        <w:rPr>
          <w:highlight w:val="lightGray"/>
        </w:rPr>
        <w:t>35  x</w:t>
      </w:r>
      <w:proofErr w:type="gramEnd"/>
      <w:r w:rsidRPr="00230836">
        <w:rPr>
          <w:highlight w:val="lightGray"/>
        </w:rPr>
        <w:t xml:space="preserve">  8760 hours  x  360.5 </w:t>
      </w:r>
      <w:proofErr w:type="spellStart"/>
      <w:r w:rsidRPr="00230836">
        <w:rPr>
          <w:highlight w:val="lightGray"/>
        </w:rPr>
        <w:t>mW</w:t>
      </w:r>
      <w:proofErr w:type="spellEnd"/>
      <w:r w:rsidRPr="00230836">
        <w:rPr>
          <w:highlight w:val="lightGray"/>
        </w:rPr>
        <w:t xml:space="preserve">  x  $55 per </w:t>
      </w:r>
      <w:proofErr w:type="spellStart"/>
      <w:r w:rsidRPr="00230836">
        <w:rPr>
          <w:highlight w:val="lightGray"/>
        </w:rPr>
        <w:t>mWh</w:t>
      </w:r>
      <w:proofErr w:type="spellEnd"/>
      <w:r w:rsidRPr="00230836">
        <w:rPr>
          <w:highlight w:val="lightGray"/>
        </w:rPr>
        <w:t xml:space="preserve">).   Accounting estimates maintenance and other costs will be about $18.9 million in the first year of operation.  Thereafter, revenues and costs should increase by roughly 3% per year. </w:t>
      </w:r>
    </w:p>
    <w:p w14:paraId="506880F7" w14:textId="77777777" w:rsidR="009C1CF7" w:rsidRPr="00230836" w:rsidRDefault="009C1CF7" w:rsidP="009C1CF7">
      <w:pPr>
        <w:rPr>
          <w:highlight w:val="lightGray"/>
        </w:rPr>
      </w:pPr>
    </w:p>
    <w:p w14:paraId="542853D4" w14:textId="77777777" w:rsidR="009C1CF7" w:rsidRPr="00230836" w:rsidRDefault="009C1CF7" w:rsidP="009C1CF7">
      <w:pPr>
        <w:rPr>
          <w:highlight w:val="lightGray"/>
        </w:rPr>
      </w:pPr>
      <w:r w:rsidRPr="00230836">
        <w:rPr>
          <w:highlight w:val="lightGray"/>
        </w:rPr>
        <w:t xml:space="preserve">Power stations can be depreciated using 20-year MACRS, and most power stations have a payback period of 8 years.  The firm’s tax bracket is 35%.  The project will last 20 years.  Municipal and federal tax breaks amount to $20 million, all in the first year. </w:t>
      </w:r>
    </w:p>
    <w:p w14:paraId="2A24CC86" w14:textId="77777777" w:rsidR="009C1CF7" w:rsidRPr="00230836" w:rsidRDefault="009C1CF7" w:rsidP="009C1CF7">
      <w:pPr>
        <w:rPr>
          <w:highlight w:val="lightGray"/>
        </w:rPr>
      </w:pPr>
    </w:p>
    <w:p w14:paraId="60C708B8" w14:textId="77777777" w:rsidR="009C1CF7" w:rsidRDefault="009C1CF7" w:rsidP="009C1CF7">
      <w:r w:rsidRPr="00230836">
        <w:rPr>
          <w:highlight w:val="lightGray"/>
        </w:rPr>
        <w:t xml:space="preserve">The capital budgeting department estimates the project has a payback period of 8 years, an </w:t>
      </w:r>
      <w:proofErr w:type="spellStart"/>
      <w:r w:rsidRPr="00230836">
        <w:rPr>
          <w:highlight w:val="lightGray"/>
        </w:rPr>
        <w:t>aveage</w:t>
      </w:r>
      <w:proofErr w:type="spellEnd"/>
      <w:r w:rsidRPr="00230836">
        <w:rPr>
          <w:highlight w:val="lightGray"/>
        </w:rPr>
        <w:t xml:space="preserve"> rate of return of 10%, and an internal rate of return of 11%.    The department’s present value calculations assume a cost of capital of 12%, even though </w:t>
      </w:r>
      <w:proofErr w:type="spellStart"/>
      <w:r w:rsidRPr="00230836">
        <w:rPr>
          <w:highlight w:val="lightGray"/>
        </w:rPr>
        <w:t>Allete’s</w:t>
      </w:r>
      <w:proofErr w:type="spellEnd"/>
      <w:r w:rsidRPr="00230836">
        <w:rPr>
          <w:highlight w:val="lightGray"/>
        </w:rPr>
        <w:t xml:space="preserve"> bonds are currently yielding 5%.  Stock market returns average 11% and </w:t>
      </w:r>
      <w:proofErr w:type="gramStart"/>
      <w:r w:rsidRPr="00230836">
        <w:rPr>
          <w:highlight w:val="lightGray"/>
        </w:rPr>
        <w:t>treasury</w:t>
      </w:r>
      <w:proofErr w:type="gramEnd"/>
      <w:r w:rsidRPr="00230836">
        <w:rPr>
          <w:highlight w:val="lightGray"/>
        </w:rPr>
        <w:t xml:space="preserve"> bill returns average 3.5%.</w:t>
      </w:r>
      <w:r>
        <w:t xml:space="preserve"> </w:t>
      </w:r>
    </w:p>
    <w:p w14:paraId="4EA66517" w14:textId="77777777" w:rsidR="009C1CF7" w:rsidRDefault="009C1CF7" w:rsidP="009C1CF7"/>
    <w:p w14:paraId="608112EC" w14:textId="77777777" w:rsidR="009C1CF7" w:rsidRPr="00230836" w:rsidRDefault="009C1CF7" w:rsidP="009C1CF7">
      <w:pPr>
        <w:rPr>
          <w:highlight w:val="cyan"/>
        </w:rPr>
      </w:pPr>
      <w:r>
        <w:rPr>
          <w:highlight w:val="cyan"/>
        </w:rPr>
        <w:t>Balance sheet, i</w:t>
      </w:r>
      <w:r w:rsidRPr="00230836">
        <w:rPr>
          <w:highlight w:val="cyan"/>
        </w:rPr>
        <w:t xml:space="preserve">ncome statement, and other key financial information </w:t>
      </w:r>
      <w:proofErr w:type="gramStart"/>
      <w:r w:rsidRPr="00230836">
        <w:rPr>
          <w:highlight w:val="cyan"/>
        </w:rPr>
        <w:t>is</w:t>
      </w:r>
      <w:proofErr w:type="gramEnd"/>
      <w:r w:rsidRPr="00230836">
        <w:rPr>
          <w:highlight w:val="cyan"/>
        </w:rPr>
        <w:t xml:space="preserve"> available under the firm’s quote symbol (ALE) at </w:t>
      </w:r>
      <w:hyperlink r:id="rId48" w:history="1">
        <w:r w:rsidRPr="00230836">
          <w:rPr>
            <w:rStyle w:val="Hyperlink"/>
            <w:highlight w:val="cyan"/>
          </w:rPr>
          <w:t>http://finance.yahoo.com/</w:t>
        </w:r>
      </w:hyperlink>
      <w:r w:rsidRPr="00230836">
        <w:rPr>
          <w:highlight w:val="cyan"/>
        </w:rPr>
        <w:t xml:space="preserve"> . </w:t>
      </w:r>
    </w:p>
    <w:p w14:paraId="52BFD355" w14:textId="77777777" w:rsidR="009C1CF7" w:rsidRPr="00230836" w:rsidRDefault="009C1CF7" w:rsidP="009C1CF7">
      <w:pPr>
        <w:rPr>
          <w:highlight w:val="cyan"/>
        </w:rPr>
      </w:pPr>
    </w:p>
    <w:p w14:paraId="241B376D" w14:textId="77777777" w:rsidR="009C1CF7" w:rsidRPr="00230836" w:rsidRDefault="009C1CF7" w:rsidP="009C1CF7">
      <w:pPr>
        <w:rPr>
          <w:highlight w:val="cyan"/>
        </w:rPr>
      </w:pPr>
      <w:r w:rsidRPr="00230836">
        <w:rPr>
          <w:highlight w:val="cyan"/>
        </w:rPr>
        <w:t xml:space="preserve">The CFO reports that the company’s investment banking firm thinks it can comfortably raise sufficient capital to finance the wind farm project with either a bond offering or a stock offering.  The bonds would probably float at a rate of 5.5%.  </w:t>
      </w:r>
    </w:p>
    <w:p w14:paraId="432A1861" w14:textId="77777777" w:rsidR="009C1CF7" w:rsidRPr="00230836" w:rsidRDefault="009C1CF7" w:rsidP="009C1CF7">
      <w:pPr>
        <w:rPr>
          <w:highlight w:val="cyan"/>
        </w:rPr>
      </w:pPr>
    </w:p>
    <w:p w14:paraId="40F61B87" w14:textId="77777777" w:rsidR="009C1CF7" w:rsidRDefault="009C1CF7" w:rsidP="009C1CF7">
      <w:r w:rsidRPr="00230836">
        <w:rPr>
          <w:highlight w:val="cyan"/>
        </w:rPr>
        <w:t xml:space="preserve">The CFO’s department’s initial projections show that interest expense from bond financing would reduce net income by $21 million as compared to a stock offering.  However, with fewer shares outstanding (i.e. less dilution) a bond offering would increase EPS by $.55 more than a stock offering.   The CFO recommends a bond offering because the greater increase in EPS in combination with the firm’s current dividend payout </w:t>
      </w:r>
      <w:proofErr w:type="gramStart"/>
      <w:r w:rsidRPr="00230836">
        <w:rPr>
          <w:highlight w:val="cyan"/>
        </w:rPr>
        <w:t>ratio,</w:t>
      </w:r>
      <w:proofErr w:type="gramEnd"/>
      <w:r w:rsidRPr="00230836">
        <w:rPr>
          <w:highlight w:val="cyan"/>
        </w:rPr>
        <w:t xml:space="preserve"> would keep dividends unchanged and address the stockholder agitation issue that was raised by the shareholder relations VP.</w:t>
      </w:r>
      <w:r>
        <w:t xml:space="preserve">  </w:t>
      </w:r>
    </w:p>
    <w:p w14:paraId="3C8ADF29" w14:textId="77777777" w:rsidR="009C1CF7" w:rsidRDefault="009C1CF7" w:rsidP="009C1CF7"/>
    <w:p w14:paraId="36A00EEC" w14:textId="77777777" w:rsidR="009C1CF7" w:rsidRDefault="009C1CF7" w:rsidP="009C1CF7">
      <w:r>
        <w:rPr>
          <w:highlight w:val="cyan"/>
        </w:rPr>
        <w:t>Currently, there are 37.3</w:t>
      </w:r>
      <w:r w:rsidRPr="00230836">
        <w:rPr>
          <w:highlight w:val="cyan"/>
        </w:rPr>
        <w:t xml:space="preserve"> million shares outstanding at a price of $41.50.</w:t>
      </w:r>
      <w:r>
        <w:t xml:space="preserve"> </w:t>
      </w:r>
    </w:p>
    <w:p w14:paraId="35694435" w14:textId="77777777" w:rsidR="009C1CF7" w:rsidRPr="00491DB7" w:rsidRDefault="009C1CF7" w:rsidP="009C1CF7">
      <w:pPr>
        <w:shd w:val="clear" w:color="auto" w:fill="FFFFFF"/>
        <w:spacing w:after="96" w:line="260" w:lineRule="atLeast"/>
        <w:outlineLvl w:val="0"/>
        <w:rPr>
          <w:rFonts w:ascii="Georgia" w:hAnsi="Georgia"/>
          <w:color w:val="000000"/>
          <w:kern w:val="36"/>
          <w:sz w:val="58"/>
          <w:szCs w:val="58"/>
        </w:rPr>
      </w:pPr>
      <w:r w:rsidRPr="00491DB7">
        <w:rPr>
          <w:rFonts w:ascii="Georgia" w:hAnsi="Georgia"/>
          <w:color w:val="000000"/>
          <w:kern w:val="36"/>
          <w:sz w:val="58"/>
          <w:szCs w:val="58"/>
        </w:rPr>
        <w:lastRenderedPageBreak/>
        <w:t>Tax Credit in Doubt, Wind Power Industry Is Withering</w:t>
      </w:r>
    </w:p>
    <w:p w14:paraId="226A823E" w14:textId="77777777" w:rsidR="009C1CF7" w:rsidRPr="00491DB7" w:rsidRDefault="009C1CF7" w:rsidP="009C1CF7">
      <w:pPr>
        <w:shd w:val="clear" w:color="auto" w:fill="FFFFFF"/>
        <w:spacing w:line="180" w:lineRule="atLeast"/>
        <w:rPr>
          <w:rFonts w:ascii="Georgia" w:hAnsi="Georgia"/>
          <w:color w:val="333333"/>
          <w:sz w:val="12"/>
          <w:szCs w:val="12"/>
        </w:rPr>
      </w:pPr>
      <w:r>
        <w:rPr>
          <w:rFonts w:ascii="Georgia" w:hAnsi="Georgia"/>
          <w:noProof/>
          <w:color w:val="333333"/>
          <w:sz w:val="12"/>
          <w:szCs w:val="12"/>
        </w:rPr>
        <w:drawing>
          <wp:inline distT="0" distB="0" distL="0" distR="0" wp14:anchorId="2490596C" wp14:editId="50C35A7A">
            <wp:extent cx="5715000" cy="3381375"/>
            <wp:effectExtent l="19050" t="0" r="0" b="0"/>
            <wp:docPr id="2" name="Picture 1" descr="http://graphics8.nytimes.com/images/2012/09/21/business/energy-environment/21wind_image/21wind_image-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2/09/21/business/energy-environment/21wind_image/21wind_image-articleLarge.jpg"/>
                    <pic:cNvPicPr>
                      <a:picLocks noChangeAspect="1" noChangeArrowheads="1"/>
                    </pic:cNvPicPr>
                  </pic:nvPicPr>
                  <pic:blipFill>
                    <a:blip r:embed="rId49"/>
                    <a:srcRect/>
                    <a:stretch>
                      <a:fillRect/>
                    </a:stretch>
                  </pic:blipFill>
                  <pic:spPr bwMode="auto">
                    <a:xfrm>
                      <a:off x="0" y="0"/>
                      <a:ext cx="5715000" cy="3381375"/>
                    </a:xfrm>
                    <a:prstGeom prst="rect">
                      <a:avLst/>
                    </a:prstGeom>
                    <a:noFill/>
                    <a:ln w="9525">
                      <a:noFill/>
                      <a:miter lim="800000"/>
                      <a:headEnd/>
                      <a:tailEnd/>
                    </a:ln>
                  </pic:spPr>
                </pic:pic>
              </a:graphicData>
            </a:graphic>
          </wp:inline>
        </w:drawing>
      </w:r>
    </w:p>
    <w:p w14:paraId="6B1347F5" w14:textId="77777777" w:rsidR="009C1CF7" w:rsidRPr="00491DB7" w:rsidRDefault="009C1CF7" w:rsidP="009C1CF7">
      <w:pPr>
        <w:shd w:val="clear" w:color="auto" w:fill="FFFFFF"/>
        <w:spacing w:line="294" w:lineRule="atLeast"/>
        <w:jc w:val="right"/>
        <w:rPr>
          <w:rFonts w:ascii="Arial" w:hAnsi="Arial" w:cs="Arial"/>
          <w:color w:val="909090"/>
          <w:sz w:val="11"/>
          <w:szCs w:val="11"/>
        </w:rPr>
      </w:pPr>
      <w:r w:rsidRPr="00491DB7">
        <w:rPr>
          <w:rFonts w:ascii="Arial" w:hAnsi="Arial" w:cs="Arial"/>
          <w:color w:val="909090"/>
          <w:sz w:val="11"/>
          <w:szCs w:val="11"/>
        </w:rPr>
        <w:t xml:space="preserve">Jessica </w:t>
      </w:r>
      <w:proofErr w:type="spellStart"/>
      <w:r w:rsidRPr="00491DB7">
        <w:rPr>
          <w:rFonts w:ascii="Arial" w:hAnsi="Arial" w:cs="Arial"/>
          <w:color w:val="909090"/>
          <w:sz w:val="11"/>
          <w:szCs w:val="11"/>
        </w:rPr>
        <w:t>Kourkounis</w:t>
      </w:r>
      <w:proofErr w:type="spellEnd"/>
      <w:r w:rsidRPr="00491DB7">
        <w:rPr>
          <w:rFonts w:ascii="Arial" w:hAnsi="Arial" w:cs="Arial"/>
          <w:color w:val="909090"/>
          <w:sz w:val="11"/>
          <w:szCs w:val="11"/>
        </w:rPr>
        <w:t xml:space="preserve"> for The New York Times</w:t>
      </w:r>
    </w:p>
    <w:p w14:paraId="5DBC6E20" w14:textId="77777777" w:rsidR="009C1CF7" w:rsidRPr="00491DB7" w:rsidRDefault="009C1CF7" w:rsidP="009C1CF7">
      <w:pPr>
        <w:shd w:val="clear" w:color="auto" w:fill="FFFFFF"/>
        <w:spacing w:line="305" w:lineRule="atLeast"/>
        <w:rPr>
          <w:rFonts w:ascii="Arial" w:hAnsi="Arial" w:cs="Arial"/>
          <w:color w:val="666666"/>
          <w:sz w:val="13"/>
          <w:szCs w:val="13"/>
        </w:rPr>
      </w:pPr>
      <w:proofErr w:type="spellStart"/>
      <w:r w:rsidRPr="00491DB7">
        <w:rPr>
          <w:rFonts w:ascii="Arial" w:hAnsi="Arial" w:cs="Arial"/>
          <w:color w:val="666666"/>
          <w:sz w:val="13"/>
          <w:szCs w:val="13"/>
        </w:rPr>
        <w:t>Gamesa</w:t>
      </w:r>
      <w:proofErr w:type="spellEnd"/>
      <w:r w:rsidRPr="00491DB7">
        <w:rPr>
          <w:rFonts w:ascii="Arial" w:hAnsi="Arial" w:cs="Arial"/>
          <w:color w:val="666666"/>
          <w:sz w:val="13"/>
          <w:szCs w:val="13"/>
        </w:rPr>
        <w:t>, a major maker of components for wind turbines,</w:t>
      </w:r>
      <w:proofErr w:type="gramStart"/>
      <w:r w:rsidRPr="00491DB7">
        <w:rPr>
          <w:rFonts w:ascii="Arial" w:hAnsi="Arial" w:cs="Arial"/>
          <w:color w:val="666666"/>
          <w:sz w:val="13"/>
          <w:szCs w:val="13"/>
        </w:rPr>
        <w:t>  has</w:t>
      </w:r>
      <w:proofErr w:type="gramEnd"/>
      <w:r w:rsidRPr="00491DB7">
        <w:rPr>
          <w:rFonts w:ascii="Arial" w:hAnsi="Arial" w:cs="Arial"/>
          <w:color w:val="666666"/>
          <w:sz w:val="13"/>
          <w:szCs w:val="13"/>
        </w:rPr>
        <w:t xml:space="preserve"> all but shut down its factory in Fairless Hills, Pa., and furloughed 92 workers.</w:t>
      </w:r>
    </w:p>
    <w:p w14:paraId="20D99FAA" w14:textId="77777777" w:rsidR="009C1CF7" w:rsidRPr="00491DB7" w:rsidRDefault="009C1CF7" w:rsidP="009C1CF7">
      <w:pPr>
        <w:spacing w:before="24" w:after="24" w:line="288" w:lineRule="atLeast"/>
        <w:outlineLvl w:val="5"/>
        <w:rPr>
          <w:rFonts w:ascii="Arial" w:hAnsi="Arial" w:cs="Arial"/>
          <w:color w:val="808080"/>
        </w:rPr>
      </w:pPr>
      <w:r w:rsidRPr="00491DB7">
        <w:rPr>
          <w:rFonts w:ascii="Arial" w:hAnsi="Arial" w:cs="Arial"/>
          <w:color w:val="808080"/>
        </w:rPr>
        <w:t>By </w:t>
      </w:r>
      <w:hyperlink r:id="rId50" w:tooltip="More Articles by DIANE CARDWELL" w:history="1">
        <w:r w:rsidRPr="00491DB7">
          <w:rPr>
            <w:rFonts w:ascii="Arial" w:hAnsi="Arial" w:cs="Arial"/>
            <w:color w:val="666699"/>
            <w:u w:val="single"/>
          </w:rPr>
          <w:t>DIANE CARDWELL</w:t>
        </w:r>
      </w:hyperlink>
    </w:p>
    <w:p w14:paraId="57CEEEA9" w14:textId="77777777" w:rsidR="009C1CF7" w:rsidRPr="00491DB7" w:rsidRDefault="009C1CF7" w:rsidP="009C1CF7">
      <w:pPr>
        <w:shd w:val="clear" w:color="auto" w:fill="FFFFFF"/>
        <w:spacing w:line="288" w:lineRule="atLeast"/>
        <w:outlineLvl w:val="5"/>
        <w:rPr>
          <w:rFonts w:ascii="Arial" w:hAnsi="Arial" w:cs="Arial"/>
          <w:color w:val="808080"/>
        </w:rPr>
      </w:pPr>
      <w:r w:rsidRPr="00491DB7">
        <w:rPr>
          <w:rFonts w:ascii="Arial" w:hAnsi="Arial" w:cs="Arial"/>
          <w:color w:val="808080"/>
        </w:rPr>
        <w:t>Published: September 20, 2012 </w:t>
      </w:r>
      <w:hyperlink r:id="rId51" w:anchor="commentsContainer" w:history="1">
        <w:r w:rsidRPr="00491DB7">
          <w:rPr>
            <w:rFonts w:ascii="Arial" w:hAnsi="Arial" w:cs="Arial"/>
            <w:color w:val="666699"/>
            <w:u w:val="single"/>
          </w:rPr>
          <w:t>14 Comments</w:t>
        </w:r>
      </w:hyperlink>
    </w:p>
    <w:p w14:paraId="38A6A22F" w14:textId="77777777" w:rsidR="009C1CF7" w:rsidRPr="00491DB7" w:rsidRDefault="009C1CF7" w:rsidP="009C1CF7">
      <w:pPr>
        <w:numPr>
          <w:ilvl w:val="0"/>
          <w:numId w:val="20"/>
        </w:numPr>
        <w:shd w:val="clear" w:color="auto" w:fill="FFFFFF"/>
        <w:spacing w:before="100" w:beforeAutospacing="1" w:line="168" w:lineRule="atLeast"/>
        <w:ind w:left="132" w:right="72"/>
        <w:jc w:val="center"/>
        <w:rPr>
          <w:rFonts w:ascii="Arial" w:hAnsi="Arial" w:cs="Arial"/>
          <w:caps/>
          <w:color w:val="333333"/>
          <w:sz w:val="12"/>
          <w:szCs w:val="12"/>
        </w:rPr>
      </w:pPr>
    </w:p>
    <w:p w14:paraId="6BA8C847" w14:textId="77777777" w:rsidR="009C1CF7" w:rsidRPr="00491DB7" w:rsidRDefault="009C1CF7" w:rsidP="009C1CF7">
      <w:pPr>
        <w:shd w:val="clear" w:color="auto" w:fill="FFFFFF"/>
        <w:spacing w:line="352" w:lineRule="atLeast"/>
        <w:rPr>
          <w:rFonts w:ascii="Georgia" w:hAnsi="Georgia"/>
          <w:color w:val="000000"/>
          <w:sz w:val="18"/>
          <w:szCs w:val="18"/>
        </w:rPr>
      </w:pPr>
      <w:r w:rsidRPr="00491DB7">
        <w:rPr>
          <w:rFonts w:ascii="Georgia" w:hAnsi="Georgia"/>
          <w:color w:val="000000"/>
          <w:sz w:val="18"/>
          <w:szCs w:val="18"/>
        </w:rPr>
        <w:t xml:space="preserve">FAIRLESS HILLS, Pa. — Last month, </w:t>
      </w:r>
      <w:proofErr w:type="spellStart"/>
      <w:r w:rsidRPr="00491DB7">
        <w:rPr>
          <w:rFonts w:ascii="Georgia" w:hAnsi="Georgia"/>
          <w:color w:val="000000"/>
          <w:sz w:val="18"/>
          <w:szCs w:val="18"/>
        </w:rPr>
        <w:t>Gamesa</w:t>
      </w:r>
      <w:proofErr w:type="spellEnd"/>
      <w:r w:rsidRPr="00491DB7">
        <w:rPr>
          <w:rFonts w:ascii="Georgia" w:hAnsi="Georgia"/>
          <w:color w:val="000000"/>
          <w:sz w:val="18"/>
          <w:szCs w:val="18"/>
        </w:rPr>
        <w:t>, a major maker of components for</w:t>
      </w:r>
      <w:r w:rsidRPr="00491DB7">
        <w:rPr>
          <w:rFonts w:ascii="Georgia" w:hAnsi="Georgia"/>
          <w:color w:val="000000"/>
          <w:sz w:val="18"/>
        </w:rPr>
        <w:t> </w:t>
      </w:r>
      <w:hyperlink r:id="rId52" w:tooltip="More articles about wind power." w:history="1">
        <w:r w:rsidRPr="00491DB7">
          <w:rPr>
            <w:rFonts w:ascii="Georgia" w:hAnsi="Georgia"/>
            <w:color w:val="666699"/>
            <w:sz w:val="18"/>
            <w:u w:val="single"/>
          </w:rPr>
          <w:t>wind turbines</w:t>
        </w:r>
      </w:hyperlink>
      <w:r w:rsidRPr="00491DB7">
        <w:rPr>
          <w:rFonts w:ascii="Georgia" w:hAnsi="Georgia"/>
          <w:color w:val="000000"/>
          <w:sz w:val="18"/>
          <w:szCs w:val="18"/>
        </w:rPr>
        <w:t>, completed the first significant order of its latest invention: a camper-size box that can capture the energy of slow winds, potentially opening up new parts of the country to wind power.</w:t>
      </w:r>
    </w:p>
    <w:p w14:paraId="45183884" w14:textId="77777777" w:rsidR="009C1CF7" w:rsidRPr="00491DB7" w:rsidRDefault="009C1CF7" w:rsidP="009C1CF7">
      <w:pPr>
        <w:spacing w:line="180" w:lineRule="atLeast"/>
        <w:rPr>
          <w:rFonts w:ascii="Georgia" w:hAnsi="Georgia"/>
          <w:color w:val="333333"/>
          <w:sz w:val="12"/>
          <w:szCs w:val="12"/>
        </w:rPr>
      </w:pPr>
    </w:p>
    <w:p w14:paraId="4D3CE902" w14:textId="77777777" w:rsidR="009C1CF7" w:rsidRPr="00491DB7" w:rsidRDefault="009C1CF7" w:rsidP="009C1CF7">
      <w:pPr>
        <w:spacing w:line="180" w:lineRule="atLeast"/>
        <w:rPr>
          <w:rFonts w:ascii="Georgia" w:hAnsi="Georgia"/>
          <w:color w:val="333333"/>
          <w:sz w:val="12"/>
          <w:szCs w:val="12"/>
        </w:rPr>
      </w:pPr>
    </w:p>
    <w:p w14:paraId="34C3CF63"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 xml:space="preserve">But by the time the last of the devices , worth more than $1.25 million, was hitched to a rail car, </w:t>
      </w:r>
      <w:proofErr w:type="spellStart"/>
      <w:r w:rsidRPr="00491DB7">
        <w:rPr>
          <w:rFonts w:ascii="Georgia" w:hAnsi="Georgia"/>
          <w:color w:val="000000"/>
          <w:sz w:val="18"/>
          <w:szCs w:val="18"/>
        </w:rPr>
        <w:t>Gamesa</w:t>
      </w:r>
      <w:proofErr w:type="spellEnd"/>
      <w:r w:rsidRPr="00491DB7">
        <w:rPr>
          <w:rFonts w:ascii="Georgia" w:hAnsi="Georgia"/>
          <w:color w:val="000000"/>
          <w:sz w:val="18"/>
          <w:szCs w:val="18"/>
        </w:rPr>
        <w:t xml:space="preserve"> had all but shut down its factory here and furloughed 92 of the workers who made them.</w:t>
      </w:r>
    </w:p>
    <w:p w14:paraId="56F7E4C0"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 xml:space="preserve">“We are all really sad,” said Miguel </w:t>
      </w:r>
      <w:proofErr w:type="spellStart"/>
      <w:r w:rsidRPr="00491DB7">
        <w:rPr>
          <w:rFonts w:ascii="Georgia" w:hAnsi="Georgia"/>
          <w:color w:val="000000"/>
          <w:sz w:val="18"/>
          <w:szCs w:val="18"/>
        </w:rPr>
        <w:t>Orobiyi</w:t>
      </w:r>
      <w:proofErr w:type="spellEnd"/>
      <w:r w:rsidRPr="00491DB7">
        <w:rPr>
          <w:rFonts w:ascii="Georgia" w:hAnsi="Georgia"/>
          <w:color w:val="000000"/>
          <w:sz w:val="18"/>
          <w:szCs w:val="18"/>
        </w:rPr>
        <w:t xml:space="preserve">, 34, who worked as a mechanical assembler at the </w:t>
      </w:r>
      <w:proofErr w:type="spellStart"/>
      <w:r w:rsidRPr="00491DB7">
        <w:rPr>
          <w:rFonts w:ascii="Georgia" w:hAnsi="Georgia"/>
          <w:color w:val="000000"/>
          <w:sz w:val="18"/>
          <w:szCs w:val="18"/>
        </w:rPr>
        <w:t>Gamesa</w:t>
      </w:r>
      <w:proofErr w:type="spellEnd"/>
      <w:r w:rsidRPr="00491DB7">
        <w:rPr>
          <w:rFonts w:ascii="Georgia" w:hAnsi="Georgia"/>
          <w:color w:val="000000"/>
          <w:sz w:val="18"/>
          <w:szCs w:val="18"/>
        </w:rPr>
        <w:t xml:space="preserve"> plant for nearly five years. “I hope they call us back because they are really, really good jobs.”</w:t>
      </w:r>
    </w:p>
    <w:p w14:paraId="7F0F8724"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Similar cutbacks are happening throughout the American wind sector, which includes hundreds of manufacturers, from multinationals that make giant windmills to smaller local manufacturers that supply specialty steel or bolts. In recent months, companies have announced almost 1,700 layoffs.</w:t>
      </w:r>
    </w:p>
    <w:p w14:paraId="11C077C7"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At its peak in 2008 and 2009, the industry employed about 85,000 people, according to the American Wind Energy Association, the industry’s principal trade group.</w:t>
      </w:r>
    </w:p>
    <w:p w14:paraId="1FBFBEF9"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lastRenderedPageBreak/>
        <w:t>Many of those jobs have disappeared, as wind companies have been buffeted by weak demand for electricity, stiff competition from cheap natural gas and cheaper options from Asian competitors. Chinese manufacturers, who can often underprice goods because of generous state subsidies, have moved into the American market and have become an issue in the larger trade tensions between the two countries. In July, the United States Commerce Department imposed tariffs on steel turbine towers from China after finding that manufacturers had been selling them for less than the cost of production.</w:t>
      </w:r>
    </w:p>
    <w:p w14:paraId="1A0E1A58"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And now, on top of the business challenges, the industry is facing a big political problem in Washington: the Dec. 31 expiration of a federal tax credit that makes wind power more competitive with other sources of electricity.</w:t>
      </w:r>
    </w:p>
    <w:p w14:paraId="2A156B2D"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The tax break, which costs about $1 billion a year, has been periodically renewed by Congress with support from both parties. This year, however, it has become a wedge issue in the presidential contest. President Obama has traveled to wind-heavy swing states like Iowa to tout his support for the subsidy. Mitt Romney, the Republican nominee, has said he opposes the wind credit, and that has galvanized Republicans in Congress against it, perhaps dooming any extension or at least delaying it until after the election despite a last-ditch lobbying effort from proponents this week.</w:t>
      </w:r>
    </w:p>
    <w:p w14:paraId="12BD6296"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Without the production tax credit in place, said Ryan Wiser, a staff scientist at Lawrence Berkeley National Laboratory who studies the market potential of renewable electricity sources, the wind business “falls off a cliff.”</w:t>
      </w:r>
    </w:p>
    <w:p w14:paraId="067BC1AE"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 xml:space="preserve">The industry’s precariousness was apparent a few weeks ago at the </w:t>
      </w:r>
      <w:proofErr w:type="spellStart"/>
      <w:r w:rsidRPr="00491DB7">
        <w:rPr>
          <w:rFonts w:ascii="Georgia" w:hAnsi="Georgia"/>
          <w:color w:val="000000"/>
          <w:sz w:val="18"/>
          <w:szCs w:val="18"/>
        </w:rPr>
        <w:t>Gamesa</w:t>
      </w:r>
      <w:proofErr w:type="spellEnd"/>
      <w:r w:rsidRPr="00491DB7">
        <w:rPr>
          <w:rFonts w:ascii="Georgia" w:hAnsi="Georgia"/>
          <w:color w:val="000000"/>
          <w:sz w:val="18"/>
          <w:szCs w:val="18"/>
        </w:rPr>
        <w:t xml:space="preserve"> factory, as a crew loaded the guts of the company’s new component, a device known as a nacelle, into its fiberglass shell. Only 50 completed nacelles awaited pickup in a yard once filled with three times as many, most of the production line stood idle, and shelves rated to hold 7,270 pounds of parts and equipment lay bare.</w:t>
      </w:r>
    </w:p>
    <w:p w14:paraId="54C1D1A1"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 xml:space="preserve">“We’ve done a lot to get really efficient here,” said Tom Bell, the manager of the plant, which was built on the grounds of a shuttered U.S. Steel factory that was once </w:t>
      </w:r>
      <w:proofErr w:type="gramStart"/>
      <w:r w:rsidRPr="00491DB7">
        <w:rPr>
          <w:rFonts w:ascii="Georgia" w:hAnsi="Georgia"/>
          <w:color w:val="000000"/>
          <w:sz w:val="18"/>
          <w:szCs w:val="18"/>
        </w:rPr>
        <w:t>a bedrock</w:t>
      </w:r>
      <w:proofErr w:type="gramEnd"/>
      <w:r w:rsidRPr="00491DB7">
        <w:rPr>
          <w:rFonts w:ascii="Georgia" w:hAnsi="Georgia"/>
          <w:color w:val="000000"/>
          <w:sz w:val="18"/>
          <w:szCs w:val="18"/>
        </w:rPr>
        <w:t xml:space="preserve"> of the local economy. “Now we just need a few more orders.”</w:t>
      </w:r>
    </w:p>
    <w:p w14:paraId="2A93E7C7"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Industry executives and analysts say that the looming end of the production tax credit, which subsidizes wind power by 2.2 cents a kilowatt-hour, has made project developers skittish about investing or going forward. That reluctance has rippled through the supply chain.</w:t>
      </w:r>
    </w:p>
    <w:p w14:paraId="072F926A"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 xml:space="preserve">On Tuesday, Siemens, the German-based turbine-maker, announced it would lay off 945 workers in Kansas, Iowa and Florida, including part-timers. Last week Katana Summit, a tower manufacturer, said it would shut down operations in Nebraska and Washington if it could not find a buyer. Vestas, the world’s largest turbine manufacturer, with operations in Colorado and Texas, recently </w:t>
      </w:r>
      <w:proofErr w:type="gramStart"/>
      <w:r w:rsidRPr="00491DB7">
        <w:rPr>
          <w:rFonts w:ascii="Georgia" w:hAnsi="Georgia"/>
          <w:color w:val="000000"/>
          <w:sz w:val="18"/>
          <w:szCs w:val="18"/>
        </w:rPr>
        <w:t>laid</w:t>
      </w:r>
      <w:proofErr w:type="gramEnd"/>
      <w:r w:rsidRPr="00491DB7">
        <w:rPr>
          <w:rFonts w:ascii="Georgia" w:hAnsi="Georgia"/>
          <w:color w:val="000000"/>
          <w:sz w:val="18"/>
          <w:szCs w:val="18"/>
        </w:rPr>
        <w:t xml:space="preserve"> off 1,400 workers globally on top of 2,300 layoffs announced earlier this year. Clipper </w:t>
      </w:r>
      <w:proofErr w:type="spellStart"/>
      <w:r w:rsidRPr="00491DB7">
        <w:rPr>
          <w:rFonts w:ascii="Georgia" w:hAnsi="Georgia"/>
          <w:color w:val="000000"/>
          <w:sz w:val="18"/>
          <w:szCs w:val="18"/>
        </w:rPr>
        <w:t>Windpower</w:t>
      </w:r>
      <w:proofErr w:type="spellEnd"/>
      <w:r w:rsidRPr="00491DB7">
        <w:rPr>
          <w:rFonts w:ascii="Georgia" w:hAnsi="Georgia"/>
          <w:color w:val="000000"/>
          <w:sz w:val="18"/>
          <w:szCs w:val="18"/>
        </w:rPr>
        <w:t>, with manufacturing in Iowa, is reducing its staff by a third, to 376 from 550. DMI Industries, another tower producer, is planning to lay off 167 workers in Tulsa by November.</w:t>
      </w:r>
    </w:p>
    <w:p w14:paraId="4710AD2C" w14:textId="77777777" w:rsidR="009C1CF7" w:rsidRPr="00491DB7" w:rsidRDefault="009C1CF7" w:rsidP="009C1CF7">
      <w:pPr>
        <w:shd w:val="clear" w:color="auto" w:fill="FFFFFF"/>
        <w:spacing w:line="352" w:lineRule="atLeast"/>
        <w:rPr>
          <w:rFonts w:ascii="Georgia" w:hAnsi="Georgia"/>
          <w:color w:val="000000"/>
          <w:sz w:val="18"/>
          <w:szCs w:val="18"/>
        </w:rPr>
      </w:pPr>
      <w:r w:rsidRPr="00491DB7">
        <w:rPr>
          <w:rFonts w:ascii="Georgia" w:hAnsi="Georgia"/>
          <w:color w:val="000000"/>
          <w:sz w:val="18"/>
          <w:szCs w:val="18"/>
        </w:rPr>
        <w:t>Wind industry jobs range in pay from about $30,000 a year for assemblers to almost $100,000 a year for engineers, according to the Bureau of Labor Statistics.</w:t>
      </w:r>
    </w:p>
    <w:p w14:paraId="65D04175" w14:textId="77777777" w:rsidR="009C1CF7" w:rsidRDefault="009C1CF7" w:rsidP="009C1CF7"/>
    <w:p w14:paraId="016C027E" w14:textId="77777777" w:rsidR="009C1CF7" w:rsidRDefault="009C1CF7" w:rsidP="009C1CF7">
      <w:pPr>
        <w:pStyle w:val="NormalWeb"/>
        <w:shd w:val="clear" w:color="auto" w:fill="FFFFFF"/>
        <w:spacing w:before="0" w:beforeAutospacing="0" w:after="0" w:afterAutospacing="0" w:line="352" w:lineRule="atLeast"/>
        <w:rPr>
          <w:rFonts w:ascii="Arial" w:hAnsi="Arial" w:cs="Arial"/>
          <w:color w:val="333333"/>
          <w:sz w:val="13"/>
          <w:szCs w:val="13"/>
        </w:rPr>
      </w:pPr>
      <w:r>
        <w:rPr>
          <w:rFonts w:ascii="Georgia" w:hAnsi="Georgia"/>
          <w:color w:val="000000"/>
          <w:sz w:val="18"/>
          <w:szCs w:val="18"/>
        </w:rPr>
        <w:t>The industry’s contraction follows several years of sustained growth — with a few hiccups during the downturn — that has helped wind power edge closer to the cost of electricity from conventional fuels. The number of turbine manufacturers grew to nine in 2010 from just one in 2005, while the number of component makers increased tenfold in the same period to more than 400 from 40, according to the wind energy trade group.</w:t>
      </w:r>
      <w:r>
        <w:rPr>
          <w:rFonts w:ascii="Arial" w:hAnsi="Arial" w:cs="Arial"/>
          <w:color w:val="333333"/>
          <w:sz w:val="13"/>
          <w:szCs w:val="13"/>
        </w:rPr>
        <w:t xml:space="preserve"> </w:t>
      </w:r>
    </w:p>
    <w:p w14:paraId="27A85F36" w14:textId="77777777" w:rsidR="009C1CF7" w:rsidRDefault="009C1CF7" w:rsidP="009C1CF7">
      <w:pPr>
        <w:numPr>
          <w:ilvl w:val="0"/>
          <w:numId w:val="21"/>
        </w:numPr>
        <w:shd w:val="clear" w:color="auto" w:fill="EBF1F5"/>
        <w:spacing w:line="288" w:lineRule="atLeast"/>
        <w:ind w:left="0"/>
        <w:rPr>
          <w:rFonts w:ascii="Arial" w:hAnsi="Arial" w:cs="Arial"/>
          <w:color w:val="333333"/>
          <w:sz w:val="13"/>
          <w:szCs w:val="13"/>
        </w:rPr>
      </w:pPr>
    </w:p>
    <w:p w14:paraId="01596061"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 xml:space="preserve">Aside from Clipper </w:t>
      </w:r>
      <w:proofErr w:type="spellStart"/>
      <w:r>
        <w:rPr>
          <w:rFonts w:ascii="Georgia" w:hAnsi="Georgia"/>
          <w:color w:val="000000"/>
          <w:sz w:val="18"/>
          <w:szCs w:val="18"/>
        </w:rPr>
        <w:t>Windpower</w:t>
      </w:r>
      <w:proofErr w:type="spellEnd"/>
      <w:r>
        <w:rPr>
          <w:rFonts w:ascii="Georgia" w:hAnsi="Georgia"/>
          <w:color w:val="000000"/>
          <w:sz w:val="18"/>
          <w:szCs w:val="18"/>
        </w:rPr>
        <w:t xml:space="preserve"> and General Electric, most of the turbine manufacturers operating in the United States are headquartered overseas, especially in Europe, where wind power took off first, spurred by clean energy policies and generous subsidies.</w:t>
      </w:r>
    </w:p>
    <w:p w14:paraId="5CD32C56"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 xml:space="preserve">As the United States put in place mandates and subsidies of its own, several large outfits, including the Spanish company </w:t>
      </w:r>
      <w:proofErr w:type="spellStart"/>
      <w:r>
        <w:rPr>
          <w:rFonts w:ascii="Georgia" w:hAnsi="Georgia"/>
          <w:color w:val="000000"/>
          <w:sz w:val="18"/>
          <w:szCs w:val="18"/>
        </w:rPr>
        <w:t>Gamesa</w:t>
      </w:r>
      <w:proofErr w:type="spellEnd"/>
      <w:r>
        <w:rPr>
          <w:rFonts w:ascii="Georgia" w:hAnsi="Georgia"/>
          <w:color w:val="000000"/>
          <w:sz w:val="18"/>
          <w:szCs w:val="18"/>
        </w:rPr>
        <w:t>, set up shop stateside. Because the turbines, made of roughly 8,000 parts, are so large and heavy — blades half the length of a football field, towers rising hundreds of feet in the air, motors weighing in the tons — they are difficult and expensive to transport.</w:t>
      </w:r>
    </w:p>
    <w:p w14:paraId="2C58BF31"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 xml:space="preserve">As a result, manufacturers invested billions in developing a supply chain in the United States. All told, more than 100 companies contribute parts to </w:t>
      </w:r>
      <w:proofErr w:type="spellStart"/>
      <w:r>
        <w:rPr>
          <w:rFonts w:ascii="Georgia" w:hAnsi="Georgia"/>
          <w:color w:val="000000"/>
          <w:sz w:val="18"/>
          <w:szCs w:val="18"/>
        </w:rPr>
        <w:t>Gamesa’s</w:t>
      </w:r>
      <w:proofErr w:type="spellEnd"/>
      <w:r>
        <w:rPr>
          <w:rFonts w:ascii="Georgia" w:hAnsi="Georgia"/>
          <w:color w:val="000000"/>
          <w:sz w:val="18"/>
          <w:szCs w:val="18"/>
        </w:rPr>
        <w:t xml:space="preserve"> 75-ton devices, which are the most expensive and complex major components of high-tech windmills.</w:t>
      </w:r>
    </w:p>
    <w:p w14:paraId="63AB7D43"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 xml:space="preserve">Some longtime </w:t>
      </w:r>
      <w:proofErr w:type="spellStart"/>
      <w:r>
        <w:rPr>
          <w:rFonts w:ascii="Georgia" w:hAnsi="Georgia"/>
          <w:color w:val="000000"/>
          <w:sz w:val="18"/>
          <w:szCs w:val="18"/>
        </w:rPr>
        <w:t>Gamesa</w:t>
      </w:r>
      <w:proofErr w:type="spellEnd"/>
      <w:r>
        <w:rPr>
          <w:rFonts w:ascii="Georgia" w:hAnsi="Georgia"/>
          <w:color w:val="000000"/>
          <w:sz w:val="18"/>
          <w:szCs w:val="18"/>
        </w:rPr>
        <w:t xml:space="preserve"> partners like Hine followed the company from Spain, investing millions in building plants in the United States and sending workers to Spain for expensive training.</w:t>
      </w:r>
    </w:p>
    <w:p w14:paraId="44F1519A"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Rich Miller, who works for Hine in Quakertown, Pa., said that when he went to Spain to learn how to build and test power units for its hydraulic systems, it was his first trip out of the country.</w:t>
      </w:r>
    </w:p>
    <w:p w14:paraId="78D447C0"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“That was quite an experience in itself,” said Mr. Miller, who is 58, adding that he probably learned more in four years at Hine than at previous jobs.</w:t>
      </w:r>
    </w:p>
    <w:p w14:paraId="02D1838B"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Now he worries about having to move on. “Hopefully it will go back to the way things were.” Losing his job at his age, he said, “would be devastating for me.”</w:t>
      </w:r>
    </w:p>
    <w:p w14:paraId="3AB02976" w14:textId="77777777" w:rsidR="009C1CF7" w:rsidRDefault="009C1CF7" w:rsidP="009C1CF7"/>
    <w:p w14:paraId="13337607" w14:textId="77777777" w:rsidR="005625DE" w:rsidRPr="00163526" w:rsidRDefault="00807144" w:rsidP="005625DE">
      <w:pPr>
        <w:pStyle w:val="Heading2"/>
        <w:jc w:val="center"/>
        <w:rPr>
          <w:rFonts w:ascii="Arial" w:hAnsi="Arial" w:cs="Arial"/>
        </w:rPr>
      </w:pPr>
      <w:r>
        <w:rPr>
          <w:rFonts w:ascii="Arial" w:hAnsi="Arial"/>
          <w:sz w:val="20"/>
        </w:rPr>
        <w:br w:type="page"/>
      </w:r>
      <w:r w:rsidR="005625DE" w:rsidRPr="00163526">
        <w:rPr>
          <w:rFonts w:ascii="Arial" w:hAnsi="Arial" w:cs="Arial"/>
        </w:rPr>
        <w:lastRenderedPageBreak/>
        <w:t xml:space="preserve">CHAPTER </w:t>
      </w:r>
      <w:r w:rsidR="00CC0DDD">
        <w:rPr>
          <w:rFonts w:ascii="Arial" w:hAnsi="Arial" w:cs="Arial"/>
        </w:rPr>
        <w:t>12 (</w:t>
      </w:r>
      <w:proofErr w:type="spellStart"/>
      <w:r w:rsidR="00CC0DDD">
        <w:rPr>
          <w:rFonts w:ascii="Arial" w:hAnsi="Arial" w:cs="Arial"/>
        </w:rPr>
        <w:t>Ch</w:t>
      </w:r>
      <w:proofErr w:type="spellEnd"/>
      <w:r w:rsidR="00CC0DDD">
        <w:rPr>
          <w:rFonts w:ascii="Arial" w:hAnsi="Arial" w:cs="Arial"/>
        </w:rPr>
        <w:t xml:space="preserve"> </w:t>
      </w:r>
      <w:r w:rsidR="005625DE" w:rsidRPr="00163526">
        <w:rPr>
          <w:rFonts w:ascii="Arial" w:hAnsi="Arial" w:cs="Arial"/>
        </w:rPr>
        <w:t>17</w:t>
      </w:r>
      <w:r w:rsidR="00CC0DDD">
        <w:rPr>
          <w:rFonts w:ascii="Arial" w:hAnsi="Arial" w:cs="Arial"/>
        </w:rPr>
        <w:t xml:space="preserve"> in older editions</w:t>
      </w:r>
      <w:r w:rsidR="006F47F8">
        <w:rPr>
          <w:rFonts w:ascii="Arial" w:hAnsi="Arial" w:cs="Arial"/>
        </w:rPr>
        <w:t>)</w:t>
      </w:r>
    </w:p>
    <w:p w14:paraId="3843B313" w14:textId="77777777" w:rsidR="005625DE" w:rsidRPr="00163526" w:rsidRDefault="005625DE" w:rsidP="005625DE">
      <w:pPr>
        <w:jc w:val="center"/>
        <w:rPr>
          <w:rFonts w:ascii="Arial" w:hAnsi="Arial" w:cs="Arial"/>
          <w:b/>
        </w:rPr>
      </w:pPr>
      <w:r w:rsidRPr="00163526">
        <w:rPr>
          <w:rFonts w:ascii="Arial" w:hAnsi="Arial" w:cs="Arial"/>
          <w:b/>
        </w:rPr>
        <w:t>Payout Policy</w:t>
      </w:r>
    </w:p>
    <w:p w14:paraId="1839B327" w14:textId="77777777" w:rsidR="005625DE" w:rsidRDefault="005625DE" w:rsidP="005625DE">
      <w:pPr>
        <w:jc w:val="center"/>
        <w:rPr>
          <w:b/>
        </w:rPr>
      </w:pPr>
    </w:p>
    <w:p w14:paraId="789A8B13" w14:textId="77777777" w:rsidR="005625DE" w:rsidRDefault="005625DE" w:rsidP="005625DE"/>
    <w:p w14:paraId="5BD642AC" w14:textId="77777777" w:rsidR="005625DE" w:rsidRPr="00163526" w:rsidRDefault="005625DE" w:rsidP="005625DE">
      <w:pPr>
        <w:pStyle w:val="Heading2"/>
        <w:rPr>
          <w:rFonts w:ascii="Arial" w:hAnsi="Arial" w:cs="Arial"/>
          <w:i/>
        </w:rPr>
      </w:pPr>
      <w:r w:rsidRPr="00163526">
        <w:rPr>
          <w:rFonts w:ascii="Arial" w:hAnsi="Arial" w:cs="Arial"/>
          <w:i/>
        </w:rPr>
        <w:t>Quiz Questions</w:t>
      </w:r>
    </w:p>
    <w:p w14:paraId="45C8BA8B" w14:textId="77777777" w:rsidR="005625DE" w:rsidRDefault="005625DE" w:rsidP="005625DE"/>
    <w:p w14:paraId="40A93C37" w14:textId="77777777" w:rsidR="005625DE" w:rsidRPr="00163526" w:rsidRDefault="005625DE" w:rsidP="005625DE">
      <w:pPr>
        <w:ind w:left="720" w:hanging="720"/>
        <w:rPr>
          <w:rFonts w:ascii="Arial" w:hAnsi="Arial" w:cs="Arial"/>
        </w:rPr>
      </w:pPr>
      <w:r>
        <w:rPr>
          <w:rFonts w:cs="Arial"/>
        </w:rPr>
        <w:t>2.</w:t>
      </w:r>
      <w:r>
        <w:rPr>
          <w:rFonts w:cs="Arial"/>
        </w:rPr>
        <w:tab/>
      </w:r>
      <w:r w:rsidRPr="00163526">
        <w:rPr>
          <w:rFonts w:ascii="Arial" w:hAnsi="Arial" w:cs="Arial"/>
        </w:rPr>
        <w:t>Here are several “facts” about typical corporate dividend policies. Which are true and which false?</w:t>
      </w:r>
    </w:p>
    <w:p w14:paraId="3777DC07"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Companies decide each year’s dividend by looking at their capital expenditure requirements and then distributing whatever cash is left over.</w:t>
      </w:r>
    </w:p>
    <w:p w14:paraId="0C40CE6A"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Managers and investors seem more concerned with dividend changes than with dividend levels.</w:t>
      </w:r>
    </w:p>
    <w:p w14:paraId="2D3B7221"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 xml:space="preserve">Managers often increase dividends temporarily when earnings are unexpectedly high for a year or two. </w:t>
      </w:r>
    </w:p>
    <w:p w14:paraId="5C96299D"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Companies undertaking substantial share repurchases usually finance them with an offsetting reduction in cash dividends.</w:t>
      </w:r>
    </w:p>
    <w:p w14:paraId="07C74CC5" w14:textId="77777777" w:rsidR="005625DE" w:rsidRPr="00163526" w:rsidRDefault="005625DE" w:rsidP="005625DE">
      <w:pPr>
        <w:rPr>
          <w:rFonts w:ascii="Arial" w:hAnsi="Arial" w:cs="Arial"/>
        </w:rPr>
      </w:pPr>
    </w:p>
    <w:p w14:paraId="03D8E827" w14:textId="77777777" w:rsidR="005625DE" w:rsidRPr="00163526" w:rsidRDefault="005625DE" w:rsidP="005625DE">
      <w:pPr>
        <w:pStyle w:val="Heading2"/>
        <w:rPr>
          <w:rFonts w:ascii="Arial" w:hAnsi="Arial" w:cs="Arial"/>
          <w:i/>
          <w:szCs w:val="24"/>
        </w:rPr>
      </w:pPr>
      <w:r w:rsidRPr="00163526">
        <w:rPr>
          <w:rFonts w:ascii="Arial" w:hAnsi="Arial" w:cs="Arial"/>
          <w:i/>
          <w:szCs w:val="24"/>
        </w:rPr>
        <w:t>Practice Questions</w:t>
      </w:r>
    </w:p>
    <w:p w14:paraId="334ED7B1" w14:textId="77777777" w:rsidR="005625DE" w:rsidRPr="00163526" w:rsidRDefault="005625DE" w:rsidP="005625DE">
      <w:pPr>
        <w:rPr>
          <w:rFonts w:ascii="Arial" w:hAnsi="Arial" w:cs="Arial"/>
        </w:rPr>
      </w:pPr>
    </w:p>
    <w:p w14:paraId="72B56BA0"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9.</w:t>
      </w:r>
      <w:r w:rsidRPr="00163526">
        <w:rPr>
          <w:rFonts w:ascii="Arial" w:hAnsi="Arial" w:cs="Arial"/>
          <w:sz w:val="24"/>
          <w:szCs w:val="24"/>
        </w:rPr>
        <w:tab/>
        <w:t>Which types of companies would you expect to distribute a relatively high or low proportion of current earnings? Which would you expect to have a relatively high or low price-earnings ratio?</w:t>
      </w:r>
    </w:p>
    <w:p w14:paraId="34EEE085"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High-risk companies </w:t>
      </w:r>
    </w:p>
    <w:p w14:paraId="4B2830D9"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Companies that have experienced an unexpected decline in profits. </w:t>
      </w:r>
    </w:p>
    <w:p w14:paraId="5FE6C933"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Companies that </w:t>
      </w:r>
      <w:r w:rsidRPr="00163526">
        <w:rPr>
          <w:rFonts w:ascii="Arial" w:hAnsi="Arial" w:cs="Arial"/>
          <w:i/>
          <w:sz w:val="24"/>
          <w:szCs w:val="24"/>
        </w:rPr>
        <w:t>expect</w:t>
      </w:r>
      <w:r w:rsidRPr="00163526">
        <w:rPr>
          <w:rFonts w:ascii="Arial" w:hAnsi="Arial" w:cs="Arial"/>
          <w:sz w:val="24"/>
          <w:szCs w:val="24"/>
        </w:rPr>
        <w:t xml:space="preserve"> to experience a decline in profits.</w:t>
      </w:r>
    </w:p>
    <w:p w14:paraId="33C19799"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Growth companies with valuable future investment opportunities.</w:t>
      </w:r>
    </w:p>
    <w:p w14:paraId="24E19BE7"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14.</w:t>
      </w:r>
      <w:r w:rsidRPr="00163526">
        <w:rPr>
          <w:rFonts w:ascii="Arial" w:hAnsi="Arial" w:cs="Arial"/>
          <w:sz w:val="24"/>
          <w:szCs w:val="24"/>
        </w:rPr>
        <w:tab/>
        <w:t>“Many companies use stock repurchases to increase earnings per share. For example, suppose that a company is in the following position:</w:t>
      </w:r>
    </w:p>
    <w:p w14:paraId="7E26C627" w14:textId="77777777" w:rsidR="005625DE" w:rsidRPr="00163526" w:rsidRDefault="005625DE" w:rsidP="005625DE">
      <w:pPr>
        <w:pStyle w:val="BodyTextIndent3"/>
        <w:ind w:left="720" w:hanging="720"/>
        <w:rPr>
          <w:rFonts w:ascii="Arial" w:hAnsi="Arial" w:cs="Arial"/>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6"/>
        <w:gridCol w:w="1980"/>
      </w:tblGrid>
      <w:tr w:rsidR="005625DE" w:rsidRPr="00163526" w14:paraId="67BFEB82" w14:textId="77777777" w:rsidTr="000E4C11">
        <w:trPr>
          <w:trHeight w:val="402"/>
          <w:jc w:val="center"/>
        </w:trPr>
        <w:tc>
          <w:tcPr>
            <w:tcW w:w="4396" w:type="dxa"/>
            <w:tcBorders>
              <w:top w:val="single" w:sz="4" w:space="0" w:color="auto"/>
              <w:left w:val="single" w:sz="4" w:space="0" w:color="auto"/>
              <w:bottom w:val="nil"/>
              <w:right w:val="nil"/>
            </w:tcBorders>
            <w:vAlign w:val="center"/>
            <w:hideMark/>
          </w:tcPr>
          <w:p w14:paraId="308CD32F"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Net profit</w:t>
            </w:r>
          </w:p>
        </w:tc>
        <w:tc>
          <w:tcPr>
            <w:tcW w:w="1980" w:type="dxa"/>
            <w:tcBorders>
              <w:top w:val="single" w:sz="4" w:space="0" w:color="auto"/>
              <w:left w:val="nil"/>
              <w:bottom w:val="nil"/>
              <w:right w:val="single" w:sz="4" w:space="0" w:color="auto"/>
            </w:tcBorders>
            <w:vAlign w:val="center"/>
            <w:hideMark/>
          </w:tcPr>
          <w:p w14:paraId="258E8638" w14:textId="77777777" w:rsidR="005625DE" w:rsidRPr="00163526" w:rsidRDefault="005625DE" w:rsidP="000E4C11">
            <w:pPr>
              <w:pStyle w:val="BodyTextIndent3"/>
              <w:ind w:left="0"/>
              <w:jc w:val="right"/>
              <w:rPr>
                <w:rFonts w:ascii="Arial" w:hAnsi="Arial" w:cs="Arial"/>
                <w:sz w:val="24"/>
                <w:szCs w:val="24"/>
              </w:rPr>
            </w:pPr>
            <w:r w:rsidRPr="00163526">
              <w:rPr>
                <w:rFonts w:ascii="Arial" w:hAnsi="Arial" w:cs="Arial"/>
                <w:sz w:val="24"/>
                <w:szCs w:val="24"/>
              </w:rPr>
              <w:t>$10 million</w:t>
            </w:r>
          </w:p>
        </w:tc>
      </w:tr>
      <w:tr w:rsidR="005625DE" w:rsidRPr="00163526" w14:paraId="0E7FBEB2" w14:textId="77777777" w:rsidTr="000E4C11">
        <w:trPr>
          <w:trHeight w:val="417"/>
          <w:jc w:val="center"/>
        </w:trPr>
        <w:tc>
          <w:tcPr>
            <w:tcW w:w="4396" w:type="dxa"/>
            <w:tcBorders>
              <w:top w:val="nil"/>
              <w:left w:val="single" w:sz="4" w:space="0" w:color="auto"/>
              <w:bottom w:val="nil"/>
              <w:right w:val="nil"/>
            </w:tcBorders>
            <w:vAlign w:val="center"/>
            <w:hideMark/>
          </w:tcPr>
          <w:p w14:paraId="48BAB9E9"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Number of shares before repurchase</w:t>
            </w:r>
          </w:p>
        </w:tc>
        <w:tc>
          <w:tcPr>
            <w:tcW w:w="1980" w:type="dxa"/>
            <w:tcBorders>
              <w:top w:val="nil"/>
              <w:left w:val="nil"/>
              <w:bottom w:val="nil"/>
              <w:right w:val="single" w:sz="4" w:space="0" w:color="auto"/>
            </w:tcBorders>
            <w:vAlign w:val="center"/>
            <w:hideMark/>
          </w:tcPr>
          <w:p w14:paraId="3E7AF7C3" w14:textId="77777777" w:rsidR="005625DE" w:rsidRPr="00163526" w:rsidRDefault="005625DE" w:rsidP="000E4C11">
            <w:pPr>
              <w:pStyle w:val="BodyTextIndent3"/>
              <w:ind w:left="0"/>
              <w:jc w:val="right"/>
              <w:rPr>
                <w:rFonts w:ascii="Arial" w:hAnsi="Arial" w:cs="Arial"/>
                <w:sz w:val="24"/>
                <w:szCs w:val="24"/>
              </w:rPr>
            </w:pPr>
            <w:r w:rsidRPr="00163526">
              <w:rPr>
                <w:rFonts w:ascii="Arial" w:hAnsi="Arial" w:cs="Arial"/>
                <w:sz w:val="24"/>
                <w:szCs w:val="24"/>
              </w:rPr>
              <w:t>1 million</w:t>
            </w:r>
          </w:p>
        </w:tc>
      </w:tr>
      <w:tr w:rsidR="005625DE" w:rsidRPr="00163526" w14:paraId="12278773" w14:textId="77777777" w:rsidTr="000E4C11">
        <w:trPr>
          <w:trHeight w:val="417"/>
          <w:jc w:val="center"/>
        </w:trPr>
        <w:tc>
          <w:tcPr>
            <w:tcW w:w="4396" w:type="dxa"/>
            <w:tcBorders>
              <w:top w:val="nil"/>
              <w:left w:val="single" w:sz="4" w:space="0" w:color="auto"/>
              <w:bottom w:val="nil"/>
              <w:right w:val="nil"/>
            </w:tcBorders>
            <w:vAlign w:val="center"/>
            <w:hideMark/>
          </w:tcPr>
          <w:p w14:paraId="55C377BF"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Earnings per share</w:t>
            </w:r>
          </w:p>
        </w:tc>
        <w:tc>
          <w:tcPr>
            <w:tcW w:w="1980" w:type="dxa"/>
            <w:tcBorders>
              <w:top w:val="nil"/>
              <w:left w:val="nil"/>
              <w:bottom w:val="nil"/>
              <w:right w:val="single" w:sz="4" w:space="0" w:color="auto"/>
            </w:tcBorders>
            <w:vAlign w:val="center"/>
            <w:hideMark/>
          </w:tcPr>
          <w:p w14:paraId="46D5C65C" w14:textId="77777777" w:rsidR="005625DE" w:rsidRPr="00163526" w:rsidRDefault="005625DE" w:rsidP="000E4C11">
            <w:pPr>
              <w:pStyle w:val="BodyTextIndent3"/>
              <w:ind w:left="0"/>
              <w:jc w:val="right"/>
              <w:rPr>
                <w:rFonts w:ascii="Arial" w:hAnsi="Arial" w:cs="Arial"/>
                <w:sz w:val="24"/>
                <w:szCs w:val="24"/>
              </w:rPr>
            </w:pPr>
            <w:r w:rsidRPr="00163526">
              <w:rPr>
                <w:rFonts w:ascii="Arial" w:hAnsi="Arial" w:cs="Arial"/>
                <w:sz w:val="24"/>
                <w:szCs w:val="24"/>
              </w:rPr>
              <w:t>$10</w:t>
            </w:r>
          </w:p>
        </w:tc>
      </w:tr>
      <w:tr w:rsidR="005625DE" w:rsidRPr="00163526" w14:paraId="489B5F59" w14:textId="77777777" w:rsidTr="000E4C11">
        <w:trPr>
          <w:trHeight w:val="402"/>
          <w:jc w:val="center"/>
        </w:trPr>
        <w:tc>
          <w:tcPr>
            <w:tcW w:w="4396" w:type="dxa"/>
            <w:tcBorders>
              <w:top w:val="nil"/>
              <w:left w:val="single" w:sz="4" w:space="0" w:color="auto"/>
              <w:bottom w:val="nil"/>
              <w:right w:val="nil"/>
            </w:tcBorders>
            <w:vAlign w:val="center"/>
            <w:hideMark/>
          </w:tcPr>
          <w:p w14:paraId="1183F9F5"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Price-earnings ratio</w:t>
            </w:r>
          </w:p>
        </w:tc>
        <w:tc>
          <w:tcPr>
            <w:tcW w:w="1980" w:type="dxa"/>
            <w:tcBorders>
              <w:top w:val="nil"/>
              <w:left w:val="nil"/>
              <w:bottom w:val="nil"/>
              <w:right w:val="single" w:sz="4" w:space="0" w:color="auto"/>
            </w:tcBorders>
            <w:vAlign w:val="center"/>
            <w:hideMark/>
          </w:tcPr>
          <w:p w14:paraId="0F18E1CE" w14:textId="77777777" w:rsidR="005625DE" w:rsidRPr="00163526" w:rsidRDefault="005625DE" w:rsidP="000E4C11">
            <w:pPr>
              <w:pStyle w:val="BodyTextIndent3"/>
              <w:ind w:left="0"/>
              <w:jc w:val="right"/>
              <w:rPr>
                <w:rFonts w:ascii="Arial" w:hAnsi="Arial" w:cs="Arial"/>
                <w:sz w:val="24"/>
                <w:szCs w:val="24"/>
              </w:rPr>
            </w:pPr>
            <w:r w:rsidRPr="00163526">
              <w:rPr>
                <w:rFonts w:ascii="Arial" w:hAnsi="Arial" w:cs="Arial"/>
                <w:sz w:val="24"/>
                <w:szCs w:val="24"/>
              </w:rPr>
              <w:t>20</w:t>
            </w:r>
          </w:p>
        </w:tc>
      </w:tr>
      <w:tr w:rsidR="005625DE" w:rsidRPr="00163526" w14:paraId="77E7538D" w14:textId="77777777" w:rsidTr="000E4C11">
        <w:trPr>
          <w:trHeight w:val="417"/>
          <w:jc w:val="center"/>
        </w:trPr>
        <w:tc>
          <w:tcPr>
            <w:tcW w:w="4396" w:type="dxa"/>
            <w:tcBorders>
              <w:top w:val="nil"/>
              <w:left w:val="single" w:sz="4" w:space="0" w:color="auto"/>
              <w:bottom w:val="single" w:sz="4" w:space="0" w:color="auto"/>
              <w:right w:val="nil"/>
            </w:tcBorders>
            <w:vAlign w:val="center"/>
            <w:hideMark/>
          </w:tcPr>
          <w:p w14:paraId="0BA5A610"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Share price</w:t>
            </w:r>
          </w:p>
        </w:tc>
        <w:tc>
          <w:tcPr>
            <w:tcW w:w="1980" w:type="dxa"/>
            <w:tcBorders>
              <w:top w:val="nil"/>
              <w:left w:val="nil"/>
              <w:bottom w:val="single" w:sz="4" w:space="0" w:color="auto"/>
              <w:right w:val="single" w:sz="4" w:space="0" w:color="auto"/>
            </w:tcBorders>
            <w:vAlign w:val="center"/>
            <w:hideMark/>
          </w:tcPr>
          <w:p w14:paraId="6CE06749" w14:textId="77777777" w:rsidR="005625DE" w:rsidRPr="00163526" w:rsidRDefault="005625DE" w:rsidP="000E4C11">
            <w:pPr>
              <w:pStyle w:val="BodyTextIndent3"/>
              <w:ind w:left="0"/>
              <w:jc w:val="right"/>
              <w:rPr>
                <w:rFonts w:ascii="Arial" w:hAnsi="Arial" w:cs="Arial"/>
                <w:sz w:val="24"/>
                <w:szCs w:val="24"/>
              </w:rPr>
            </w:pPr>
            <w:r w:rsidRPr="00163526">
              <w:rPr>
                <w:rFonts w:ascii="Arial" w:hAnsi="Arial" w:cs="Arial"/>
                <w:sz w:val="24"/>
                <w:szCs w:val="24"/>
              </w:rPr>
              <w:t>$200</w:t>
            </w:r>
          </w:p>
        </w:tc>
      </w:tr>
    </w:tbl>
    <w:p w14:paraId="007D4821" w14:textId="77777777" w:rsidR="005625DE" w:rsidRPr="00163526" w:rsidRDefault="005625DE" w:rsidP="005625DE">
      <w:pPr>
        <w:pStyle w:val="BodyTextIndent3"/>
        <w:ind w:left="720" w:hanging="720"/>
        <w:jc w:val="right"/>
        <w:rPr>
          <w:rFonts w:ascii="Arial" w:hAnsi="Arial" w:cs="Arial"/>
          <w:sz w:val="24"/>
          <w:szCs w:val="24"/>
        </w:rPr>
      </w:pPr>
    </w:p>
    <w:p w14:paraId="6144CFDC"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ab/>
        <w:t>The company now repurchases 200,000 shares at $200 a share. The number of shares declines to 800,000 shares and earnings per share increase to $12.50. Assuming the price-earnings ratio stays at 20, the share price must rise to $250.” Discuss.</w:t>
      </w:r>
    </w:p>
    <w:p w14:paraId="27E71BC4" w14:textId="77777777" w:rsidR="005625DE" w:rsidRPr="00163526" w:rsidRDefault="005625DE" w:rsidP="005625DE">
      <w:pPr>
        <w:pStyle w:val="BodyTextIndent3"/>
        <w:ind w:left="720" w:hanging="720"/>
        <w:rPr>
          <w:rFonts w:ascii="Arial" w:hAnsi="Arial" w:cs="Arial"/>
          <w:sz w:val="24"/>
          <w:szCs w:val="24"/>
        </w:rPr>
      </w:pPr>
    </w:p>
    <w:p w14:paraId="68210245"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16.</w:t>
      </w:r>
      <w:r w:rsidRPr="00163526">
        <w:rPr>
          <w:rFonts w:ascii="Arial" w:hAnsi="Arial" w:cs="Arial"/>
          <w:sz w:val="24"/>
          <w:szCs w:val="24"/>
        </w:rPr>
        <w:tab/>
        <w:t xml:space="preserve">An article on stock repurchase in the </w:t>
      </w:r>
      <w:r w:rsidRPr="00163526">
        <w:rPr>
          <w:rFonts w:ascii="Arial" w:hAnsi="Arial" w:cs="Arial"/>
          <w:i/>
          <w:sz w:val="24"/>
          <w:szCs w:val="24"/>
        </w:rPr>
        <w:t>Los Angeles Times</w:t>
      </w:r>
      <w:r w:rsidRPr="00163526">
        <w:rPr>
          <w:rFonts w:ascii="Arial" w:hAnsi="Arial" w:cs="Arial"/>
          <w:sz w:val="24"/>
          <w:szCs w:val="24"/>
        </w:rPr>
        <w:t xml:space="preserve"> noted: “An increasing number of companies are finding that the best investment they can make these days is in themselves.” Discuss this view. How is the desirability of repurchase affected by company prospects and the price of its stock?</w:t>
      </w:r>
    </w:p>
    <w:p w14:paraId="2781E526" w14:textId="218D05F2" w:rsidR="00C43BDD" w:rsidRPr="000621E1" w:rsidRDefault="005625DE" w:rsidP="00C43BDD">
      <w:pPr>
        <w:pStyle w:val="BodyTextIndent3"/>
        <w:ind w:left="720" w:hanging="720"/>
        <w:rPr>
          <w:rFonts w:ascii="Arial" w:hAnsi="Arial" w:cs="Arial"/>
          <w:sz w:val="22"/>
          <w:szCs w:val="22"/>
        </w:rPr>
      </w:pPr>
      <w:r w:rsidRPr="00163526">
        <w:rPr>
          <w:rFonts w:ascii="Arial" w:hAnsi="Arial" w:cs="Arial"/>
          <w:sz w:val="24"/>
          <w:szCs w:val="24"/>
        </w:rPr>
        <w:lastRenderedPageBreak/>
        <w:t>23.</w:t>
      </w:r>
      <w:r w:rsidRPr="00163526">
        <w:rPr>
          <w:rFonts w:ascii="Arial" w:hAnsi="Arial" w:cs="Arial"/>
          <w:sz w:val="24"/>
          <w:szCs w:val="24"/>
        </w:rPr>
        <w:tab/>
      </w:r>
      <w:bookmarkStart w:id="0" w:name="_GoBack"/>
      <w:bookmarkEnd w:id="0"/>
      <w:r w:rsidR="00C43BDD" w:rsidRPr="000621E1">
        <w:rPr>
          <w:rFonts w:ascii="Arial" w:hAnsi="Arial" w:cs="Arial"/>
          <w:sz w:val="22"/>
          <w:szCs w:val="22"/>
        </w:rPr>
        <w:t xml:space="preserve">     Consider the following two statements: “Dividend policy is irrelevant,” and “Stock price is the present value of expected future dividends.” </w:t>
      </w:r>
      <w:proofErr w:type="gramStart"/>
      <w:r w:rsidR="00C43BDD" w:rsidRPr="000621E1">
        <w:rPr>
          <w:rFonts w:ascii="Arial" w:hAnsi="Arial" w:cs="Arial"/>
          <w:sz w:val="22"/>
          <w:szCs w:val="22"/>
        </w:rPr>
        <w:t>(See Chapter 5.)</w:t>
      </w:r>
      <w:proofErr w:type="gramEnd"/>
      <w:r w:rsidR="00C43BDD" w:rsidRPr="000621E1">
        <w:rPr>
          <w:rFonts w:ascii="Arial" w:hAnsi="Arial" w:cs="Arial"/>
          <w:sz w:val="22"/>
          <w:szCs w:val="22"/>
        </w:rPr>
        <w:t xml:space="preserve"> They </w:t>
      </w:r>
      <w:r w:rsidR="00C43BDD" w:rsidRPr="000621E1">
        <w:rPr>
          <w:rFonts w:ascii="Arial" w:hAnsi="Arial" w:cs="Arial"/>
          <w:i/>
          <w:sz w:val="22"/>
          <w:szCs w:val="22"/>
        </w:rPr>
        <w:t>sound</w:t>
      </w:r>
      <w:r w:rsidR="00C43BDD" w:rsidRPr="000621E1">
        <w:rPr>
          <w:rFonts w:ascii="Arial" w:hAnsi="Arial" w:cs="Arial"/>
          <w:sz w:val="22"/>
          <w:szCs w:val="22"/>
        </w:rPr>
        <w:t xml:space="preserve"> contradictory. This question is designed to show that they are fully consistent. </w:t>
      </w:r>
    </w:p>
    <w:p w14:paraId="3D40B899"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t>The current price of the shares of Charles River Mining Corporation is $</w:t>
      </w:r>
      <w:r>
        <w:rPr>
          <w:rFonts w:ascii="Arial" w:hAnsi="Arial" w:cs="Arial"/>
          <w:sz w:val="22"/>
          <w:szCs w:val="22"/>
        </w:rPr>
        <w:t>5</w:t>
      </w:r>
      <w:r w:rsidRPr="000621E1">
        <w:rPr>
          <w:rFonts w:ascii="Arial" w:hAnsi="Arial" w:cs="Arial"/>
          <w:sz w:val="22"/>
          <w:szCs w:val="22"/>
        </w:rPr>
        <w:t xml:space="preserve">0. Next year’s </w:t>
      </w:r>
      <w:r>
        <w:rPr>
          <w:rFonts w:ascii="Arial" w:hAnsi="Arial" w:cs="Arial"/>
          <w:sz w:val="22"/>
          <w:szCs w:val="22"/>
        </w:rPr>
        <w:t xml:space="preserve">expected </w:t>
      </w:r>
      <w:r w:rsidRPr="000621E1">
        <w:rPr>
          <w:rFonts w:ascii="Arial" w:hAnsi="Arial" w:cs="Arial"/>
          <w:sz w:val="22"/>
          <w:szCs w:val="22"/>
        </w:rPr>
        <w:t xml:space="preserve">earnings </w:t>
      </w:r>
      <w:r>
        <w:rPr>
          <w:rFonts w:ascii="Arial" w:hAnsi="Arial" w:cs="Arial"/>
          <w:sz w:val="22"/>
          <w:szCs w:val="22"/>
        </w:rPr>
        <w:t>are $6</w:t>
      </w:r>
      <w:r w:rsidRPr="000621E1">
        <w:rPr>
          <w:rFonts w:ascii="Arial" w:hAnsi="Arial" w:cs="Arial"/>
          <w:sz w:val="22"/>
          <w:szCs w:val="22"/>
        </w:rPr>
        <w:t xml:space="preserve"> </w:t>
      </w:r>
      <w:r>
        <w:rPr>
          <w:rFonts w:ascii="Arial" w:hAnsi="Arial" w:cs="Arial"/>
          <w:sz w:val="22"/>
          <w:szCs w:val="22"/>
        </w:rPr>
        <w:t xml:space="preserve">per share </w:t>
      </w:r>
      <w:r w:rsidRPr="000621E1">
        <w:rPr>
          <w:rFonts w:ascii="Arial" w:hAnsi="Arial" w:cs="Arial"/>
          <w:sz w:val="22"/>
          <w:szCs w:val="22"/>
        </w:rPr>
        <w:t>and</w:t>
      </w:r>
      <w:r>
        <w:rPr>
          <w:rFonts w:ascii="Arial" w:hAnsi="Arial" w:cs="Arial"/>
          <w:sz w:val="22"/>
          <w:szCs w:val="22"/>
        </w:rPr>
        <w:t xml:space="preserve"> the firm has a dividend </w:t>
      </w:r>
      <w:proofErr w:type="spellStart"/>
      <w:r>
        <w:rPr>
          <w:rFonts w:ascii="Arial" w:hAnsi="Arial" w:cs="Arial"/>
          <w:sz w:val="22"/>
          <w:szCs w:val="22"/>
        </w:rPr>
        <w:t>polcy</w:t>
      </w:r>
      <w:proofErr w:type="spellEnd"/>
      <w:r>
        <w:rPr>
          <w:rFonts w:ascii="Arial" w:hAnsi="Arial" w:cs="Arial"/>
          <w:sz w:val="22"/>
          <w:szCs w:val="22"/>
        </w:rPr>
        <w:t xml:space="preserve"> of 1/3 payout.  </w:t>
      </w:r>
      <w:r w:rsidRPr="000621E1">
        <w:rPr>
          <w:rFonts w:ascii="Arial" w:hAnsi="Arial" w:cs="Arial"/>
          <w:sz w:val="22"/>
          <w:szCs w:val="22"/>
        </w:rPr>
        <w:t>The expected rate of return demanded by investors is</w:t>
      </w:r>
      <w:r>
        <w:rPr>
          <w:rFonts w:ascii="Arial" w:hAnsi="Arial" w:cs="Arial"/>
          <w:sz w:val="22"/>
          <w:szCs w:val="22"/>
        </w:rPr>
        <w:t xml:space="preserve"> </w:t>
      </w:r>
      <w:r w:rsidRPr="000621E1">
        <w:rPr>
          <w:rFonts w:ascii="Arial" w:hAnsi="Arial" w:cs="Arial"/>
          <w:sz w:val="22"/>
          <w:szCs w:val="22"/>
        </w:rPr>
        <w:t>12%.</w:t>
      </w:r>
    </w:p>
    <w:p w14:paraId="76F69E98"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t>We can use the perpetual-growth model to calculate stock price:</w:t>
      </w:r>
    </w:p>
    <w:p w14:paraId="6E2F2554"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r>
      <w:r w:rsidRPr="000621E1">
        <w:rPr>
          <w:rFonts w:ascii="Arial" w:hAnsi="Arial" w:cs="Arial"/>
          <w:sz w:val="22"/>
          <w:szCs w:val="22"/>
        </w:rPr>
        <w:tab/>
      </w:r>
      <w:r w:rsidRPr="000621E1">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01"/>
        <w:gridCol w:w="439"/>
        <w:gridCol w:w="1103"/>
        <w:gridCol w:w="802"/>
      </w:tblGrid>
      <w:tr w:rsidR="00C43BDD" w:rsidRPr="000621E1" w14:paraId="4EB84163" w14:textId="77777777" w:rsidTr="00710D07">
        <w:trPr>
          <w:trHeight w:val="270"/>
          <w:jc w:val="center"/>
        </w:trPr>
        <w:tc>
          <w:tcPr>
            <w:tcW w:w="828" w:type="dxa"/>
            <w:vMerge w:val="restart"/>
            <w:tcBorders>
              <w:top w:val="nil"/>
              <w:left w:val="nil"/>
              <w:bottom w:val="nil"/>
              <w:right w:val="nil"/>
            </w:tcBorders>
            <w:vAlign w:val="center"/>
            <w:hideMark/>
          </w:tcPr>
          <w:p w14:paraId="21B7E7F3"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P</w:t>
            </w:r>
            <w:r w:rsidRPr="000621E1">
              <w:rPr>
                <w:rFonts w:ascii="Arial" w:hAnsi="Arial" w:cs="Arial"/>
                <w:sz w:val="22"/>
                <w:szCs w:val="22"/>
                <w:vertAlign w:val="subscript"/>
              </w:rPr>
              <w:t>0</w:t>
            </w:r>
            <w:r w:rsidRPr="000621E1">
              <w:rPr>
                <w:rFonts w:ascii="Arial" w:hAnsi="Arial" w:cs="Arial"/>
                <w:sz w:val="22"/>
                <w:szCs w:val="22"/>
              </w:rPr>
              <w:t xml:space="preserve"> =</w:t>
            </w:r>
          </w:p>
        </w:tc>
        <w:tc>
          <w:tcPr>
            <w:tcW w:w="1001" w:type="dxa"/>
            <w:tcBorders>
              <w:top w:val="nil"/>
              <w:left w:val="nil"/>
              <w:bottom w:val="single" w:sz="4" w:space="0" w:color="auto"/>
              <w:right w:val="nil"/>
            </w:tcBorders>
            <w:vAlign w:val="center"/>
            <w:hideMark/>
          </w:tcPr>
          <w:p w14:paraId="274A266D"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DIV</w:t>
            </w:r>
          </w:p>
        </w:tc>
        <w:tc>
          <w:tcPr>
            <w:tcW w:w="439" w:type="dxa"/>
            <w:vMerge w:val="restart"/>
            <w:tcBorders>
              <w:top w:val="nil"/>
              <w:left w:val="nil"/>
              <w:bottom w:val="nil"/>
              <w:right w:val="nil"/>
            </w:tcBorders>
            <w:vAlign w:val="center"/>
            <w:hideMark/>
          </w:tcPr>
          <w:p w14:paraId="62B0F292"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w:t>
            </w:r>
          </w:p>
        </w:tc>
        <w:tc>
          <w:tcPr>
            <w:tcW w:w="1103" w:type="dxa"/>
            <w:tcBorders>
              <w:top w:val="nil"/>
              <w:left w:val="nil"/>
              <w:bottom w:val="single" w:sz="4" w:space="0" w:color="auto"/>
              <w:right w:val="nil"/>
            </w:tcBorders>
            <w:vAlign w:val="center"/>
            <w:hideMark/>
          </w:tcPr>
          <w:p w14:paraId="3956B61D"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2</w:t>
            </w:r>
          </w:p>
        </w:tc>
        <w:tc>
          <w:tcPr>
            <w:tcW w:w="802" w:type="dxa"/>
            <w:vMerge w:val="restart"/>
            <w:tcBorders>
              <w:top w:val="nil"/>
              <w:left w:val="nil"/>
              <w:bottom w:val="nil"/>
              <w:right w:val="nil"/>
            </w:tcBorders>
            <w:vAlign w:val="center"/>
            <w:hideMark/>
          </w:tcPr>
          <w:p w14:paraId="4E953FAA"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 50</w:t>
            </w:r>
          </w:p>
        </w:tc>
      </w:tr>
      <w:tr w:rsidR="00C43BDD" w:rsidRPr="000621E1" w14:paraId="0D55C36F" w14:textId="77777777" w:rsidTr="00710D07">
        <w:trPr>
          <w:trHeight w:val="149"/>
          <w:jc w:val="center"/>
        </w:trPr>
        <w:tc>
          <w:tcPr>
            <w:tcW w:w="0" w:type="auto"/>
            <w:vMerge/>
            <w:tcBorders>
              <w:top w:val="nil"/>
              <w:left w:val="nil"/>
              <w:bottom w:val="nil"/>
              <w:right w:val="nil"/>
            </w:tcBorders>
            <w:vAlign w:val="center"/>
            <w:hideMark/>
          </w:tcPr>
          <w:p w14:paraId="0DB14AA2" w14:textId="77777777" w:rsidR="00C43BDD" w:rsidRPr="000621E1" w:rsidRDefault="00C43BDD" w:rsidP="00710D07">
            <w:pPr>
              <w:rPr>
                <w:rFonts w:ascii="Arial" w:hAnsi="Arial" w:cs="Arial"/>
                <w:sz w:val="22"/>
                <w:szCs w:val="22"/>
              </w:rPr>
            </w:pPr>
          </w:p>
        </w:tc>
        <w:tc>
          <w:tcPr>
            <w:tcW w:w="1001" w:type="dxa"/>
            <w:tcBorders>
              <w:top w:val="single" w:sz="4" w:space="0" w:color="auto"/>
              <w:left w:val="nil"/>
              <w:bottom w:val="nil"/>
              <w:right w:val="nil"/>
            </w:tcBorders>
            <w:vAlign w:val="center"/>
            <w:hideMark/>
          </w:tcPr>
          <w:p w14:paraId="6588F042" w14:textId="77777777" w:rsidR="00C43BDD" w:rsidRPr="000621E1" w:rsidRDefault="00C43BDD" w:rsidP="00710D07">
            <w:pPr>
              <w:pStyle w:val="BodyTextIndent3"/>
              <w:ind w:left="0"/>
              <w:jc w:val="center"/>
              <w:rPr>
                <w:rFonts w:ascii="Arial" w:hAnsi="Arial" w:cs="Arial"/>
                <w:i/>
                <w:sz w:val="22"/>
                <w:szCs w:val="22"/>
              </w:rPr>
            </w:pPr>
            <w:r w:rsidRPr="000621E1">
              <w:rPr>
                <w:rFonts w:ascii="Arial" w:hAnsi="Arial" w:cs="Arial"/>
                <w:i/>
                <w:sz w:val="22"/>
                <w:szCs w:val="22"/>
              </w:rPr>
              <w:t>r - g</w:t>
            </w:r>
          </w:p>
        </w:tc>
        <w:tc>
          <w:tcPr>
            <w:tcW w:w="0" w:type="auto"/>
            <w:vMerge/>
            <w:tcBorders>
              <w:top w:val="nil"/>
              <w:left w:val="nil"/>
              <w:bottom w:val="nil"/>
              <w:right w:val="nil"/>
            </w:tcBorders>
            <w:vAlign w:val="center"/>
            <w:hideMark/>
          </w:tcPr>
          <w:p w14:paraId="5175F1C9" w14:textId="77777777" w:rsidR="00C43BDD" w:rsidRPr="000621E1" w:rsidRDefault="00C43BDD" w:rsidP="00710D07">
            <w:pPr>
              <w:rPr>
                <w:rFonts w:ascii="Arial" w:hAnsi="Arial" w:cs="Arial"/>
                <w:sz w:val="22"/>
                <w:szCs w:val="22"/>
              </w:rPr>
            </w:pPr>
          </w:p>
        </w:tc>
        <w:tc>
          <w:tcPr>
            <w:tcW w:w="1103" w:type="dxa"/>
            <w:tcBorders>
              <w:top w:val="single" w:sz="4" w:space="0" w:color="auto"/>
              <w:left w:val="nil"/>
              <w:bottom w:val="nil"/>
              <w:right w:val="nil"/>
            </w:tcBorders>
            <w:vAlign w:val="center"/>
            <w:hideMark/>
          </w:tcPr>
          <w:p w14:paraId="34C995BF" w14:textId="77777777" w:rsidR="00C43BDD" w:rsidRPr="000621E1" w:rsidRDefault="00C43BDD" w:rsidP="00710D07">
            <w:pPr>
              <w:pStyle w:val="BodyTextIndent3"/>
              <w:ind w:left="0"/>
              <w:jc w:val="center"/>
              <w:rPr>
                <w:rFonts w:ascii="Arial" w:hAnsi="Arial" w:cs="Arial"/>
                <w:sz w:val="22"/>
                <w:szCs w:val="22"/>
              </w:rPr>
            </w:pPr>
            <w:r w:rsidRPr="000621E1">
              <w:rPr>
                <w:rFonts w:ascii="Arial" w:hAnsi="Arial" w:cs="Arial"/>
                <w:sz w:val="22"/>
                <w:szCs w:val="22"/>
              </w:rPr>
              <w:t>.12 - .08</w:t>
            </w:r>
          </w:p>
        </w:tc>
        <w:tc>
          <w:tcPr>
            <w:tcW w:w="0" w:type="auto"/>
            <w:vMerge/>
            <w:tcBorders>
              <w:top w:val="nil"/>
              <w:left w:val="nil"/>
              <w:bottom w:val="nil"/>
              <w:right w:val="nil"/>
            </w:tcBorders>
            <w:vAlign w:val="center"/>
            <w:hideMark/>
          </w:tcPr>
          <w:p w14:paraId="34827F2D" w14:textId="77777777" w:rsidR="00C43BDD" w:rsidRPr="000621E1" w:rsidRDefault="00C43BDD" w:rsidP="00710D07">
            <w:pPr>
              <w:rPr>
                <w:rFonts w:ascii="Arial" w:hAnsi="Arial" w:cs="Arial"/>
                <w:sz w:val="22"/>
                <w:szCs w:val="22"/>
              </w:rPr>
            </w:pPr>
          </w:p>
        </w:tc>
      </w:tr>
    </w:tbl>
    <w:p w14:paraId="2E3723E3" w14:textId="77777777" w:rsidR="00C43BDD" w:rsidRPr="000621E1" w:rsidRDefault="00C43BDD" w:rsidP="00C43BDD">
      <w:pPr>
        <w:pStyle w:val="BodyTextIndent3"/>
        <w:ind w:left="720" w:hanging="720"/>
        <w:rPr>
          <w:rFonts w:ascii="Arial" w:hAnsi="Arial" w:cs="Arial"/>
          <w:sz w:val="22"/>
          <w:szCs w:val="22"/>
        </w:rPr>
      </w:pPr>
    </w:p>
    <w:p w14:paraId="1468758A" w14:textId="7485B8FA" w:rsidR="00C43BDD" w:rsidRPr="00882199" w:rsidRDefault="00C43BDD" w:rsidP="00C43BDD">
      <w:pPr>
        <w:pStyle w:val="BodyTextIndent3"/>
        <w:numPr>
          <w:ilvl w:val="0"/>
          <w:numId w:val="28"/>
        </w:numPr>
        <w:rPr>
          <w:rFonts w:ascii="Arial" w:hAnsi="Arial" w:cs="Arial"/>
          <w:sz w:val="22"/>
          <w:szCs w:val="22"/>
        </w:rPr>
      </w:pPr>
      <w:r>
        <w:rPr>
          <w:rFonts w:ascii="Arial" w:hAnsi="Arial" w:cs="Arial"/>
          <w:sz w:val="22"/>
          <w:szCs w:val="22"/>
        </w:rPr>
        <w:t xml:space="preserve">What is Charles River and </w:t>
      </w:r>
      <w:proofErr w:type="gramStart"/>
      <w:r>
        <w:rPr>
          <w:rFonts w:ascii="Arial" w:hAnsi="Arial" w:cs="Arial"/>
          <w:sz w:val="22"/>
          <w:szCs w:val="22"/>
        </w:rPr>
        <w:t>E(</w:t>
      </w:r>
      <w:proofErr w:type="gramEnd"/>
      <w:r>
        <w:rPr>
          <w:rFonts w:ascii="Arial" w:hAnsi="Arial" w:cs="Arial"/>
          <w:sz w:val="22"/>
          <w:szCs w:val="22"/>
        </w:rPr>
        <w:t>ROE)?</w:t>
      </w:r>
    </w:p>
    <w:p w14:paraId="0671D9D9" w14:textId="2FFA4823" w:rsidR="00C43BDD" w:rsidRDefault="00EB0344" w:rsidP="00C43BDD">
      <w:pPr>
        <w:pStyle w:val="BodyTextIndent3"/>
        <w:numPr>
          <w:ilvl w:val="0"/>
          <w:numId w:val="28"/>
        </w:numPr>
        <w:rPr>
          <w:rFonts w:ascii="Arial" w:hAnsi="Arial" w:cs="Arial"/>
          <w:sz w:val="22"/>
          <w:szCs w:val="22"/>
        </w:rPr>
      </w:pPr>
      <w:r>
        <w:rPr>
          <w:rFonts w:ascii="Arial" w:hAnsi="Arial" w:cs="Arial"/>
          <w:sz w:val="22"/>
          <w:szCs w:val="22"/>
        </w:rPr>
        <w:t>W</w:t>
      </w:r>
      <w:r w:rsidR="00C43BDD">
        <w:rPr>
          <w:rFonts w:ascii="Arial" w:hAnsi="Arial" w:cs="Arial"/>
          <w:sz w:val="22"/>
          <w:szCs w:val="22"/>
        </w:rPr>
        <w:t>hat should be next year’s stock price</w:t>
      </w:r>
      <w:r>
        <w:rPr>
          <w:rFonts w:ascii="Arial" w:hAnsi="Arial" w:cs="Arial"/>
          <w:sz w:val="22"/>
          <w:szCs w:val="22"/>
        </w:rPr>
        <w:t xml:space="preserve"> if Charles River makes no further investments</w:t>
      </w:r>
      <w:r w:rsidR="00C43BDD">
        <w:rPr>
          <w:rFonts w:ascii="Arial" w:hAnsi="Arial" w:cs="Arial"/>
          <w:sz w:val="22"/>
          <w:szCs w:val="22"/>
        </w:rPr>
        <w:t>?</w:t>
      </w:r>
    </w:p>
    <w:p w14:paraId="58BEFB79" w14:textId="77777777" w:rsidR="00C43BDD" w:rsidRDefault="00C43BDD" w:rsidP="00C43BDD">
      <w:pPr>
        <w:pStyle w:val="BodyTextIndent3"/>
        <w:numPr>
          <w:ilvl w:val="0"/>
          <w:numId w:val="28"/>
        </w:numPr>
        <w:rPr>
          <w:rFonts w:ascii="Arial" w:hAnsi="Arial" w:cs="Arial"/>
          <w:sz w:val="22"/>
          <w:szCs w:val="22"/>
        </w:rPr>
      </w:pPr>
      <w:r>
        <w:rPr>
          <w:rFonts w:ascii="Arial" w:hAnsi="Arial" w:cs="Arial"/>
          <w:sz w:val="22"/>
          <w:szCs w:val="22"/>
        </w:rPr>
        <w:t xml:space="preserve">How will stockholders receive their required return? </w:t>
      </w:r>
    </w:p>
    <w:p w14:paraId="31C24027" w14:textId="22FD14AB" w:rsidR="00C43BDD" w:rsidRDefault="00EB0344" w:rsidP="00C43BDD">
      <w:pPr>
        <w:pStyle w:val="BodyTextIndent3"/>
        <w:numPr>
          <w:ilvl w:val="0"/>
          <w:numId w:val="28"/>
        </w:numPr>
        <w:rPr>
          <w:rFonts w:ascii="Arial" w:hAnsi="Arial" w:cs="Arial"/>
          <w:sz w:val="22"/>
          <w:szCs w:val="22"/>
        </w:rPr>
      </w:pPr>
      <w:r>
        <w:rPr>
          <w:rFonts w:ascii="Arial" w:hAnsi="Arial" w:cs="Arial"/>
          <w:sz w:val="22"/>
          <w:szCs w:val="22"/>
        </w:rPr>
        <w:t>W</w:t>
      </w:r>
      <w:r w:rsidR="00C43BDD">
        <w:rPr>
          <w:rFonts w:ascii="Arial" w:hAnsi="Arial" w:cs="Arial"/>
          <w:sz w:val="22"/>
          <w:szCs w:val="22"/>
        </w:rPr>
        <w:t>hat should be next year’s dividend announcement?</w:t>
      </w:r>
    </w:p>
    <w:p w14:paraId="6F78A5E2" w14:textId="7297B5E7" w:rsidR="00C43BDD" w:rsidRPr="00D249CC" w:rsidRDefault="00C43BDD" w:rsidP="00C43BDD">
      <w:pPr>
        <w:pStyle w:val="BodyTextIndent3"/>
        <w:ind w:left="720"/>
        <w:rPr>
          <w:rFonts w:ascii="Arial" w:hAnsi="Arial" w:cs="Arial"/>
          <w:sz w:val="22"/>
          <w:szCs w:val="22"/>
        </w:rPr>
      </w:pPr>
      <w:r>
        <w:rPr>
          <w:rFonts w:ascii="Arial" w:hAnsi="Arial" w:cs="Arial"/>
          <w:sz w:val="22"/>
          <w:szCs w:val="22"/>
        </w:rPr>
        <w:br/>
      </w:r>
      <w:r w:rsidRPr="000621E1">
        <w:rPr>
          <w:rFonts w:ascii="Arial" w:hAnsi="Arial" w:cs="Arial"/>
          <w:sz w:val="22"/>
          <w:szCs w:val="22"/>
        </w:rPr>
        <w:t>Suppose that Charles River Mining announces that it will switch to a 100% payout policy. Use the perpetual-growth model to show that current stock price is unchanged.</w:t>
      </w:r>
      <w:r>
        <w:rPr>
          <w:rFonts w:ascii="Arial" w:hAnsi="Arial" w:cs="Arial"/>
          <w:sz w:val="22"/>
          <w:szCs w:val="22"/>
        </w:rPr>
        <w:t xml:space="preserve">  What would be your answers to a, b, c, </w:t>
      </w:r>
      <w:r w:rsidR="00EB0344">
        <w:rPr>
          <w:rFonts w:ascii="Arial" w:hAnsi="Arial" w:cs="Arial"/>
          <w:sz w:val="22"/>
          <w:szCs w:val="22"/>
        </w:rPr>
        <w:t xml:space="preserve">and </w:t>
      </w:r>
      <w:r>
        <w:rPr>
          <w:rFonts w:ascii="Arial" w:hAnsi="Arial" w:cs="Arial"/>
          <w:sz w:val="22"/>
          <w:szCs w:val="22"/>
        </w:rPr>
        <w:t xml:space="preserve">d questions under the 100% payout policy? </w:t>
      </w:r>
    </w:p>
    <w:p w14:paraId="31C958CF" w14:textId="77777777" w:rsidR="005625DE" w:rsidRPr="00163526" w:rsidRDefault="005625DE" w:rsidP="005625DE">
      <w:pPr>
        <w:pStyle w:val="BodyTextIndent3"/>
        <w:ind w:left="720" w:hanging="720"/>
        <w:rPr>
          <w:rFonts w:ascii="Arial" w:hAnsi="Arial" w:cs="Arial"/>
          <w:sz w:val="24"/>
          <w:szCs w:val="24"/>
        </w:rPr>
      </w:pPr>
    </w:p>
    <w:p w14:paraId="1460BF5D" w14:textId="77777777" w:rsidR="005625DE" w:rsidRPr="00163526" w:rsidRDefault="005625DE" w:rsidP="005625DE">
      <w:pPr>
        <w:pStyle w:val="Heading2"/>
        <w:jc w:val="center"/>
        <w:rPr>
          <w:rFonts w:ascii="Arial" w:hAnsi="Arial" w:cs="Arial"/>
          <w:szCs w:val="24"/>
        </w:rPr>
      </w:pPr>
    </w:p>
    <w:p w14:paraId="5E9A152C" w14:textId="77777777" w:rsidR="005625DE" w:rsidRPr="00163526" w:rsidRDefault="005625DE" w:rsidP="005625DE">
      <w:pPr>
        <w:pStyle w:val="Heading2"/>
        <w:jc w:val="center"/>
        <w:rPr>
          <w:rFonts w:ascii="Arial" w:hAnsi="Arial" w:cs="Arial"/>
          <w:szCs w:val="24"/>
        </w:rPr>
      </w:pPr>
    </w:p>
    <w:p w14:paraId="582B1046" w14:textId="77777777" w:rsidR="005625DE" w:rsidRPr="00163526" w:rsidRDefault="005625DE" w:rsidP="005625DE">
      <w:pPr>
        <w:pStyle w:val="Heading2"/>
        <w:jc w:val="center"/>
        <w:rPr>
          <w:rFonts w:ascii="Arial" w:hAnsi="Arial" w:cs="Arial"/>
          <w:szCs w:val="24"/>
        </w:rPr>
      </w:pPr>
    </w:p>
    <w:p w14:paraId="071C3EBA" w14:textId="77777777" w:rsidR="005625DE" w:rsidRDefault="005625DE" w:rsidP="005625DE">
      <w:pPr>
        <w:pStyle w:val="Heading2"/>
        <w:jc w:val="center"/>
        <w:rPr>
          <w:rFonts w:ascii="Arial" w:hAnsi="Arial" w:cs="Arial"/>
        </w:rPr>
      </w:pPr>
    </w:p>
    <w:p w14:paraId="619F0B42" w14:textId="77777777" w:rsidR="005625DE" w:rsidRDefault="005625DE" w:rsidP="005625DE">
      <w:pPr>
        <w:pStyle w:val="Heading2"/>
        <w:jc w:val="center"/>
        <w:rPr>
          <w:rFonts w:ascii="Arial" w:hAnsi="Arial" w:cs="Arial"/>
        </w:rPr>
      </w:pPr>
    </w:p>
    <w:p w14:paraId="2D7FCAD4" w14:textId="77777777" w:rsidR="005625DE" w:rsidRDefault="005625DE" w:rsidP="005625DE">
      <w:pPr>
        <w:pStyle w:val="Heading2"/>
        <w:jc w:val="center"/>
        <w:rPr>
          <w:rFonts w:ascii="Arial" w:hAnsi="Arial" w:cs="Arial"/>
        </w:rPr>
      </w:pPr>
    </w:p>
    <w:p w14:paraId="1A94F76B" w14:textId="77777777" w:rsidR="005625DE" w:rsidRDefault="005625DE" w:rsidP="005625DE">
      <w:pPr>
        <w:pStyle w:val="Heading2"/>
        <w:jc w:val="center"/>
        <w:rPr>
          <w:rFonts w:ascii="Arial" w:hAnsi="Arial" w:cs="Arial"/>
        </w:rPr>
      </w:pPr>
    </w:p>
    <w:p w14:paraId="5FE47386" w14:textId="77777777" w:rsidR="005625DE" w:rsidRDefault="005625DE" w:rsidP="005625DE"/>
    <w:p w14:paraId="5A30C999" w14:textId="77777777" w:rsidR="005625DE" w:rsidRDefault="005625DE" w:rsidP="005625DE"/>
    <w:p w14:paraId="1CB2DE55" w14:textId="77777777" w:rsidR="005625DE" w:rsidRDefault="005625DE" w:rsidP="005625DE"/>
    <w:p w14:paraId="15081E00" w14:textId="77777777" w:rsidR="005625DE" w:rsidRDefault="005625DE" w:rsidP="005625DE"/>
    <w:p w14:paraId="7373A589" w14:textId="77777777" w:rsidR="005625DE" w:rsidRDefault="005625DE" w:rsidP="005625DE"/>
    <w:p w14:paraId="36A27A2C" w14:textId="77777777" w:rsidR="005625DE" w:rsidRDefault="005625DE" w:rsidP="005625DE"/>
    <w:p w14:paraId="1235B823" w14:textId="77777777" w:rsidR="005625DE" w:rsidRDefault="005625DE" w:rsidP="005625DE"/>
    <w:p w14:paraId="31E5DB80" w14:textId="77777777" w:rsidR="005625DE" w:rsidRDefault="005625DE" w:rsidP="005625DE"/>
    <w:p w14:paraId="5A228D99" w14:textId="77777777" w:rsidR="005625DE" w:rsidRDefault="005625DE" w:rsidP="005625DE"/>
    <w:p w14:paraId="7A9F0716" w14:textId="77777777" w:rsidR="005625DE" w:rsidRDefault="005625DE" w:rsidP="005625DE"/>
    <w:p w14:paraId="41DFD565" w14:textId="77777777" w:rsidR="005625DE" w:rsidRDefault="005625DE" w:rsidP="005625DE"/>
    <w:p w14:paraId="430A6E04" w14:textId="77777777" w:rsidR="005625DE" w:rsidRDefault="005625DE" w:rsidP="005625DE"/>
    <w:p w14:paraId="022B5FA1" w14:textId="77777777" w:rsidR="005625DE" w:rsidRDefault="005625DE" w:rsidP="005625DE"/>
    <w:p w14:paraId="0EA67AC5" w14:textId="77777777" w:rsidR="005625DE" w:rsidRDefault="005625DE" w:rsidP="005625DE">
      <w:pPr>
        <w:pStyle w:val="Heading2"/>
        <w:jc w:val="center"/>
        <w:rPr>
          <w:rFonts w:ascii="Arial" w:hAnsi="Arial" w:cs="Arial"/>
        </w:rPr>
      </w:pPr>
    </w:p>
    <w:p w14:paraId="23C082A7" w14:textId="77777777" w:rsidR="005625DE" w:rsidRDefault="005625DE" w:rsidP="005625DE">
      <w:pPr>
        <w:pStyle w:val="Heading2"/>
        <w:jc w:val="center"/>
        <w:rPr>
          <w:rFonts w:ascii="Arial" w:hAnsi="Arial" w:cs="Arial"/>
        </w:rPr>
      </w:pPr>
    </w:p>
    <w:p w14:paraId="2B610527" w14:textId="77777777" w:rsidR="005625DE" w:rsidRDefault="005625DE" w:rsidP="005625DE">
      <w:pPr>
        <w:pStyle w:val="BodyTextIndent3"/>
        <w:spacing w:line="360" w:lineRule="auto"/>
        <w:rPr>
          <w:noProof/>
          <w:sz w:val="24"/>
          <w:szCs w:val="24"/>
        </w:rPr>
      </w:pPr>
    </w:p>
    <w:p w14:paraId="440F83C2" w14:textId="77777777" w:rsidR="006E5E14" w:rsidRDefault="006E5E14" w:rsidP="005625DE">
      <w:pPr>
        <w:pStyle w:val="Heading2"/>
        <w:jc w:val="center"/>
        <w:rPr>
          <w:rFonts w:ascii="Arial" w:hAnsi="Arial" w:cs="Arial"/>
          <w:szCs w:val="24"/>
        </w:rPr>
      </w:pPr>
    </w:p>
    <w:p w14:paraId="223E741B" w14:textId="77777777" w:rsidR="005625DE" w:rsidRPr="00D5255B" w:rsidRDefault="00EF3D02" w:rsidP="005625DE">
      <w:pPr>
        <w:pStyle w:val="Heading2"/>
        <w:jc w:val="center"/>
        <w:rPr>
          <w:rFonts w:ascii="Arial" w:hAnsi="Arial" w:cs="Arial"/>
          <w:szCs w:val="24"/>
        </w:rPr>
      </w:pPr>
      <w:r>
        <w:rPr>
          <w:rFonts w:ascii="Arial" w:hAnsi="Arial" w:cs="Arial"/>
          <w:szCs w:val="24"/>
        </w:rPr>
        <w:t xml:space="preserve">CHAPTER 13 </w:t>
      </w:r>
      <w:r w:rsidR="00A37565">
        <w:rPr>
          <w:rFonts w:ascii="Arial" w:hAnsi="Arial" w:cs="Arial"/>
          <w:szCs w:val="24"/>
        </w:rPr>
        <w:t>(18 in older editions)</w:t>
      </w:r>
    </w:p>
    <w:p w14:paraId="50F9065A" w14:textId="77777777" w:rsidR="005625DE" w:rsidRPr="00D5255B" w:rsidRDefault="005625DE" w:rsidP="005625DE">
      <w:pPr>
        <w:jc w:val="center"/>
        <w:rPr>
          <w:rFonts w:ascii="Arial" w:hAnsi="Arial" w:cs="Arial"/>
          <w:b/>
        </w:rPr>
      </w:pPr>
      <w:r w:rsidRPr="00D5255B">
        <w:rPr>
          <w:rFonts w:ascii="Arial" w:hAnsi="Arial" w:cs="Arial"/>
          <w:b/>
        </w:rPr>
        <w:t>Does Debt Policy Matter?</w:t>
      </w:r>
    </w:p>
    <w:p w14:paraId="7C757CAA" w14:textId="77777777" w:rsidR="005625DE" w:rsidRPr="00D5255B" w:rsidRDefault="005625DE" w:rsidP="005625DE">
      <w:pPr>
        <w:pStyle w:val="Heading2"/>
        <w:rPr>
          <w:rFonts w:ascii="Arial" w:hAnsi="Arial" w:cs="Arial"/>
          <w:b w:val="0"/>
          <w:szCs w:val="24"/>
        </w:rPr>
      </w:pPr>
    </w:p>
    <w:p w14:paraId="423C7B05" w14:textId="77777777" w:rsidR="005625DE" w:rsidRPr="00D5255B" w:rsidRDefault="005625DE" w:rsidP="005625DE">
      <w:pPr>
        <w:rPr>
          <w:rFonts w:ascii="Arial" w:hAnsi="Arial" w:cs="Arial"/>
        </w:rPr>
      </w:pPr>
    </w:p>
    <w:p w14:paraId="254852FF" w14:textId="77777777" w:rsidR="005625DE" w:rsidRPr="00D5255B" w:rsidRDefault="00A37565" w:rsidP="005625DE">
      <w:pPr>
        <w:pStyle w:val="Heading2"/>
        <w:rPr>
          <w:rFonts w:ascii="Arial" w:hAnsi="Arial" w:cs="Arial"/>
          <w:i/>
          <w:szCs w:val="24"/>
        </w:rPr>
      </w:pPr>
      <w:r>
        <w:rPr>
          <w:rFonts w:ascii="Arial" w:hAnsi="Arial" w:cs="Arial"/>
          <w:i/>
          <w:szCs w:val="24"/>
        </w:rPr>
        <w:t>Problems</w:t>
      </w:r>
    </w:p>
    <w:p w14:paraId="62A4D4DB" w14:textId="77777777" w:rsidR="005625DE" w:rsidRPr="00D5255B" w:rsidRDefault="005625DE" w:rsidP="005625DE">
      <w:pPr>
        <w:spacing w:before="240"/>
        <w:ind w:left="720" w:hanging="720"/>
        <w:rPr>
          <w:rFonts w:ascii="Arial" w:hAnsi="Arial" w:cs="Arial"/>
        </w:rPr>
      </w:pPr>
      <w:r w:rsidRPr="00D5255B">
        <w:rPr>
          <w:rFonts w:ascii="Arial" w:hAnsi="Arial" w:cs="Arial"/>
        </w:rPr>
        <w:t>2.</w:t>
      </w:r>
      <w:r w:rsidRPr="00D5255B">
        <w:rPr>
          <w:rFonts w:ascii="Arial" w:hAnsi="Arial" w:cs="Arial"/>
        </w:rPr>
        <w:tab/>
        <w:t xml:space="preserve">Spam Corp. is financed entirely by </w:t>
      </w:r>
      <w:r w:rsidR="001F416B">
        <w:rPr>
          <w:rFonts w:ascii="Arial" w:hAnsi="Arial" w:cs="Arial"/>
        </w:rPr>
        <w:t xml:space="preserve">100,000 shares of </w:t>
      </w:r>
      <w:r w:rsidRPr="00D5255B">
        <w:rPr>
          <w:rFonts w:ascii="Arial" w:hAnsi="Arial" w:cs="Arial"/>
        </w:rPr>
        <w:t>common stock</w:t>
      </w:r>
      <w:r w:rsidR="001F416B">
        <w:rPr>
          <w:rFonts w:ascii="Arial" w:hAnsi="Arial" w:cs="Arial"/>
        </w:rPr>
        <w:t xml:space="preserve"> that</w:t>
      </w:r>
      <w:r w:rsidRPr="00D5255B">
        <w:rPr>
          <w:rFonts w:ascii="Arial" w:hAnsi="Arial" w:cs="Arial"/>
        </w:rPr>
        <w:t xml:space="preserve"> has a beta of 1.0. The firm is expected to generate a level, perpetual stream of earnings and dividends. The stock has a price-earnings ratio of 8 and a cost of equity of 12.5%. The company’s</w:t>
      </w:r>
      <w:r w:rsidR="00176157">
        <w:rPr>
          <w:rFonts w:ascii="Arial" w:hAnsi="Arial" w:cs="Arial"/>
        </w:rPr>
        <w:t xml:space="preserve"> stock is selling for $50. T</w:t>
      </w:r>
      <w:r w:rsidRPr="00D5255B">
        <w:rPr>
          <w:rFonts w:ascii="Arial" w:hAnsi="Arial" w:cs="Arial"/>
        </w:rPr>
        <w:t xml:space="preserve">he firm decides to </w:t>
      </w:r>
      <w:r w:rsidR="00176157">
        <w:rPr>
          <w:rFonts w:ascii="Arial" w:hAnsi="Arial" w:cs="Arial"/>
        </w:rPr>
        <w:t xml:space="preserve">buy back </w:t>
      </w:r>
      <w:r w:rsidRPr="00D5255B">
        <w:rPr>
          <w:rFonts w:ascii="Arial" w:hAnsi="Arial" w:cs="Arial"/>
        </w:rPr>
        <w:t xml:space="preserve">half of its shares and </w:t>
      </w:r>
      <w:r w:rsidR="00176157">
        <w:rPr>
          <w:rFonts w:ascii="Arial" w:hAnsi="Arial" w:cs="Arial"/>
        </w:rPr>
        <w:t xml:space="preserve">finance the buyback with </w:t>
      </w:r>
      <w:r w:rsidRPr="00D5255B">
        <w:rPr>
          <w:rFonts w:ascii="Arial" w:hAnsi="Arial" w:cs="Arial"/>
        </w:rPr>
        <w:t xml:space="preserve">debt. The debt is risk-free, with a 5% interest rate. The company is exempt from corporate income taxes. </w:t>
      </w:r>
      <w:r w:rsidR="00176157">
        <w:rPr>
          <w:rFonts w:ascii="Arial" w:hAnsi="Arial" w:cs="Arial"/>
        </w:rPr>
        <w:t xml:space="preserve"> C</w:t>
      </w:r>
      <w:r w:rsidRPr="00D5255B">
        <w:rPr>
          <w:rFonts w:ascii="Arial" w:hAnsi="Arial" w:cs="Arial"/>
        </w:rPr>
        <w:t xml:space="preserve">alculate the following items </w:t>
      </w:r>
      <w:r w:rsidR="00A32B7A">
        <w:rPr>
          <w:rFonts w:ascii="Arial" w:hAnsi="Arial" w:cs="Arial"/>
        </w:rPr>
        <w:t xml:space="preserve">before and </w:t>
      </w:r>
      <w:r w:rsidRPr="00D5255B">
        <w:rPr>
          <w:rFonts w:ascii="Arial" w:hAnsi="Arial" w:cs="Arial"/>
        </w:rPr>
        <w:t>after the refinancing:</w:t>
      </w:r>
    </w:p>
    <w:p w14:paraId="6886B5B0" w14:textId="77777777" w:rsidR="00B459AD" w:rsidRPr="000A7CF1" w:rsidRDefault="00B459AD"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NOI</w:t>
      </w:r>
    </w:p>
    <w:p w14:paraId="12F522DE" w14:textId="77777777" w:rsidR="00B459AD" w:rsidRDefault="00B459AD"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NI</w:t>
      </w:r>
    </w:p>
    <w:p w14:paraId="614750C6" w14:textId="77777777" w:rsidR="001B09B4" w:rsidRPr="000A7CF1" w:rsidRDefault="001B09B4" w:rsidP="00B459AD">
      <w:pPr>
        <w:pStyle w:val="ListParagraph"/>
        <w:numPr>
          <w:ilvl w:val="0"/>
          <w:numId w:val="19"/>
        </w:numPr>
        <w:spacing w:before="240"/>
        <w:rPr>
          <w:rFonts w:ascii="Arial" w:hAnsi="Arial" w:cs="Arial"/>
          <w:sz w:val="24"/>
          <w:szCs w:val="24"/>
        </w:rPr>
      </w:pPr>
      <w:r>
        <w:rPr>
          <w:rFonts w:ascii="Arial" w:hAnsi="Arial" w:cs="Arial"/>
          <w:sz w:val="24"/>
          <w:szCs w:val="24"/>
        </w:rPr>
        <w:t>The risk of equity</w:t>
      </w:r>
    </w:p>
    <w:p w14:paraId="07F2A9A1" w14:textId="77777777" w:rsidR="005625DE" w:rsidRDefault="005625DE"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 xml:space="preserve">The cost of equity </w:t>
      </w:r>
    </w:p>
    <w:p w14:paraId="036235F9" w14:textId="77777777" w:rsidR="001B09B4" w:rsidRPr="000A7CF1" w:rsidRDefault="001B09B4" w:rsidP="00B459AD">
      <w:pPr>
        <w:pStyle w:val="ListParagraph"/>
        <w:numPr>
          <w:ilvl w:val="0"/>
          <w:numId w:val="19"/>
        </w:numPr>
        <w:spacing w:before="240"/>
        <w:rPr>
          <w:rFonts w:ascii="Arial" w:hAnsi="Arial" w:cs="Arial"/>
          <w:sz w:val="24"/>
          <w:szCs w:val="24"/>
        </w:rPr>
      </w:pPr>
      <w:r>
        <w:rPr>
          <w:rFonts w:ascii="Arial" w:hAnsi="Arial" w:cs="Arial"/>
          <w:sz w:val="24"/>
          <w:szCs w:val="24"/>
        </w:rPr>
        <w:t>EPS</w:t>
      </w:r>
    </w:p>
    <w:p w14:paraId="69BD3293" w14:textId="77777777" w:rsidR="00B459AD" w:rsidRDefault="00B459AD" w:rsidP="00B459AD">
      <w:pPr>
        <w:pStyle w:val="ListParagraph"/>
        <w:numPr>
          <w:ilvl w:val="0"/>
          <w:numId w:val="19"/>
        </w:numPr>
        <w:rPr>
          <w:rFonts w:ascii="Arial" w:hAnsi="Arial" w:cs="Arial"/>
          <w:sz w:val="24"/>
          <w:szCs w:val="24"/>
        </w:rPr>
      </w:pPr>
      <w:r w:rsidRPr="000A7CF1">
        <w:rPr>
          <w:rFonts w:ascii="Arial" w:hAnsi="Arial" w:cs="Arial"/>
          <w:sz w:val="24"/>
          <w:szCs w:val="24"/>
        </w:rPr>
        <w:t>Dividends</w:t>
      </w:r>
    </w:p>
    <w:p w14:paraId="1A4A162F" w14:textId="77777777" w:rsidR="001B09B4" w:rsidRPr="000A7CF1" w:rsidRDefault="001B09B4" w:rsidP="00B459AD">
      <w:pPr>
        <w:pStyle w:val="ListParagraph"/>
        <w:numPr>
          <w:ilvl w:val="0"/>
          <w:numId w:val="19"/>
        </w:numPr>
        <w:rPr>
          <w:rFonts w:ascii="Arial" w:hAnsi="Arial" w:cs="Arial"/>
          <w:sz w:val="24"/>
          <w:szCs w:val="24"/>
        </w:rPr>
      </w:pPr>
      <w:r>
        <w:rPr>
          <w:rFonts w:ascii="Arial" w:hAnsi="Arial" w:cs="Arial"/>
          <w:sz w:val="24"/>
          <w:szCs w:val="24"/>
        </w:rPr>
        <w:t>The firm’s overall cost of capital</w:t>
      </w:r>
    </w:p>
    <w:p w14:paraId="2741C851" w14:textId="77777777" w:rsidR="001B09B4" w:rsidRDefault="005625DE" w:rsidP="001B09B4">
      <w:pPr>
        <w:pStyle w:val="ListParagraph"/>
        <w:numPr>
          <w:ilvl w:val="0"/>
          <w:numId w:val="19"/>
        </w:numPr>
        <w:rPr>
          <w:rFonts w:ascii="Arial" w:hAnsi="Arial" w:cs="Arial"/>
          <w:sz w:val="24"/>
          <w:szCs w:val="24"/>
        </w:rPr>
      </w:pPr>
      <w:r w:rsidRPr="000A7CF1">
        <w:rPr>
          <w:rFonts w:ascii="Arial" w:hAnsi="Arial" w:cs="Arial"/>
          <w:sz w:val="24"/>
          <w:szCs w:val="24"/>
        </w:rPr>
        <w:t xml:space="preserve">The stock’s </w:t>
      </w:r>
      <w:r w:rsidR="001F416B" w:rsidRPr="000A7CF1">
        <w:rPr>
          <w:rFonts w:ascii="Arial" w:hAnsi="Arial" w:cs="Arial"/>
          <w:sz w:val="24"/>
          <w:szCs w:val="24"/>
        </w:rPr>
        <w:t>price</w:t>
      </w:r>
    </w:p>
    <w:p w14:paraId="21AE8A98" w14:textId="77777777" w:rsidR="001B09B4" w:rsidRPr="000A7CF1" w:rsidRDefault="001B09B4" w:rsidP="00B459AD">
      <w:pPr>
        <w:pStyle w:val="ListParagraph"/>
        <w:numPr>
          <w:ilvl w:val="0"/>
          <w:numId w:val="19"/>
        </w:numPr>
        <w:rPr>
          <w:rFonts w:ascii="Arial" w:hAnsi="Arial" w:cs="Arial"/>
          <w:sz w:val="24"/>
          <w:szCs w:val="24"/>
        </w:rPr>
      </w:pPr>
      <w:r>
        <w:rPr>
          <w:rFonts w:ascii="Arial" w:hAnsi="Arial" w:cs="Arial"/>
          <w:sz w:val="24"/>
          <w:szCs w:val="24"/>
        </w:rPr>
        <w:t>The P/E ratio</w:t>
      </w:r>
    </w:p>
    <w:p w14:paraId="4007A16A" w14:textId="77777777" w:rsidR="001F416B" w:rsidRDefault="001F416B" w:rsidP="001F416B">
      <w:pPr>
        <w:ind w:left="720"/>
        <w:rPr>
          <w:rFonts w:ascii="Arial" w:hAnsi="Arial" w:cs="Arial"/>
        </w:rPr>
      </w:pPr>
      <w:r>
        <w:rPr>
          <w:rFonts w:ascii="Arial" w:hAnsi="Arial" w:cs="Arial"/>
        </w:rPr>
        <w:t>Does it seem appropriate to assume the company’s debt remained risk-free when it repurchased half of its stock with a debt issuance?   How would the above items change if the debt increased (decreased) in risk?</w:t>
      </w:r>
    </w:p>
    <w:p w14:paraId="7FC8422F" w14:textId="77777777" w:rsidR="000A7CF1" w:rsidRDefault="000A7CF1" w:rsidP="001F416B">
      <w:pPr>
        <w:ind w:left="720"/>
        <w:rPr>
          <w:rFonts w:ascii="Arial" w:hAnsi="Arial" w:cs="Arial"/>
        </w:rPr>
      </w:pPr>
    </w:p>
    <w:p w14:paraId="40A00DBE" w14:textId="77777777" w:rsidR="000A7CF1" w:rsidRPr="001F416B" w:rsidRDefault="008A0C8C" w:rsidP="001F416B">
      <w:pPr>
        <w:ind w:left="720"/>
        <w:rPr>
          <w:rFonts w:ascii="Arial" w:hAnsi="Arial" w:cs="Arial"/>
        </w:rPr>
      </w:pPr>
      <w:r>
        <w:rPr>
          <w:rFonts w:ascii="Arial" w:hAnsi="Arial" w:cs="Arial"/>
        </w:rPr>
        <w:t xml:space="preserve">What </w:t>
      </w:r>
      <w:r w:rsidR="0076281D">
        <w:rPr>
          <w:rFonts w:ascii="Arial" w:hAnsi="Arial" w:cs="Arial"/>
        </w:rPr>
        <w:t>would happen</w:t>
      </w:r>
      <w:r w:rsidR="00176157">
        <w:rPr>
          <w:rFonts w:ascii="Arial" w:hAnsi="Arial" w:cs="Arial"/>
        </w:rPr>
        <w:t xml:space="preserve"> if the firm changed its dividend policy to a 40% payout?</w:t>
      </w:r>
      <w:r>
        <w:rPr>
          <w:rFonts w:ascii="Arial" w:hAnsi="Arial" w:cs="Arial"/>
        </w:rPr>
        <w:t xml:space="preserve"> </w:t>
      </w:r>
    </w:p>
    <w:p w14:paraId="573C17DA" w14:textId="77777777" w:rsidR="005625DE" w:rsidRPr="00D5255B" w:rsidRDefault="005625DE" w:rsidP="005625DE">
      <w:pPr>
        <w:ind w:left="720" w:hanging="720"/>
        <w:rPr>
          <w:rFonts w:ascii="Arial" w:hAnsi="Arial" w:cs="Arial"/>
        </w:rPr>
      </w:pPr>
    </w:p>
    <w:p w14:paraId="376BDA44" w14:textId="77777777" w:rsidR="005625DE" w:rsidRPr="00D5255B" w:rsidRDefault="005625DE" w:rsidP="005625DE">
      <w:pPr>
        <w:rPr>
          <w:rFonts w:ascii="Arial" w:hAnsi="Arial" w:cs="Arial"/>
        </w:rPr>
      </w:pPr>
      <w:r w:rsidRPr="00D5255B">
        <w:rPr>
          <w:rFonts w:ascii="Arial" w:hAnsi="Arial" w:cs="Arial"/>
        </w:rPr>
        <w:t>5.</w:t>
      </w:r>
      <w:r w:rsidRPr="00D5255B">
        <w:rPr>
          <w:rFonts w:ascii="Arial" w:hAnsi="Arial" w:cs="Arial"/>
        </w:rPr>
        <w:tab/>
        <w:t>True or false?</w:t>
      </w:r>
    </w:p>
    <w:p w14:paraId="3FA134E6" w14:textId="77777777" w:rsidR="005625DE" w:rsidRPr="00D5255B" w:rsidRDefault="00A32B7A" w:rsidP="005625DE">
      <w:pPr>
        <w:pStyle w:val="ListParagraph"/>
        <w:numPr>
          <w:ilvl w:val="0"/>
          <w:numId w:val="11"/>
        </w:numPr>
        <w:spacing w:before="240"/>
        <w:rPr>
          <w:rFonts w:ascii="Arial" w:hAnsi="Arial" w:cs="Arial"/>
          <w:sz w:val="24"/>
          <w:szCs w:val="24"/>
        </w:rPr>
      </w:pPr>
      <w:r>
        <w:rPr>
          <w:rFonts w:ascii="Arial" w:hAnsi="Arial" w:cs="Arial"/>
          <w:sz w:val="24"/>
          <w:szCs w:val="24"/>
        </w:rPr>
        <w:t>M</w:t>
      </w:r>
      <w:r w:rsidR="005625DE" w:rsidRPr="00D5255B">
        <w:rPr>
          <w:rFonts w:ascii="Arial" w:hAnsi="Arial" w:cs="Arial"/>
          <w:sz w:val="24"/>
          <w:szCs w:val="24"/>
        </w:rPr>
        <w:t xml:space="preserve">M’s </w:t>
      </w:r>
      <w:r>
        <w:rPr>
          <w:rFonts w:ascii="Arial" w:hAnsi="Arial" w:cs="Arial"/>
          <w:sz w:val="24"/>
          <w:szCs w:val="24"/>
        </w:rPr>
        <w:t xml:space="preserve">Leverage irrelevance </w:t>
      </w:r>
      <w:r w:rsidR="005625DE" w:rsidRPr="00D5255B">
        <w:rPr>
          <w:rFonts w:ascii="Arial" w:hAnsi="Arial" w:cs="Arial"/>
          <w:sz w:val="24"/>
          <w:szCs w:val="24"/>
        </w:rPr>
        <w:t>proposition says that corporate borrowing increases earnings per share but reduces the price-earnings ratio.</w:t>
      </w:r>
    </w:p>
    <w:p w14:paraId="26773F5C" w14:textId="77777777" w:rsidR="005625DE" w:rsidRPr="00D5255B" w:rsidRDefault="00A32B7A" w:rsidP="005625DE">
      <w:pPr>
        <w:pStyle w:val="ListParagraph"/>
        <w:numPr>
          <w:ilvl w:val="0"/>
          <w:numId w:val="11"/>
        </w:numPr>
        <w:rPr>
          <w:rFonts w:ascii="Arial" w:hAnsi="Arial" w:cs="Arial"/>
          <w:sz w:val="24"/>
          <w:szCs w:val="24"/>
        </w:rPr>
      </w:pPr>
      <w:r>
        <w:rPr>
          <w:rFonts w:ascii="Arial" w:hAnsi="Arial" w:cs="Arial"/>
          <w:sz w:val="24"/>
          <w:szCs w:val="24"/>
        </w:rPr>
        <w:t xml:space="preserve">MM argue </w:t>
      </w:r>
      <w:r w:rsidR="005625DE" w:rsidRPr="00D5255B">
        <w:rPr>
          <w:rFonts w:ascii="Arial" w:hAnsi="Arial" w:cs="Arial"/>
          <w:sz w:val="24"/>
          <w:szCs w:val="24"/>
        </w:rPr>
        <w:t xml:space="preserve">that the cost of equity increases with borrowing and that the increase is proportional to </w:t>
      </w:r>
      <w:r>
        <w:rPr>
          <w:rFonts w:ascii="Arial" w:hAnsi="Arial" w:cs="Arial"/>
          <w:sz w:val="24"/>
          <w:szCs w:val="24"/>
        </w:rPr>
        <w:t xml:space="preserve">the </w:t>
      </w:r>
      <w:r w:rsidR="005625DE" w:rsidRPr="00D5255B">
        <w:rPr>
          <w:rFonts w:ascii="Arial" w:hAnsi="Arial" w:cs="Arial"/>
          <w:i/>
          <w:sz w:val="24"/>
          <w:szCs w:val="24"/>
        </w:rPr>
        <w:t>D/</w:t>
      </w:r>
      <w:r>
        <w:rPr>
          <w:rFonts w:ascii="Arial" w:hAnsi="Arial" w:cs="Arial"/>
          <w:i/>
          <w:sz w:val="24"/>
          <w:szCs w:val="24"/>
        </w:rPr>
        <w:t>E</w:t>
      </w:r>
      <w:r w:rsidR="005625DE" w:rsidRPr="00D5255B">
        <w:rPr>
          <w:rFonts w:ascii="Arial" w:hAnsi="Arial" w:cs="Arial"/>
          <w:sz w:val="24"/>
          <w:szCs w:val="24"/>
        </w:rPr>
        <w:t xml:space="preserve"> ratio of</w:t>
      </w:r>
      <w:r>
        <w:rPr>
          <w:rFonts w:ascii="Arial" w:hAnsi="Arial" w:cs="Arial"/>
          <w:sz w:val="24"/>
          <w:szCs w:val="24"/>
        </w:rPr>
        <w:t xml:space="preserve"> the firm. </w:t>
      </w:r>
    </w:p>
    <w:p w14:paraId="47C6842A" w14:textId="77777777" w:rsidR="005625DE" w:rsidRPr="00D5255B" w:rsidRDefault="00A32B7A" w:rsidP="005625DE">
      <w:pPr>
        <w:pStyle w:val="ListParagraph"/>
        <w:numPr>
          <w:ilvl w:val="0"/>
          <w:numId w:val="11"/>
        </w:numPr>
        <w:rPr>
          <w:rFonts w:ascii="Arial" w:hAnsi="Arial" w:cs="Arial"/>
          <w:sz w:val="24"/>
          <w:szCs w:val="24"/>
        </w:rPr>
      </w:pPr>
      <w:r>
        <w:rPr>
          <w:rFonts w:ascii="Arial" w:hAnsi="Arial" w:cs="Arial"/>
          <w:sz w:val="24"/>
          <w:szCs w:val="24"/>
        </w:rPr>
        <w:t xml:space="preserve">MM posit </w:t>
      </w:r>
      <w:r w:rsidR="005625DE" w:rsidRPr="00D5255B">
        <w:rPr>
          <w:rFonts w:ascii="Arial" w:hAnsi="Arial" w:cs="Arial"/>
          <w:sz w:val="24"/>
          <w:szCs w:val="24"/>
        </w:rPr>
        <w:t>that increased borrowing does not affect the interest rate on the firm’s debt.</w:t>
      </w:r>
    </w:p>
    <w:p w14:paraId="25C90DA2" w14:textId="66F0B3CA" w:rsidR="005625DE" w:rsidRPr="00D5255B" w:rsidRDefault="005625DE" w:rsidP="005625DE">
      <w:pPr>
        <w:pStyle w:val="ListParagraph"/>
        <w:numPr>
          <w:ilvl w:val="0"/>
          <w:numId w:val="11"/>
        </w:numPr>
        <w:rPr>
          <w:rFonts w:ascii="Arial" w:hAnsi="Arial" w:cs="Arial"/>
          <w:sz w:val="24"/>
          <w:szCs w:val="24"/>
        </w:rPr>
      </w:pPr>
      <w:r w:rsidRPr="00D5255B">
        <w:rPr>
          <w:rFonts w:ascii="Arial" w:hAnsi="Arial" w:cs="Arial"/>
          <w:sz w:val="24"/>
          <w:szCs w:val="24"/>
        </w:rPr>
        <w:t>Borrowing does not increase financial risk and the cost of equity if there is no risk of bankruptcy.</w:t>
      </w:r>
      <w:r w:rsidR="00B818AA">
        <w:rPr>
          <w:rFonts w:ascii="Arial" w:hAnsi="Arial" w:cs="Arial"/>
          <w:sz w:val="24"/>
          <w:szCs w:val="24"/>
        </w:rPr>
        <w:t xml:space="preserve">     See:  </w:t>
      </w:r>
      <w:hyperlink r:id="rId53" w:history="1">
        <w:r w:rsidR="00B818AA" w:rsidRPr="00240141">
          <w:rPr>
            <w:rStyle w:val="Hyperlink"/>
            <w:rFonts w:ascii="Arial" w:hAnsi="Arial" w:cs="Arial"/>
            <w:sz w:val="24"/>
            <w:szCs w:val="24"/>
          </w:rPr>
          <w:t>ROE as function of D/E</w:t>
        </w:r>
      </w:hyperlink>
    </w:p>
    <w:p w14:paraId="2D1CD98B" w14:textId="77777777" w:rsidR="005625DE" w:rsidRPr="00D5255B" w:rsidRDefault="005625DE" w:rsidP="005625DE">
      <w:pPr>
        <w:pStyle w:val="ListParagraph"/>
        <w:numPr>
          <w:ilvl w:val="0"/>
          <w:numId w:val="11"/>
        </w:numPr>
        <w:rPr>
          <w:rFonts w:ascii="Arial" w:hAnsi="Arial" w:cs="Arial"/>
          <w:sz w:val="24"/>
          <w:szCs w:val="24"/>
        </w:rPr>
      </w:pPr>
      <w:r w:rsidRPr="00D5255B">
        <w:rPr>
          <w:rFonts w:ascii="Arial" w:hAnsi="Arial" w:cs="Arial"/>
          <w:sz w:val="24"/>
          <w:szCs w:val="24"/>
        </w:rPr>
        <w:t>Borrowing increases firm value if there is a clientele of investors with a reason to prefer debt.</w:t>
      </w:r>
    </w:p>
    <w:p w14:paraId="46D26D3B" w14:textId="77777777" w:rsidR="005625DE" w:rsidRPr="00D5255B" w:rsidRDefault="005625DE" w:rsidP="005625DE">
      <w:pPr>
        <w:rPr>
          <w:rFonts w:ascii="Arial" w:hAnsi="Arial" w:cs="Arial"/>
        </w:rPr>
      </w:pPr>
    </w:p>
    <w:p w14:paraId="11B55211" w14:textId="77777777" w:rsidR="001F416B" w:rsidRDefault="001F416B" w:rsidP="005625DE">
      <w:pPr>
        <w:pStyle w:val="Heading2"/>
        <w:rPr>
          <w:rFonts w:ascii="Arial" w:hAnsi="Arial" w:cs="Arial"/>
          <w:i/>
          <w:szCs w:val="24"/>
        </w:rPr>
      </w:pPr>
    </w:p>
    <w:p w14:paraId="741A23A6" w14:textId="77777777" w:rsidR="001F416B" w:rsidRDefault="001F416B" w:rsidP="005625DE">
      <w:pPr>
        <w:pStyle w:val="Heading2"/>
        <w:rPr>
          <w:rFonts w:ascii="Arial" w:hAnsi="Arial" w:cs="Arial"/>
          <w:i/>
          <w:szCs w:val="24"/>
        </w:rPr>
      </w:pPr>
    </w:p>
    <w:p w14:paraId="33527A18" w14:textId="77777777" w:rsidR="00A32B7A" w:rsidRDefault="00A32B7A" w:rsidP="005625DE">
      <w:pPr>
        <w:pStyle w:val="Heading2"/>
        <w:rPr>
          <w:rFonts w:ascii="Arial" w:hAnsi="Arial" w:cs="Arial"/>
          <w:i/>
          <w:szCs w:val="24"/>
        </w:rPr>
      </w:pPr>
    </w:p>
    <w:p w14:paraId="03421CEF" w14:textId="77777777" w:rsidR="00BF1886" w:rsidRPr="00BF1886" w:rsidRDefault="00BF1886" w:rsidP="00BF1886"/>
    <w:p w14:paraId="7E22B7F7" w14:textId="77777777" w:rsidR="005625DE" w:rsidRPr="00D5255B" w:rsidRDefault="005625DE" w:rsidP="005625DE">
      <w:pPr>
        <w:pStyle w:val="Heading2"/>
        <w:rPr>
          <w:rFonts w:ascii="Arial" w:hAnsi="Arial" w:cs="Arial"/>
          <w:i/>
          <w:szCs w:val="24"/>
        </w:rPr>
      </w:pPr>
      <w:r w:rsidRPr="00D5255B">
        <w:rPr>
          <w:rFonts w:ascii="Arial" w:hAnsi="Arial" w:cs="Arial"/>
          <w:i/>
          <w:szCs w:val="24"/>
        </w:rPr>
        <w:lastRenderedPageBreak/>
        <w:t>Practice Questions</w:t>
      </w:r>
    </w:p>
    <w:p w14:paraId="14F8895A" w14:textId="77777777" w:rsidR="005625DE" w:rsidRPr="00D5255B" w:rsidRDefault="005625DE" w:rsidP="005625DE">
      <w:pPr>
        <w:rPr>
          <w:rFonts w:ascii="Arial" w:hAnsi="Arial" w:cs="Arial"/>
        </w:rPr>
      </w:pPr>
    </w:p>
    <w:p w14:paraId="1DB9F6AC" w14:textId="77777777" w:rsidR="009150D9" w:rsidRDefault="009150D9" w:rsidP="005625DE">
      <w:pPr>
        <w:ind w:left="720" w:hanging="720"/>
        <w:rPr>
          <w:rFonts w:ascii="Arial" w:hAnsi="Arial" w:cs="Arial"/>
        </w:rPr>
      </w:pPr>
    </w:p>
    <w:p w14:paraId="0238E813" w14:textId="77777777" w:rsidR="009150D9" w:rsidRDefault="009150D9" w:rsidP="005625DE">
      <w:pPr>
        <w:ind w:left="720" w:hanging="720"/>
        <w:rPr>
          <w:rFonts w:ascii="Arial" w:hAnsi="Arial" w:cs="Arial"/>
        </w:rPr>
      </w:pPr>
    </w:p>
    <w:p w14:paraId="5C2BCE3C" w14:textId="77777777" w:rsidR="009150D9" w:rsidRDefault="005625DE" w:rsidP="005625DE">
      <w:pPr>
        <w:ind w:left="720" w:hanging="720"/>
        <w:rPr>
          <w:rFonts w:ascii="Arial" w:hAnsi="Arial" w:cs="Arial"/>
          <w:b/>
          <w:u w:val="single"/>
        </w:rPr>
      </w:pPr>
      <w:r w:rsidRPr="00D5255B">
        <w:rPr>
          <w:rFonts w:ascii="Arial" w:hAnsi="Arial" w:cs="Arial"/>
        </w:rPr>
        <w:t>9.</w:t>
      </w:r>
      <w:r w:rsidRPr="00D5255B">
        <w:rPr>
          <w:rFonts w:ascii="Arial" w:hAnsi="Arial" w:cs="Arial"/>
        </w:rPr>
        <w:tab/>
      </w:r>
      <w:proofErr w:type="gramStart"/>
      <w:r w:rsidR="009150D9" w:rsidRPr="009150D9">
        <w:rPr>
          <w:rFonts w:ascii="Arial" w:hAnsi="Arial" w:cs="Arial"/>
          <w:b/>
          <w:u w:val="single"/>
        </w:rPr>
        <w:t xml:space="preserve">Optional </w:t>
      </w:r>
      <w:r w:rsidR="009150D9">
        <w:rPr>
          <w:rFonts w:ascii="Arial" w:hAnsi="Arial" w:cs="Arial"/>
          <w:b/>
          <w:u w:val="single"/>
        </w:rPr>
        <w:t>:</w:t>
      </w:r>
      <w:proofErr w:type="gramEnd"/>
    </w:p>
    <w:p w14:paraId="1793A985" w14:textId="77777777" w:rsidR="005625DE" w:rsidRDefault="005625DE" w:rsidP="009150D9">
      <w:pPr>
        <w:ind w:left="720"/>
        <w:rPr>
          <w:rFonts w:ascii="Arial" w:hAnsi="Arial" w:cs="Arial"/>
        </w:rPr>
      </w:pPr>
      <w:r w:rsidRPr="00D5255B">
        <w:rPr>
          <w:rFonts w:ascii="Arial" w:hAnsi="Arial" w:cs="Arial"/>
        </w:rPr>
        <w:t>Companies A and B differ only in their capital structure. A is financed 30% debt and 70% equity; B is financed 10% debt and 90% equity. The debt of both companies is risk-free.</w:t>
      </w:r>
    </w:p>
    <w:p w14:paraId="16DB1601" w14:textId="77777777" w:rsidR="009150D9" w:rsidRPr="00D5255B" w:rsidRDefault="009150D9" w:rsidP="009150D9">
      <w:pPr>
        <w:ind w:left="720"/>
        <w:rPr>
          <w:rFonts w:ascii="Arial" w:hAnsi="Arial" w:cs="Arial"/>
        </w:rPr>
      </w:pPr>
      <w:r>
        <w:rPr>
          <w:rFonts w:ascii="Arial" w:hAnsi="Arial" w:cs="Arial"/>
        </w:rPr>
        <w:t xml:space="preserve">Assume </w:t>
      </w:r>
      <w:proofErr w:type="gramStart"/>
      <w:r>
        <w:rPr>
          <w:rFonts w:ascii="Arial" w:hAnsi="Arial" w:cs="Arial"/>
        </w:rPr>
        <w:t>E(</w:t>
      </w:r>
      <w:proofErr w:type="gramEnd"/>
      <w:r>
        <w:rPr>
          <w:rFonts w:ascii="Arial" w:hAnsi="Arial" w:cs="Arial"/>
        </w:rPr>
        <w:t>ROA) is 10%  and E(ROD) is 5%.  Hint, let assets equal $1000.</w:t>
      </w:r>
    </w:p>
    <w:p w14:paraId="6DE7F12A" w14:textId="77777777" w:rsidR="005625DE" w:rsidRPr="00D5255B" w:rsidRDefault="005625DE" w:rsidP="005625DE">
      <w:pPr>
        <w:pStyle w:val="ListParagraph"/>
        <w:numPr>
          <w:ilvl w:val="0"/>
          <w:numId w:val="12"/>
        </w:numPr>
        <w:spacing w:before="240"/>
        <w:rPr>
          <w:rFonts w:ascii="Arial" w:hAnsi="Arial" w:cs="Arial"/>
          <w:sz w:val="24"/>
          <w:szCs w:val="24"/>
        </w:rPr>
      </w:pPr>
      <w:r w:rsidRPr="00D5255B">
        <w:rPr>
          <w:rFonts w:ascii="Arial" w:hAnsi="Arial" w:cs="Arial"/>
          <w:sz w:val="24"/>
          <w:szCs w:val="24"/>
        </w:rPr>
        <w:t>Rosencrantz owns 1</w:t>
      </w:r>
      <w:r w:rsidR="009150D9">
        <w:rPr>
          <w:rFonts w:ascii="Arial" w:hAnsi="Arial" w:cs="Arial"/>
          <w:sz w:val="24"/>
          <w:szCs w:val="24"/>
        </w:rPr>
        <w:t>0</w:t>
      </w:r>
      <w:r w:rsidRPr="00D5255B">
        <w:rPr>
          <w:rFonts w:ascii="Arial" w:hAnsi="Arial" w:cs="Arial"/>
          <w:sz w:val="24"/>
          <w:szCs w:val="24"/>
        </w:rPr>
        <w:t xml:space="preserve">% of the common stock of A. What other investment package would produce identical cash flows for Rosencrantz? </w:t>
      </w:r>
    </w:p>
    <w:p w14:paraId="761BB910" w14:textId="77777777" w:rsidR="005625DE" w:rsidRPr="00D5255B" w:rsidRDefault="005625DE" w:rsidP="005625DE">
      <w:pPr>
        <w:pStyle w:val="ListParagraph"/>
        <w:numPr>
          <w:ilvl w:val="0"/>
          <w:numId w:val="12"/>
        </w:numPr>
        <w:spacing w:before="240"/>
        <w:rPr>
          <w:rFonts w:ascii="Arial" w:hAnsi="Arial" w:cs="Arial"/>
          <w:sz w:val="24"/>
          <w:szCs w:val="24"/>
        </w:rPr>
      </w:pPr>
      <w:r w:rsidRPr="00D5255B">
        <w:rPr>
          <w:rFonts w:ascii="Arial" w:hAnsi="Arial" w:cs="Arial"/>
          <w:sz w:val="24"/>
          <w:szCs w:val="24"/>
        </w:rPr>
        <w:t>Guildenstern owns 2</w:t>
      </w:r>
      <w:r w:rsidR="009150D9">
        <w:rPr>
          <w:rFonts w:ascii="Arial" w:hAnsi="Arial" w:cs="Arial"/>
          <w:sz w:val="24"/>
          <w:szCs w:val="24"/>
        </w:rPr>
        <w:t>0</w:t>
      </w:r>
      <w:r w:rsidRPr="00D5255B">
        <w:rPr>
          <w:rFonts w:ascii="Arial" w:hAnsi="Arial" w:cs="Arial"/>
          <w:sz w:val="24"/>
          <w:szCs w:val="24"/>
        </w:rPr>
        <w:t>% of the common stock of B. What other investment package would produce identical cash flows for Guildenstern?</w:t>
      </w:r>
    </w:p>
    <w:p w14:paraId="20978EBB" w14:textId="77777777" w:rsidR="005625DE" w:rsidRPr="00D5255B" w:rsidRDefault="005625DE" w:rsidP="005625DE">
      <w:pPr>
        <w:pStyle w:val="ListParagraph"/>
        <w:numPr>
          <w:ilvl w:val="0"/>
          <w:numId w:val="12"/>
        </w:numPr>
        <w:spacing w:after="0" w:line="240" w:lineRule="auto"/>
        <w:rPr>
          <w:rFonts w:ascii="Arial" w:hAnsi="Arial" w:cs="Arial"/>
          <w:sz w:val="24"/>
          <w:szCs w:val="24"/>
        </w:rPr>
      </w:pPr>
      <w:r w:rsidRPr="00D5255B">
        <w:rPr>
          <w:rFonts w:ascii="Arial" w:hAnsi="Arial" w:cs="Arial"/>
          <w:sz w:val="24"/>
          <w:szCs w:val="24"/>
        </w:rPr>
        <w:t xml:space="preserve">Show that neither Rosencrantz nor Guildenstern would invest in the common stock of B if the </w:t>
      </w:r>
      <w:r w:rsidRPr="00D5255B">
        <w:rPr>
          <w:rFonts w:ascii="Arial" w:hAnsi="Arial" w:cs="Arial"/>
          <w:i/>
          <w:sz w:val="24"/>
          <w:szCs w:val="24"/>
        </w:rPr>
        <w:t>total</w:t>
      </w:r>
      <w:r w:rsidRPr="00D5255B">
        <w:rPr>
          <w:rFonts w:ascii="Arial" w:hAnsi="Arial" w:cs="Arial"/>
          <w:sz w:val="24"/>
          <w:szCs w:val="24"/>
        </w:rPr>
        <w:t xml:space="preserve"> value of company A were </w:t>
      </w:r>
      <w:r w:rsidR="009150D9">
        <w:rPr>
          <w:rFonts w:ascii="Arial" w:hAnsi="Arial" w:cs="Arial"/>
          <w:sz w:val="24"/>
          <w:szCs w:val="24"/>
        </w:rPr>
        <w:t xml:space="preserve">10% </w:t>
      </w:r>
      <w:r w:rsidRPr="00D5255B">
        <w:rPr>
          <w:rFonts w:ascii="Arial" w:hAnsi="Arial" w:cs="Arial"/>
          <w:sz w:val="24"/>
          <w:szCs w:val="24"/>
        </w:rPr>
        <w:t>less than that of B.</w:t>
      </w:r>
    </w:p>
    <w:p w14:paraId="714B4F68" w14:textId="77777777" w:rsidR="005625DE" w:rsidRPr="00D5255B" w:rsidRDefault="005625DE" w:rsidP="005625DE">
      <w:pPr>
        <w:rPr>
          <w:rFonts w:ascii="Arial" w:hAnsi="Arial" w:cs="Arial"/>
        </w:rPr>
      </w:pPr>
    </w:p>
    <w:p w14:paraId="713240D0" w14:textId="77777777" w:rsidR="006E5E14" w:rsidRDefault="006E5E14" w:rsidP="005625DE">
      <w:pPr>
        <w:spacing w:after="240"/>
        <w:rPr>
          <w:rFonts w:ascii="Arial" w:hAnsi="Arial" w:cs="Arial"/>
        </w:rPr>
      </w:pPr>
    </w:p>
    <w:p w14:paraId="2FED6B77" w14:textId="77777777" w:rsidR="005625DE" w:rsidRPr="00D5255B" w:rsidRDefault="005625DE" w:rsidP="005625DE">
      <w:pPr>
        <w:spacing w:after="240"/>
        <w:rPr>
          <w:rFonts w:ascii="Arial" w:hAnsi="Arial" w:cs="Arial"/>
        </w:rPr>
      </w:pPr>
      <w:r w:rsidRPr="00D5255B">
        <w:rPr>
          <w:rFonts w:ascii="Arial" w:hAnsi="Arial" w:cs="Arial"/>
        </w:rPr>
        <w:t>10.</w:t>
      </w:r>
      <w:r w:rsidRPr="00D5255B">
        <w:rPr>
          <w:rFonts w:ascii="Arial" w:hAnsi="Arial" w:cs="Arial"/>
        </w:rPr>
        <w:tab/>
        <w:t>Here is a limerick:</w:t>
      </w:r>
      <w:r w:rsidR="004241CB">
        <w:rPr>
          <w:rFonts w:ascii="Arial" w:hAnsi="Arial" w:cs="Arial"/>
        </w:rPr>
        <w:t xml:space="preserve"> aka   </w:t>
      </w:r>
      <w:r w:rsidR="004241CB" w:rsidRPr="004241CB">
        <w:rPr>
          <w:rFonts w:ascii="Arial" w:hAnsi="Arial" w:cs="Arial"/>
          <w:noProof/>
        </w:rPr>
        <w:drawing>
          <wp:inline distT="0" distB="0" distL="0" distR="0" wp14:anchorId="7172D6C7" wp14:editId="5DA6960A">
            <wp:extent cx="420897" cy="250166"/>
            <wp:effectExtent l="19050" t="0" r="0" b="0"/>
            <wp:docPr id="7"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54"/>
                    <a:srcRect/>
                    <a:stretch>
                      <a:fillRect/>
                    </a:stretch>
                  </pic:blipFill>
                  <pic:spPr bwMode="auto">
                    <a:xfrm>
                      <a:off x="0" y="0"/>
                      <a:ext cx="421129" cy="250304"/>
                    </a:xfrm>
                    <a:prstGeom prst="rect">
                      <a:avLst/>
                    </a:prstGeom>
                    <a:noFill/>
                    <a:ln w="9525">
                      <a:noFill/>
                      <a:miter lim="800000"/>
                      <a:headEnd/>
                      <a:tailEnd/>
                    </a:ln>
                  </pic:spPr>
                </pic:pic>
              </a:graphicData>
            </a:graphic>
          </wp:inline>
        </w:drawing>
      </w:r>
      <w:r w:rsidR="004241CB">
        <w:rPr>
          <w:rFonts w:ascii="Arial" w:hAnsi="Arial" w:cs="Arial"/>
        </w:rPr>
        <w:t xml:space="preserve"> </w:t>
      </w:r>
      <w:r w:rsidR="00603A75">
        <w:rPr>
          <w:rFonts w:ascii="Arial" w:hAnsi="Arial" w:cs="Arial"/>
        </w:rPr>
        <w:t xml:space="preserve">  </w:t>
      </w:r>
      <w:proofErr w:type="gramStart"/>
      <w:r w:rsidR="004241CB">
        <w:rPr>
          <w:rFonts w:ascii="Arial" w:hAnsi="Arial" w:cs="Arial"/>
        </w:rPr>
        <w:t>You</w:t>
      </w:r>
      <w:proofErr w:type="gramEnd"/>
      <w:r w:rsidR="004241CB">
        <w:rPr>
          <w:rFonts w:ascii="Arial" w:hAnsi="Arial" w:cs="Arial"/>
        </w:rPr>
        <w:t xml:space="preserve"> Can’t Take Your Cows to Wall Street </w:t>
      </w:r>
      <w:r w:rsidR="00603A75">
        <w:rPr>
          <w:rFonts w:ascii="Arial" w:hAnsi="Arial" w:cs="Arial"/>
        </w:rPr>
        <w:t xml:space="preserve"> </w:t>
      </w:r>
      <w:r w:rsidR="004241CB">
        <w:rPr>
          <w:rFonts w:ascii="Arial" w:hAnsi="Arial" w:cs="Arial"/>
        </w:rPr>
        <w:t xml:space="preserve"> </w:t>
      </w:r>
      <w:r w:rsidR="004241CB" w:rsidRPr="004241CB">
        <w:rPr>
          <w:rFonts w:ascii="Arial" w:hAnsi="Arial" w:cs="Arial"/>
          <w:noProof/>
          <w:vertAlign w:val="subscript"/>
        </w:rPr>
        <w:drawing>
          <wp:inline distT="0" distB="0" distL="0" distR="0" wp14:anchorId="5AD6E050" wp14:editId="00683F5F">
            <wp:extent cx="420897" cy="250166"/>
            <wp:effectExtent l="19050" t="0" r="0" b="0"/>
            <wp:docPr id="1"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54"/>
                    <a:srcRect/>
                    <a:stretch>
                      <a:fillRect/>
                    </a:stretch>
                  </pic:blipFill>
                  <pic:spPr bwMode="auto">
                    <a:xfrm>
                      <a:off x="0" y="0"/>
                      <a:ext cx="420897" cy="250166"/>
                    </a:xfrm>
                    <a:prstGeom prst="rect">
                      <a:avLst/>
                    </a:prstGeom>
                    <a:noFill/>
                    <a:ln w="9525">
                      <a:noFill/>
                      <a:miter lim="800000"/>
                      <a:headEnd/>
                      <a:tailEnd/>
                    </a:ln>
                  </pic:spPr>
                </pic:pic>
              </a:graphicData>
            </a:graphic>
          </wp:inline>
        </w:drawing>
      </w:r>
    </w:p>
    <w:p w14:paraId="42409078" w14:textId="77777777" w:rsidR="005625DE" w:rsidRPr="00D5255B" w:rsidRDefault="005625DE" w:rsidP="005625DE">
      <w:pPr>
        <w:rPr>
          <w:rFonts w:ascii="Arial" w:hAnsi="Arial" w:cs="Arial"/>
          <w:i/>
        </w:rPr>
      </w:pPr>
      <w:r w:rsidRPr="00D5255B">
        <w:rPr>
          <w:rFonts w:ascii="Arial" w:hAnsi="Arial" w:cs="Arial"/>
        </w:rPr>
        <w:tab/>
      </w:r>
      <w:r w:rsidRPr="00D5255B">
        <w:rPr>
          <w:rFonts w:ascii="Arial" w:hAnsi="Arial" w:cs="Arial"/>
          <w:i/>
        </w:rPr>
        <w:t>There once was a man named Carruthers,</w:t>
      </w:r>
    </w:p>
    <w:p w14:paraId="41F31613" w14:textId="77777777" w:rsidR="005625DE" w:rsidRPr="00D5255B" w:rsidRDefault="005625DE" w:rsidP="005625DE">
      <w:pPr>
        <w:ind w:firstLine="720"/>
        <w:rPr>
          <w:rFonts w:ascii="Arial" w:hAnsi="Arial" w:cs="Arial"/>
          <w:i/>
        </w:rPr>
      </w:pPr>
      <w:r w:rsidRPr="00D5255B">
        <w:rPr>
          <w:rFonts w:ascii="Arial" w:hAnsi="Arial" w:cs="Arial"/>
          <w:i/>
        </w:rPr>
        <w:t xml:space="preserve">Who kept cows with miraculous </w:t>
      </w:r>
      <w:proofErr w:type="gramStart"/>
      <w:r w:rsidRPr="00D5255B">
        <w:rPr>
          <w:rFonts w:ascii="Arial" w:hAnsi="Arial" w:cs="Arial"/>
          <w:i/>
        </w:rPr>
        <w:t>udders.</w:t>
      </w:r>
      <w:proofErr w:type="gramEnd"/>
    </w:p>
    <w:p w14:paraId="25A29F83" w14:textId="77777777" w:rsidR="005625DE" w:rsidRPr="00D5255B" w:rsidRDefault="005625DE" w:rsidP="005625DE">
      <w:pPr>
        <w:ind w:firstLine="720"/>
        <w:rPr>
          <w:rFonts w:ascii="Arial" w:hAnsi="Arial" w:cs="Arial"/>
          <w:i/>
        </w:rPr>
      </w:pPr>
      <w:r w:rsidRPr="00D5255B">
        <w:rPr>
          <w:rFonts w:ascii="Arial" w:hAnsi="Arial" w:cs="Arial"/>
          <w:i/>
        </w:rPr>
        <w:t>He said, “Isn’t this neat?</w:t>
      </w:r>
    </w:p>
    <w:p w14:paraId="6ACE1870" w14:textId="77777777" w:rsidR="005625DE" w:rsidRPr="00D5255B" w:rsidRDefault="005625DE" w:rsidP="005625DE">
      <w:pPr>
        <w:ind w:firstLine="720"/>
        <w:rPr>
          <w:rFonts w:ascii="Arial" w:hAnsi="Arial" w:cs="Arial"/>
          <w:i/>
        </w:rPr>
      </w:pPr>
      <w:r w:rsidRPr="00D5255B">
        <w:rPr>
          <w:rFonts w:ascii="Arial" w:hAnsi="Arial" w:cs="Arial"/>
          <w:i/>
        </w:rPr>
        <w:t>They give cream from one teat,</w:t>
      </w:r>
    </w:p>
    <w:p w14:paraId="7F8C7533" w14:textId="77777777" w:rsidR="005625DE" w:rsidRPr="00D5255B" w:rsidRDefault="005625DE" w:rsidP="005625DE">
      <w:pPr>
        <w:ind w:firstLine="720"/>
        <w:rPr>
          <w:rFonts w:ascii="Arial" w:hAnsi="Arial" w:cs="Arial"/>
        </w:rPr>
      </w:pPr>
      <w:r w:rsidRPr="00D5255B">
        <w:rPr>
          <w:rFonts w:ascii="Arial" w:hAnsi="Arial" w:cs="Arial"/>
          <w:i/>
        </w:rPr>
        <w:t>And skim milk from each of the others!”</w:t>
      </w:r>
      <w:r w:rsidRPr="00D5255B">
        <w:rPr>
          <w:rFonts w:ascii="Arial" w:hAnsi="Arial" w:cs="Arial"/>
        </w:rPr>
        <w:tab/>
      </w:r>
    </w:p>
    <w:p w14:paraId="4A7910C0" w14:textId="77777777" w:rsidR="005625DE" w:rsidRPr="00D5255B" w:rsidRDefault="005625DE" w:rsidP="005625DE">
      <w:pPr>
        <w:ind w:firstLine="720"/>
        <w:rPr>
          <w:rFonts w:ascii="Arial" w:hAnsi="Arial" w:cs="Arial"/>
        </w:rPr>
      </w:pPr>
    </w:p>
    <w:p w14:paraId="21846CE5" w14:textId="77777777" w:rsidR="006E5E14" w:rsidRDefault="005625DE" w:rsidP="00D22D14">
      <w:pPr>
        <w:ind w:left="720"/>
        <w:rPr>
          <w:rFonts w:ascii="Arial" w:hAnsi="Arial" w:cs="Arial"/>
        </w:rPr>
      </w:pPr>
      <w:r w:rsidRPr="00D5255B">
        <w:rPr>
          <w:rFonts w:ascii="Arial" w:hAnsi="Arial" w:cs="Arial"/>
        </w:rPr>
        <w:t>What is the analogy between Mr. Carruthers’s cows and firms’ financing decisions? What would MM’s proposition 1, suitable adapted, say about the value of Mr. Carruthers’s cows? Explain.</w:t>
      </w:r>
      <w:r w:rsidR="00D22D14">
        <w:rPr>
          <w:rFonts w:ascii="Arial" w:hAnsi="Arial" w:cs="Arial"/>
        </w:rPr>
        <w:tab/>
        <w:t xml:space="preserve">See </w:t>
      </w:r>
      <w:hyperlink r:id="rId55" w:history="1">
        <w:r w:rsidR="00D22D14" w:rsidRPr="00341044">
          <w:rPr>
            <w:rStyle w:val="Hyperlink"/>
            <w:rFonts w:ascii="Arial" w:hAnsi="Arial"/>
            <w:i/>
            <w:iCs/>
            <w:sz w:val="20"/>
            <w:szCs w:val="20"/>
          </w:rPr>
          <w:t>How Corporate Finance Got Smart (1998)</w:t>
        </w:r>
      </w:hyperlink>
    </w:p>
    <w:p w14:paraId="70524A2E" w14:textId="77777777" w:rsidR="006E5E14" w:rsidRPr="00D5255B" w:rsidRDefault="006E5E14" w:rsidP="005625DE">
      <w:pPr>
        <w:ind w:left="720"/>
        <w:rPr>
          <w:rFonts w:ascii="Arial" w:hAnsi="Arial" w:cs="Arial"/>
        </w:rPr>
      </w:pPr>
    </w:p>
    <w:p w14:paraId="1FF4C15F" w14:textId="77777777" w:rsidR="005625DE" w:rsidRPr="00D5255B" w:rsidRDefault="005625DE" w:rsidP="005625DE">
      <w:pPr>
        <w:rPr>
          <w:rFonts w:ascii="Arial" w:hAnsi="Arial" w:cs="Arial"/>
        </w:rPr>
      </w:pPr>
      <w:r w:rsidRPr="00D5255B">
        <w:rPr>
          <w:rFonts w:ascii="Arial" w:hAnsi="Arial" w:cs="Arial"/>
        </w:rPr>
        <w:t>15.</w:t>
      </w:r>
      <w:r w:rsidRPr="00D5255B">
        <w:rPr>
          <w:rFonts w:ascii="Arial" w:hAnsi="Arial" w:cs="Arial"/>
        </w:rPr>
        <w:tab/>
        <w:t>Indicate what’s wrong with the following arguments:</w:t>
      </w:r>
    </w:p>
    <w:p w14:paraId="0BAB1A54" w14:textId="77777777" w:rsidR="005625DE" w:rsidRPr="00D5255B" w:rsidRDefault="005625DE" w:rsidP="005625DE">
      <w:pPr>
        <w:pStyle w:val="ListParagraph"/>
        <w:numPr>
          <w:ilvl w:val="0"/>
          <w:numId w:val="15"/>
        </w:numPr>
        <w:spacing w:before="240"/>
        <w:rPr>
          <w:rFonts w:ascii="Arial" w:hAnsi="Arial" w:cs="Arial"/>
          <w:sz w:val="24"/>
          <w:szCs w:val="24"/>
        </w:rPr>
      </w:pPr>
      <w:r w:rsidRPr="00D5255B">
        <w:rPr>
          <w:rFonts w:ascii="Arial" w:hAnsi="Arial" w:cs="Arial"/>
          <w:sz w:val="24"/>
          <w:szCs w:val="24"/>
        </w:rPr>
        <w:t xml:space="preserve">“As the firm borrows more and debt becomes risky, both stockholders and bondholders demand higher rates of return. Thus by </w:t>
      </w:r>
      <w:r w:rsidRPr="00D5255B">
        <w:rPr>
          <w:rFonts w:ascii="Arial" w:hAnsi="Arial" w:cs="Arial"/>
          <w:i/>
          <w:sz w:val="24"/>
          <w:szCs w:val="24"/>
        </w:rPr>
        <w:t>reducing</w:t>
      </w:r>
      <w:r w:rsidRPr="00D5255B">
        <w:rPr>
          <w:rFonts w:ascii="Arial" w:hAnsi="Arial" w:cs="Arial"/>
          <w:sz w:val="24"/>
          <w:szCs w:val="24"/>
        </w:rPr>
        <w:t xml:space="preserve"> the debt ratio we can reduce </w:t>
      </w:r>
      <w:r w:rsidRPr="00D5255B">
        <w:rPr>
          <w:rFonts w:ascii="Arial" w:hAnsi="Arial" w:cs="Arial"/>
          <w:i/>
          <w:sz w:val="24"/>
          <w:szCs w:val="24"/>
        </w:rPr>
        <w:t>both</w:t>
      </w:r>
      <w:r w:rsidRPr="00D5255B">
        <w:rPr>
          <w:rFonts w:ascii="Arial" w:hAnsi="Arial" w:cs="Arial"/>
          <w:sz w:val="24"/>
          <w:szCs w:val="24"/>
        </w:rPr>
        <w:t xml:space="preserve"> the cost of debt and the cost of equity, making everybody better off.” </w:t>
      </w:r>
    </w:p>
    <w:p w14:paraId="3E1DC090" w14:textId="77777777" w:rsidR="005625DE" w:rsidRPr="00D5255B" w:rsidRDefault="005625DE" w:rsidP="005625DE">
      <w:pPr>
        <w:pStyle w:val="ListParagraph"/>
        <w:numPr>
          <w:ilvl w:val="0"/>
          <w:numId w:val="15"/>
        </w:numPr>
        <w:spacing w:before="240"/>
        <w:rPr>
          <w:rFonts w:ascii="Arial" w:hAnsi="Arial" w:cs="Arial"/>
          <w:sz w:val="24"/>
          <w:szCs w:val="24"/>
        </w:rPr>
      </w:pPr>
      <w:r w:rsidRPr="00D5255B">
        <w:rPr>
          <w:rFonts w:ascii="Arial" w:hAnsi="Arial" w:cs="Arial"/>
          <w:sz w:val="24"/>
          <w:szCs w:val="24"/>
        </w:rPr>
        <w:t>“Moderate borrowing doesn’t significantly affect the probability of financial distress or bankruptcy. Consequently moderate borrowing won’t increase the expected rate of return demanded by stockholders.”</w:t>
      </w:r>
    </w:p>
    <w:p w14:paraId="1671290F" w14:textId="77777777" w:rsidR="004B396E" w:rsidRDefault="004B396E" w:rsidP="005625DE">
      <w:pPr>
        <w:rPr>
          <w:rFonts w:ascii="Arial" w:hAnsi="Arial" w:cs="Arial"/>
        </w:rPr>
      </w:pPr>
    </w:p>
    <w:p w14:paraId="0E40E8A3" w14:textId="77777777" w:rsidR="004B396E" w:rsidRDefault="004B396E" w:rsidP="005625DE">
      <w:pPr>
        <w:rPr>
          <w:rFonts w:ascii="Arial" w:hAnsi="Arial" w:cs="Arial"/>
        </w:rPr>
      </w:pPr>
    </w:p>
    <w:p w14:paraId="6B2973ED" w14:textId="77777777" w:rsidR="004B396E" w:rsidRPr="00D5255B" w:rsidRDefault="004B396E" w:rsidP="005625DE">
      <w:pPr>
        <w:rPr>
          <w:rFonts w:ascii="Arial" w:hAnsi="Arial" w:cs="Arial"/>
        </w:rPr>
      </w:pPr>
    </w:p>
    <w:p w14:paraId="30514C93" w14:textId="77777777" w:rsidR="00A32B7A" w:rsidRDefault="00A32B7A" w:rsidP="005625DE">
      <w:pPr>
        <w:pStyle w:val="BodyTextIndent3"/>
        <w:ind w:left="720" w:hanging="720"/>
        <w:rPr>
          <w:rFonts w:ascii="Arial" w:hAnsi="Arial" w:cs="Arial"/>
          <w:sz w:val="24"/>
          <w:szCs w:val="24"/>
        </w:rPr>
      </w:pPr>
    </w:p>
    <w:p w14:paraId="39F37872" w14:textId="77777777" w:rsidR="005625DE" w:rsidRPr="00D5255B" w:rsidRDefault="005625DE" w:rsidP="005625DE">
      <w:pPr>
        <w:pStyle w:val="BodyTextIndent3"/>
        <w:ind w:left="720" w:hanging="720"/>
        <w:rPr>
          <w:rFonts w:ascii="Arial" w:hAnsi="Arial" w:cs="Arial"/>
          <w:sz w:val="24"/>
          <w:szCs w:val="24"/>
        </w:rPr>
      </w:pPr>
      <w:r w:rsidRPr="00D5255B">
        <w:rPr>
          <w:rFonts w:ascii="Arial" w:hAnsi="Arial" w:cs="Arial"/>
          <w:sz w:val="24"/>
          <w:szCs w:val="24"/>
        </w:rPr>
        <w:t>19.</w:t>
      </w:r>
      <w:r w:rsidRPr="00D5255B">
        <w:rPr>
          <w:rFonts w:ascii="Arial" w:hAnsi="Arial" w:cs="Arial"/>
          <w:sz w:val="24"/>
          <w:szCs w:val="24"/>
        </w:rPr>
        <w:tab/>
        <w:t xml:space="preserve">Archimedes Levers is financed by a mixture of debt and equity. You have the following information about its </w:t>
      </w:r>
      <w:r w:rsidR="00931ED3">
        <w:rPr>
          <w:rFonts w:ascii="Arial" w:hAnsi="Arial" w:cs="Arial"/>
          <w:sz w:val="24"/>
          <w:szCs w:val="24"/>
        </w:rPr>
        <w:t>cost of capital.  Fill in the blanks.</w:t>
      </w:r>
      <w:r w:rsidR="00512B5C">
        <w:rPr>
          <w:rFonts w:ascii="Arial" w:hAnsi="Arial" w:cs="Arial"/>
          <w:sz w:val="24"/>
          <w:szCs w:val="24"/>
        </w:rPr>
        <w:t xml:space="preserve">  In what order does management </w:t>
      </w:r>
      <w:r w:rsidR="002678F0">
        <w:rPr>
          <w:rFonts w:ascii="Arial" w:hAnsi="Arial" w:cs="Arial"/>
          <w:sz w:val="24"/>
          <w:szCs w:val="24"/>
        </w:rPr>
        <w:t xml:space="preserve">naturally </w:t>
      </w:r>
      <w:r w:rsidR="00512B5C">
        <w:rPr>
          <w:rFonts w:ascii="Arial" w:hAnsi="Arial" w:cs="Arial"/>
          <w:sz w:val="24"/>
          <w:szCs w:val="24"/>
        </w:rPr>
        <w:t xml:space="preserve">confront these variables in reality? </w:t>
      </w:r>
    </w:p>
    <w:p w14:paraId="4C608D79" w14:textId="77777777" w:rsidR="005625DE" w:rsidRPr="00D5255B" w:rsidRDefault="005625DE" w:rsidP="005625DE">
      <w:pPr>
        <w:pStyle w:val="BodyTextIndent3"/>
        <w:ind w:left="720" w:hanging="720"/>
        <w:rPr>
          <w:rFonts w:ascii="Arial" w:hAnsi="Arial" w:cs="Arial"/>
          <w:sz w:val="24"/>
          <w:szCs w:val="24"/>
        </w:rPr>
      </w:pPr>
      <w:r w:rsidRPr="00D5255B">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2"/>
        <w:gridCol w:w="3192"/>
        <w:gridCol w:w="3192"/>
      </w:tblGrid>
      <w:tr w:rsidR="005625DE" w:rsidRPr="00D5255B" w14:paraId="1853B565" w14:textId="77777777" w:rsidTr="000E4C11">
        <w:tc>
          <w:tcPr>
            <w:tcW w:w="3192" w:type="dxa"/>
          </w:tcPr>
          <w:p w14:paraId="2F202F8D" w14:textId="77777777" w:rsidR="005625DE" w:rsidRPr="00D5255B" w:rsidRDefault="005625DE" w:rsidP="000E4C11">
            <w:pPr>
              <w:pStyle w:val="BodyTextIndent3"/>
              <w:ind w:left="0"/>
              <w:rPr>
                <w:rFonts w:ascii="Arial" w:hAnsi="Arial" w:cs="Arial"/>
                <w:sz w:val="24"/>
                <w:szCs w:val="24"/>
              </w:rPr>
            </w:pPr>
            <w:proofErr w:type="spellStart"/>
            <w:r w:rsidRPr="00D5255B">
              <w:rPr>
                <w:rFonts w:ascii="Arial" w:hAnsi="Arial" w:cs="Arial"/>
                <w:sz w:val="24"/>
                <w:szCs w:val="24"/>
              </w:rPr>
              <w:lastRenderedPageBreak/>
              <w:t>r</w:t>
            </w:r>
            <w:r w:rsidRPr="00D5255B">
              <w:rPr>
                <w:rFonts w:ascii="Arial" w:hAnsi="Arial" w:cs="Arial"/>
                <w:sz w:val="24"/>
                <w:szCs w:val="24"/>
                <w:vertAlign w:val="subscript"/>
              </w:rPr>
              <w:t>E</w:t>
            </w:r>
            <w:proofErr w:type="spellEnd"/>
            <w:r w:rsidRPr="00D5255B">
              <w:rPr>
                <w:rFonts w:ascii="Arial" w:hAnsi="Arial" w:cs="Arial"/>
                <w:sz w:val="24"/>
                <w:szCs w:val="24"/>
              </w:rPr>
              <w:t xml:space="preserve">  = ___</w:t>
            </w:r>
          </w:p>
        </w:tc>
        <w:tc>
          <w:tcPr>
            <w:tcW w:w="3192" w:type="dxa"/>
          </w:tcPr>
          <w:p w14:paraId="00CD10D7" w14:textId="77777777" w:rsidR="005625DE" w:rsidRPr="00D5255B" w:rsidRDefault="005625DE" w:rsidP="000E4C11">
            <w:pPr>
              <w:pStyle w:val="BodyTextIndent3"/>
              <w:ind w:left="0"/>
              <w:rPr>
                <w:rFonts w:ascii="Arial" w:hAnsi="Arial" w:cs="Arial"/>
                <w:sz w:val="24"/>
                <w:szCs w:val="24"/>
              </w:rPr>
            </w:pPr>
            <w:proofErr w:type="spellStart"/>
            <w:r w:rsidRPr="00D5255B">
              <w:rPr>
                <w:rFonts w:ascii="Arial" w:hAnsi="Arial" w:cs="Arial"/>
                <w:sz w:val="24"/>
                <w:szCs w:val="24"/>
              </w:rPr>
              <w:t>r</w:t>
            </w:r>
            <w:r w:rsidRPr="00D5255B">
              <w:rPr>
                <w:rFonts w:ascii="Arial" w:hAnsi="Arial" w:cs="Arial"/>
                <w:sz w:val="24"/>
                <w:szCs w:val="24"/>
                <w:vertAlign w:val="subscript"/>
              </w:rPr>
              <w:t>D</w:t>
            </w:r>
            <w:proofErr w:type="spellEnd"/>
            <w:r w:rsidRPr="00D5255B">
              <w:rPr>
                <w:rFonts w:ascii="Arial" w:hAnsi="Arial" w:cs="Arial"/>
                <w:sz w:val="24"/>
                <w:szCs w:val="24"/>
              </w:rPr>
              <w:t xml:space="preserve"> = 12%</w:t>
            </w:r>
          </w:p>
        </w:tc>
        <w:tc>
          <w:tcPr>
            <w:tcW w:w="3192" w:type="dxa"/>
          </w:tcPr>
          <w:p w14:paraId="560BA8B3" w14:textId="77777777" w:rsidR="005625DE" w:rsidRPr="00D5255B" w:rsidRDefault="005625DE" w:rsidP="000E4C11">
            <w:pPr>
              <w:pStyle w:val="BodyTextIndent3"/>
              <w:ind w:left="0"/>
              <w:rPr>
                <w:rFonts w:ascii="Arial" w:hAnsi="Arial" w:cs="Arial"/>
                <w:sz w:val="24"/>
                <w:szCs w:val="24"/>
              </w:rPr>
            </w:pPr>
            <w:proofErr w:type="spellStart"/>
            <w:r w:rsidRPr="00D5255B">
              <w:rPr>
                <w:rFonts w:ascii="Arial" w:hAnsi="Arial" w:cs="Arial"/>
                <w:sz w:val="24"/>
                <w:szCs w:val="24"/>
              </w:rPr>
              <w:t>r</w:t>
            </w:r>
            <w:r w:rsidRPr="00D5255B">
              <w:rPr>
                <w:rFonts w:ascii="Arial" w:hAnsi="Arial" w:cs="Arial"/>
                <w:sz w:val="24"/>
                <w:szCs w:val="24"/>
                <w:vertAlign w:val="subscript"/>
              </w:rPr>
              <w:t>A</w:t>
            </w:r>
            <w:proofErr w:type="spellEnd"/>
            <w:r w:rsidRPr="00D5255B">
              <w:rPr>
                <w:rFonts w:ascii="Arial" w:hAnsi="Arial" w:cs="Arial"/>
                <w:sz w:val="24"/>
                <w:szCs w:val="24"/>
                <w:vertAlign w:val="subscript"/>
              </w:rPr>
              <w:t xml:space="preserve"> </w:t>
            </w:r>
            <w:r w:rsidRPr="00D5255B">
              <w:rPr>
                <w:rFonts w:ascii="Arial" w:hAnsi="Arial" w:cs="Arial"/>
                <w:sz w:val="24"/>
                <w:szCs w:val="24"/>
              </w:rPr>
              <w:t>= ___</w:t>
            </w:r>
          </w:p>
        </w:tc>
      </w:tr>
      <w:tr w:rsidR="005625DE" w:rsidRPr="00D5255B" w14:paraId="2C321C8C" w14:textId="77777777" w:rsidTr="000E4C11">
        <w:tc>
          <w:tcPr>
            <w:tcW w:w="3192" w:type="dxa"/>
          </w:tcPr>
          <w:p w14:paraId="5E62A4E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E</w:t>
            </w:r>
            <w:r w:rsidRPr="00D5255B">
              <w:rPr>
                <w:rFonts w:ascii="Arial" w:hAnsi="Arial" w:cs="Arial"/>
                <w:sz w:val="24"/>
                <w:szCs w:val="24"/>
              </w:rPr>
              <w:t xml:space="preserve"> = 1.5</w:t>
            </w:r>
          </w:p>
        </w:tc>
        <w:tc>
          <w:tcPr>
            <w:tcW w:w="3192" w:type="dxa"/>
          </w:tcPr>
          <w:p w14:paraId="095C26A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D</w:t>
            </w:r>
            <w:r w:rsidRPr="00D5255B">
              <w:rPr>
                <w:rFonts w:ascii="Arial" w:hAnsi="Arial" w:cs="Arial"/>
                <w:sz w:val="24"/>
                <w:szCs w:val="24"/>
              </w:rPr>
              <w:t xml:space="preserve"> = ___</w:t>
            </w:r>
          </w:p>
        </w:tc>
        <w:tc>
          <w:tcPr>
            <w:tcW w:w="3192" w:type="dxa"/>
          </w:tcPr>
          <w:p w14:paraId="2F42AEA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A</w:t>
            </w:r>
            <w:r w:rsidRPr="00D5255B">
              <w:rPr>
                <w:rFonts w:ascii="Arial" w:hAnsi="Arial" w:cs="Arial"/>
                <w:sz w:val="24"/>
                <w:szCs w:val="24"/>
              </w:rPr>
              <w:t xml:space="preserve"> = ___</w:t>
            </w:r>
          </w:p>
        </w:tc>
      </w:tr>
      <w:tr w:rsidR="005625DE" w:rsidRPr="00D5255B" w14:paraId="256175DD" w14:textId="77777777" w:rsidTr="000E4C11">
        <w:tc>
          <w:tcPr>
            <w:tcW w:w="3192" w:type="dxa"/>
          </w:tcPr>
          <w:p w14:paraId="197DFA55" w14:textId="77777777" w:rsidR="005625DE" w:rsidRPr="00D5255B" w:rsidRDefault="005625DE" w:rsidP="000E4C11">
            <w:pPr>
              <w:pStyle w:val="BodyTextIndent3"/>
              <w:ind w:left="0"/>
              <w:rPr>
                <w:rFonts w:ascii="Arial" w:hAnsi="Arial" w:cs="Arial"/>
                <w:sz w:val="24"/>
                <w:szCs w:val="24"/>
              </w:rPr>
            </w:pPr>
            <w:proofErr w:type="spellStart"/>
            <w:r w:rsidRPr="00D5255B">
              <w:rPr>
                <w:rFonts w:ascii="Arial" w:hAnsi="Arial" w:cs="Arial"/>
                <w:sz w:val="24"/>
                <w:szCs w:val="24"/>
              </w:rPr>
              <w:t>r</w:t>
            </w:r>
            <w:r w:rsidRPr="00D5255B">
              <w:rPr>
                <w:rFonts w:ascii="Arial" w:hAnsi="Arial" w:cs="Arial"/>
                <w:sz w:val="24"/>
                <w:szCs w:val="24"/>
                <w:vertAlign w:val="subscript"/>
              </w:rPr>
              <w:t>f</w:t>
            </w:r>
            <w:proofErr w:type="spellEnd"/>
            <w:r w:rsidRPr="00D5255B">
              <w:rPr>
                <w:rFonts w:ascii="Arial" w:hAnsi="Arial" w:cs="Arial"/>
                <w:sz w:val="24"/>
                <w:szCs w:val="24"/>
                <w:vertAlign w:val="subscript"/>
              </w:rPr>
              <w:t xml:space="preserve"> </w:t>
            </w:r>
            <w:r w:rsidRPr="00D5255B">
              <w:rPr>
                <w:rFonts w:ascii="Arial" w:hAnsi="Arial" w:cs="Arial"/>
                <w:sz w:val="24"/>
                <w:szCs w:val="24"/>
              </w:rPr>
              <w:t>= 10%</w:t>
            </w:r>
          </w:p>
        </w:tc>
        <w:tc>
          <w:tcPr>
            <w:tcW w:w="3192" w:type="dxa"/>
          </w:tcPr>
          <w:p w14:paraId="10F94FB2" w14:textId="77777777" w:rsidR="005625DE" w:rsidRPr="00D5255B" w:rsidRDefault="005625DE" w:rsidP="000E4C11">
            <w:pPr>
              <w:pStyle w:val="BodyTextIndent3"/>
              <w:ind w:left="0"/>
              <w:rPr>
                <w:rFonts w:ascii="Arial" w:hAnsi="Arial" w:cs="Arial"/>
                <w:sz w:val="24"/>
                <w:szCs w:val="24"/>
              </w:rPr>
            </w:pPr>
            <w:proofErr w:type="spellStart"/>
            <w:r w:rsidRPr="00D5255B">
              <w:rPr>
                <w:rFonts w:ascii="Arial" w:hAnsi="Arial" w:cs="Arial"/>
                <w:sz w:val="24"/>
                <w:szCs w:val="24"/>
              </w:rPr>
              <w:t>r</w:t>
            </w:r>
            <w:r w:rsidRPr="00D5255B">
              <w:rPr>
                <w:rFonts w:ascii="Arial" w:hAnsi="Arial" w:cs="Arial"/>
                <w:sz w:val="24"/>
                <w:szCs w:val="24"/>
                <w:vertAlign w:val="subscript"/>
              </w:rPr>
              <w:t>m</w:t>
            </w:r>
            <w:proofErr w:type="spellEnd"/>
            <w:r w:rsidRPr="00D5255B">
              <w:rPr>
                <w:rFonts w:ascii="Arial" w:hAnsi="Arial" w:cs="Arial"/>
                <w:sz w:val="24"/>
                <w:szCs w:val="24"/>
              </w:rPr>
              <w:t xml:space="preserve"> = 18%</w:t>
            </w:r>
          </w:p>
        </w:tc>
        <w:tc>
          <w:tcPr>
            <w:tcW w:w="3192" w:type="dxa"/>
          </w:tcPr>
          <w:p w14:paraId="477317B6"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D/V = .5</w:t>
            </w:r>
          </w:p>
        </w:tc>
      </w:tr>
    </w:tbl>
    <w:p w14:paraId="26F36379" w14:textId="77777777" w:rsidR="004B396E" w:rsidRDefault="005625DE" w:rsidP="005625DE">
      <w:pPr>
        <w:pStyle w:val="BodyTextIndent3"/>
        <w:ind w:left="720" w:hanging="720"/>
        <w:rPr>
          <w:rFonts w:ascii="Arial" w:hAnsi="Arial" w:cs="Arial"/>
          <w:sz w:val="24"/>
          <w:szCs w:val="24"/>
        </w:rPr>
      </w:pPr>
      <w:r w:rsidRPr="00D5255B">
        <w:rPr>
          <w:rFonts w:ascii="Arial" w:hAnsi="Arial" w:cs="Arial"/>
          <w:sz w:val="24"/>
          <w:szCs w:val="24"/>
        </w:rPr>
        <w:tab/>
      </w:r>
    </w:p>
    <w:p w14:paraId="623BD7AC" w14:textId="77777777" w:rsidR="00173A0C" w:rsidRDefault="00173A0C" w:rsidP="00173A0C">
      <w:pPr>
        <w:pStyle w:val="BodyTextIndent3"/>
        <w:ind w:left="720" w:hanging="720"/>
        <w:rPr>
          <w:rFonts w:ascii="Arial" w:hAnsi="Arial" w:cs="Arial"/>
          <w:sz w:val="24"/>
          <w:szCs w:val="24"/>
        </w:rPr>
      </w:pPr>
    </w:p>
    <w:p w14:paraId="2CCDBC99" w14:textId="77777777" w:rsidR="00173A0C" w:rsidRDefault="00173A0C" w:rsidP="00173A0C">
      <w:pPr>
        <w:pStyle w:val="BodyTextIndent3"/>
        <w:ind w:left="720" w:hanging="720"/>
        <w:rPr>
          <w:rFonts w:ascii="Arial" w:hAnsi="Arial" w:cs="Arial"/>
          <w:sz w:val="24"/>
          <w:szCs w:val="24"/>
        </w:rPr>
      </w:pPr>
    </w:p>
    <w:p w14:paraId="6BC90EA0" w14:textId="77777777" w:rsidR="00173A0C" w:rsidRDefault="00173A0C" w:rsidP="00173A0C">
      <w:pPr>
        <w:pStyle w:val="BodyTextIndent3"/>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0621E1">
        <w:rPr>
          <w:rFonts w:ascii="Arial" w:hAnsi="Arial" w:cs="Arial"/>
          <w:sz w:val="24"/>
          <w:szCs w:val="24"/>
        </w:rPr>
        <w:t>Can you fill in the blanks?</w:t>
      </w:r>
      <w:r w:rsidRPr="000621E1">
        <w:rPr>
          <w:rFonts w:ascii="Arial" w:hAnsi="Arial" w:cs="Arial"/>
          <w:sz w:val="24"/>
          <w:szCs w:val="24"/>
        </w:rPr>
        <w:tab/>
      </w:r>
    </w:p>
    <w:p w14:paraId="1B42F030" w14:textId="77777777" w:rsidR="00173A0C" w:rsidRPr="000621E1" w:rsidRDefault="00173A0C" w:rsidP="00173A0C">
      <w:pPr>
        <w:pStyle w:val="BodyTextIndent3"/>
        <w:ind w:left="720" w:hanging="720"/>
        <w:rPr>
          <w:rFonts w:ascii="Arial" w:hAnsi="Arial" w:cs="Arial"/>
          <w:sz w:val="24"/>
          <w:szCs w:val="24"/>
        </w:rPr>
      </w:pPr>
    </w:p>
    <w:p w14:paraId="72050FD1" w14:textId="77777777" w:rsidR="00173A0C" w:rsidRPr="000621E1" w:rsidRDefault="00173A0C" w:rsidP="00173A0C">
      <w:pPr>
        <w:pStyle w:val="BodyTextIndent3"/>
        <w:ind w:left="720"/>
        <w:rPr>
          <w:rFonts w:ascii="Arial" w:hAnsi="Arial" w:cs="Arial"/>
          <w:sz w:val="24"/>
          <w:szCs w:val="24"/>
        </w:rPr>
      </w:pPr>
      <w:r w:rsidRPr="000621E1">
        <w:rPr>
          <w:rFonts w:ascii="Arial" w:hAnsi="Arial" w:cs="Arial"/>
          <w:sz w:val="24"/>
          <w:szCs w:val="24"/>
        </w:rPr>
        <w:t xml:space="preserve">People often convey the idea behind MM’s proposition 1 by various supermarket analogies, for example, “The value of a pie should not depend on how it is sliced,” or, “The cost of whole chicken should be equal the cost of assembling one by buying two drumsticks, two wings, two </w:t>
      </w:r>
      <w:proofErr w:type="spellStart"/>
      <w:r w:rsidRPr="000621E1">
        <w:rPr>
          <w:rFonts w:ascii="Arial" w:hAnsi="Arial" w:cs="Arial"/>
          <w:sz w:val="24"/>
          <w:szCs w:val="24"/>
        </w:rPr>
        <w:t>breats</w:t>
      </w:r>
      <w:proofErr w:type="spellEnd"/>
      <w:r w:rsidRPr="000621E1">
        <w:rPr>
          <w:rFonts w:ascii="Arial" w:hAnsi="Arial" w:cs="Arial"/>
          <w:sz w:val="24"/>
          <w:szCs w:val="24"/>
        </w:rPr>
        <w:t>, and so on.”</w:t>
      </w:r>
    </w:p>
    <w:p w14:paraId="473CAF79" w14:textId="77777777" w:rsidR="00173A0C" w:rsidRPr="000621E1" w:rsidRDefault="00173A0C" w:rsidP="00173A0C">
      <w:pPr>
        <w:pStyle w:val="BodyTextIndent3"/>
        <w:ind w:left="720" w:hanging="720"/>
        <w:rPr>
          <w:rFonts w:ascii="Arial" w:hAnsi="Arial" w:cs="Arial"/>
          <w:sz w:val="24"/>
          <w:szCs w:val="24"/>
        </w:rPr>
      </w:pPr>
      <w:r w:rsidRPr="000621E1">
        <w:rPr>
          <w:rFonts w:ascii="Arial" w:hAnsi="Arial" w:cs="Arial"/>
          <w:sz w:val="24"/>
          <w:szCs w:val="24"/>
        </w:rPr>
        <w:t xml:space="preserve">            Actually proposition 1 doesn’t work in the supermarket. You’ll pay less for an uncut whole pie than for a pie assembled from pieces purchased separately. Supermarkets charge more for chickens after they cut up. Why? What costs or imperfections cause proposition 1 to fail in the supermarket? Are these costs or imperfections likely to be important for the corporations issuing securities on the U.S or world capital markets? </w:t>
      </w:r>
      <w:proofErr w:type="spellStart"/>
      <w:r w:rsidRPr="000621E1">
        <w:rPr>
          <w:rFonts w:ascii="Arial" w:hAnsi="Arial" w:cs="Arial"/>
          <w:sz w:val="24"/>
          <w:szCs w:val="24"/>
        </w:rPr>
        <w:t>Expalin</w:t>
      </w:r>
      <w:proofErr w:type="spellEnd"/>
      <w:r w:rsidRPr="000621E1">
        <w:rPr>
          <w:rFonts w:ascii="Arial" w:hAnsi="Arial" w:cs="Arial"/>
          <w:sz w:val="24"/>
          <w:szCs w:val="24"/>
        </w:rPr>
        <w:t>.</w:t>
      </w:r>
    </w:p>
    <w:p w14:paraId="7E249A2F" w14:textId="77777777" w:rsidR="004B396E" w:rsidRDefault="004B396E">
      <w:pPr>
        <w:rPr>
          <w:rFonts w:ascii="Arial" w:hAnsi="Arial" w:cs="Arial"/>
        </w:rPr>
      </w:pPr>
      <w:r>
        <w:rPr>
          <w:rFonts w:ascii="Arial" w:hAnsi="Arial" w:cs="Arial"/>
        </w:rPr>
        <w:br w:type="page"/>
      </w:r>
    </w:p>
    <w:p w14:paraId="5D3BE61F" w14:textId="77777777" w:rsidR="00807144" w:rsidRPr="00DE24B1" w:rsidRDefault="00807144" w:rsidP="00034927">
      <w:pPr>
        <w:jc w:val="center"/>
        <w:rPr>
          <w:rFonts w:ascii="Arial" w:hAnsi="Arial" w:cs="Arial"/>
          <w:b/>
        </w:rPr>
      </w:pPr>
      <w:r w:rsidRPr="00DE24B1">
        <w:rPr>
          <w:rFonts w:ascii="Arial" w:hAnsi="Arial" w:cs="Arial"/>
          <w:b/>
        </w:rPr>
        <w:lastRenderedPageBreak/>
        <w:t>Debt and Taxes</w:t>
      </w:r>
    </w:p>
    <w:p w14:paraId="5DF82693" w14:textId="77777777" w:rsidR="006E5E14" w:rsidRPr="00DE24B1" w:rsidRDefault="00807144" w:rsidP="00034927">
      <w:pPr>
        <w:jc w:val="center"/>
        <w:rPr>
          <w:rFonts w:ascii="Arial" w:hAnsi="Arial" w:cs="Arial"/>
          <w:b/>
        </w:rPr>
      </w:pPr>
      <w:r w:rsidRPr="00DE24B1">
        <w:rPr>
          <w:rFonts w:ascii="Arial" w:hAnsi="Arial" w:cs="Arial"/>
          <w:b/>
        </w:rPr>
        <w:t>Handout Problem</w:t>
      </w:r>
    </w:p>
    <w:p w14:paraId="13ECC426" w14:textId="77777777" w:rsidR="00807144" w:rsidRDefault="00A37565" w:rsidP="00034927">
      <w:pPr>
        <w:jc w:val="center"/>
        <w:rPr>
          <w:rFonts w:ascii="Arial" w:hAnsi="Arial" w:cs="Arial"/>
          <w:b/>
        </w:rPr>
      </w:pPr>
      <w:r w:rsidRPr="00DE24B1">
        <w:rPr>
          <w:rFonts w:ascii="Arial" w:hAnsi="Arial" w:cs="Arial"/>
          <w:b/>
        </w:rPr>
        <w:t>Chapter 14 (</w:t>
      </w:r>
      <w:r w:rsidR="00EF3D02" w:rsidRPr="00DE24B1">
        <w:rPr>
          <w:rFonts w:ascii="Arial" w:hAnsi="Arial" w:cs="Arial"/>
          <w:b/>
        </w:rPr>
        <w:t>19</w:t>
      </w:r>
      <w:r w:rsidRPr="00DE24B1">
        <w:rPr>
          <w:rFonts w:ascii="Arial" w:hAnsi="Arial" w:cs="Arial"/>
          <w:b/>
        </w:rPr>
        <w:t xml:space="preserve"> in older </w:t>
      </w:r>
      <w:proofErr w:type="spellStart"/>
      <w:r w:rsidRPr="00DE24B1">
        <w:rPr>
          <w:rFonts w:ascii="Arial" w:hAnsi="Arial" w:cs="Arial"/>
          <w:b/>
        </w:rPr>
        <w:t>edtions</w:t>
      </w:r>
      <w:proofErr w:type="spellEnd"/>
      <w:r w:rsidR="00EF3D02" w:rsidRPr="00DE24B1">
        <w:rPr>
          <w:rFonts w:ascii="Arial" w:hAnsi="Arial" w:cs="Arial"/>
          <w:b/>
        </w:rPr>
        <w:t>)</w:t>
      </w:r>
    </w:p>
    <w:p w14:paraId="7D2DAB1C" w14:textId="77777777" w:rsidR="006E5E14" w:rsidRPr="00DE24B1" w:rsidRDefault="006E5E14" w:rsidP="00034927">
      <w:pPr>
        <w:jc w:val="center"/>
        <w:rPr>
          <w:rFonts w:ascii="Arial" w:hAnsi="Arial" w:cs="Arial"/>
          <w:b/>
        </w:rPr>
      </w:pPr>
      <w:r w:rsidRPr="006E5E14">
        <w:rPr>
          <w:rFonts w:ascii="Arial" w:hAnsi="Arial" w:cs="Arial"/>
          <w:b/>
          <w:noProof/>
        </w:rPr>
        <w:drawing>
          <wp:inline distT="0" distB="0" distL="0" distR="0" wp14:anchorId="3A53DEFA" wp14:editId="3E9DF0E4">
            <wp:extent cx="420897" cy="250166"/>
            <wp:effectExtent l="19050" t="0" r="0" b="0"/>
            <wp:docPr id="3"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54"/>
                    <a:srcRect/>
                    <a:stretch>
                      <a:fillRect/>
                    </a:stretch>
                  </pic:blipFill>
                  <pic:spPr bwMode="auto">
                    <a:xfrm>
                      <a:off x="0" y="0"/>
                      <a:ext cx="421129" cy="250304"/>
                    </a:xfrm>
                    <a:prstGeom prst="rect">
                      <a:avLst/>
                    </a:prstGeom>
                    <a:noFill/>
                    <a:ln w="9525">
                      <a:noFill/>
                      <a:miter lim="800000"/>
                      <a:headEnd/>
                      <a:tailEnd/>
                    </a:ln>
                  </pic:spPr>
                </pic:pic>
              </a:graphicData>
            </a:graphic>
          </wp:inline>
        </w:drawing>
      </w:r>
      <w:r w:rsidR="00603A75">
        <w:rPr>
          <w:rFonts w:ascii="Arial" w:hAnsi="Arial" w:cs="Arial"/>
          <w:b/>
        </w:rPr>
        <w:t xml:space="preserve">  </w:t>
      </w:r>
      <w:r>
        <w:rPr>
          <w:rFonts w:ascii="Arial" w:hAnsi="Arial" w:cs="Arial"/>
          <w:b/>
        </w:rPr>
        <w:t>Where Have All the Gains to Leverage Gone?</w:t>
      </w:r>
      <w:r w:rsidR="00603A75">
        <w:rPr>
          <w:rFonts w:ascii="Arial" w:hAnsi="Arial" w:cs="Arial"/>
          <w:b/>
        </w:rPr>
        <w:t xml:space="preserve"> </w:t>
      </w:r>
      <w:r>
        <w:rPr>
          <w:rFonts w:ascii="Arial" w:hAnsi="Arial" w:cs="Arial"/>
          <w:b/>
        </w:rPr>
        <w:t xml:space="preserve"> </w:t>
      </w:r>
      <w:r w:rsidRPr="006E5E14">
        <w:rPr>
          <w:rFonts w:ascii="Arial" w:hAnsi="Arial" w:cs="Arial"/>
          <w:b/>
          <w:noProof/>
        </w:rPr>
        <w:drawing>
          <wp:inline distT="0" distB="0" distL="0" distR="0" wp14:anchorId="4C2F3B69" wp14:editId="4B070A27">
            <wp:extent cx="420897" cy="250166"/>
            <wp:effectExtent l="19050" t="0" r="0" b="0"/>
            <wp:docPr id="4"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54"/>
                    <a:srcRect/>
                    <a:stretch>
                      <a:fillRect/>
                    </a:stretch>
                  </pic:blipFill>
                  <pic:spPr bwMode="auto">
                    <a:xfrm>
                      <a:off x="0" y="0"/>
                      <a:ext cx="421129" cy="250304"/>
                    </a:xfrm>
                    <a:prstGeom prst="rect">
                      <a:avLst/>
                    </a:prstGeom>
                    <a:noFill/>
                    <a:ln w="9525">
                      <a:noFill/>
                      <a:miter lim="800000"/>
                      <a:headEnd/>
                      <a:tailEnd/>
                    </a:ln>
                  </pic:spPr>
                </pic:pic>
              </a:graphicData>
            </a:graphic>
          </wp:inline>
        </w:drawing>
      </w:r>
    </w:p>
    <w:p w14:paraId="5C0A520C" w14:textId="77777777" w:rsidR="00807144" w:rsidRPr="00DE24B1" w:rsidRDefault="00807144" w:rsidP="00034927">
      <w:pPr>
        <w:jc w:val="center"/>
        <w:rPr>
          <w:rFonts w:ascii="Arial" w:hAnsi="Arial" w:cs="Arial"/>
        </w:rPr>
      </w:pPr>
    </w:p>
    <w:p w14:paraId="12FA8063" w14:textId="77777777" w:rsidR="00807144" w:rsidRPr="00DE24B1" w:rsidRDefault="00807144" w:rsidP="00034927">
      <w:pPr>
        <w:rPr>
          <w:rFonts w:ascii="Arial" w:hAnsi="Arial" w:cs="Arial"/>
          <w:sz w:val="22"/>
          <w:szCs w:val="22"/>
        </w:rPr>
      </w:pPr>
      <w:r w:rsidRPr="00DE24B1">
        <w:rPr>
          <w:rFonts w:ascii="Arial" w:hAnsi="Arial" w:cs="Arial"/>
          <w:sz w:val="22"/>
          <w:szCs w:val="22"/>
        </w:rPr>
        <w:t>Suppose the investing public consists of three investor groups with the following tax brackets:</w:t>
      </w:r>
    </w:p>
    <w:p w14:paraId="2F1C0A44" w14:textId="77777777" w:rsidR="00807144" w:rsidRPr="00DE24B1" w:rsidRDefault="00807144" w:rsidP="00034927">
      <w:pPr>
        <w:rPr>
          <w:rFonts w:ascii="Arial" w:hAnsi="Arial" w:cs="Arial"/>
          <w:sz w:val="22"/>
          <w:szCs w:val="22"/>
        </w:rPr>
      </w:pPr>
    </w:p>
    <w:p w14:paraId="61C2A44C"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u w:val="single"/>
        </w:rPr>
        <w:t>Group</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u w:val="single"/>
        </w:rPr>
        <w:t>Tax Bracket</w:t>
      </w:r>
    </w:p>
    <w:p w14:paraId="0325F066"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A</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60%</w:t>
      </w:r>
    </w:p>
    <w:p w14:paraId="61842509"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B</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40%</w:t>
      </w:r>
    </w:p>
    <w:p w14:paraId="258DBC04"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C</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 xml:space="preserve"> 0 %</w:t>
      </w:r>
    </w:p>
    <w:p w14:paraId="4972A597" w14:textId="77777777" w:rsidR="00807144" w:rsidRPr="00DE24B1" w:rsidRDefault="00807144" w:rsidP="00034927">
      <w:pPr>
        <w:rPr>
          <w:rFonts w:ascii="Arial" w:hAnsi="Arial" w:cs="Arial"/>
          <w:sz w:val="22"/>
          <w:szCs w:val="22"/>
        </w:rPr>
      </w:pPr>
    </w:p>
    <w:p w14:paraId="4E477E47"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These investors can invest in perpetual municipal bonds, perpetual corporate bonds, and common stock.  </w:t>
      </w:r>
    </w:p>
    <w:p w14:paraId="27C43D44" w14:textId="77777777" w:rsidR="00807144" w:rsidRPr="00DE24B1" w:rsidRDefault="00807144" w:rsidP="00034927">
      <w:pPr>
        <w:rPr>
          <w:rFonts w:ascii="Arial" w:hAnsi="Arial" w:cs="Arial"/>
          <w:sz w:val="22"/>
          <w:szCs w:val="22"/>
        </w:rPr>
      </w:pPr>
    </w:p>
    <w:p w14:paraId="2E6F1A84"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The corporate tax rate is 50%.  Aggregate interest payments on municipal bonds totals $30 million.  Aggregate NOI of all corporations totals $300 million.  </w:t>
      </w:r>
    </w:p>
    <w:p w14:paraId="7759185C" w14:textId="77777777" w:rsidR="00807144" w:rsidRPr="00DE24B1" w:rsidRDefault="00807144" w:rsidP="00034927">
      <w:pPr>
        <w:rPr>
          <w:rFonts w:ascii="Arial" w:hAnsi="Arial" w:cs="Arial"/>
          <w:sz w:val="22"/>
          <w:szCs w:val="22"/>
        </w:rPr>
      </w:pPr>
    </w:p>
    <w:p w14:paraId="30087C88"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Each investor group has the same amount of money to invest and their total net worth equals the value of all securities.  In other words, all the interest income from muni’s as well as all corporate NOI mentioned above must flow through securities purchased by the three investor groups listed above. </w:t>
      </w:r>
    </w:p>
    <w:p w14:paraId="509E31AA" w14:textId="77777777" w:rsidR="00807144" w:rsidRPr="00DE24B1" w:rsidRDefault="00807144" w:rsidP="00034927">
      <w:pPr>
        <w:rPr>
          <w:rFonts w:ascii="Arial" w:hAnsi="Arial" w:cs="Arial"/>
          <w:sz w:val="22"/>
          <w:szCs w:val="22"/>
        </w:rPr>
      </w:pPr>
    </w:p>
    <w:p w14:paraId="5FE432CE" w14:textId="77777777" w:rsidR="00807144" w:rsidRPr="00DE24B1" w:rsidRDefault="00807144" w:rsidP="00034927">
      <w:pPr>
        <w:rPr>
          <w:rFonts w:ascii="Arial" w:hAnsi="Arial" w:cs="Arial"/>
          <w:sz w:val="22"/>
          <w:szCs w:val="22"/>
        </w:rPr>
      </w:pPr>
      <w:r w:rsidRPr="00DE24B1">
        <w:rPr>
          <w:rFonts w:ascii="Arial" w:hAnsi="Arial" w:cs="Arial"/>
          <w:sz w:val="22"/>
          <w:szCs w:val="22"/>
        </w:rPr>
        <w:t>The minimum required rate of return demanded by investors after taxes in this economy is 10%.</w:t>
      </w:r>
    </w:p>
    <w:p w14:paraId="507DDFD4" w14:textId="77777777" w:rsidR="00807144" w:rsidRPr="00DE24B1" w:rsidRDefault="00807144" w:rsidP="00034927">
      <w:pPr>
        <w:rPr>
          <w:rFonts w:ascii="Arial" w:hAnsi="Arial" w:cs="Arial"/>
          <w:sz w:val="22"/>
          <w:szCs w:val="22"/>
        </w:rPr>
      </w:pPr>
    </w:p>
    <w:p w14:paraId="08009D70" w14:textId="77777777"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Suppose all companies are initially financed by common stock.  Company X decides to mimic the local municipality and issue bonds to raise capital.  The firm will allocate $1 million of its NOI to interest payments on the bonds.  Which group of investors will buy the bonds?  What will be the rate of interest?  What will be the effect of the bond issuance on the value of Company X?</w:t>
      </w:r>
    </w:p>
    <w:p w14:paraId="1AA487DD" w14:textId="77777777" w:rsidR="00807144" w:rsidRPr="00DE24B1" w:rsidRDefault="00807144" w:rsidP="00034927">
      <w:pPr>
        <w:rPr>
          <w:rFonts w:ascii="Arial" w:hAnsi="Arial" w:cs="Arial"/>
          <w:sz w:val="22"/>
          <w:szCs w:val="22"/>
        </w:rPr>
      </w:pPr>
    </w:p>
    <w:p w14:paraId="34FCE946" w14:textId="77777777"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What will other companies do after observing the financing actions taken by Company X?  Suppose interest payments in the economy now total $150 million.  At this point Company Y decides to follow the actions of Company X and issue bonds, also allocating $1 million of its NOI to interest payments on the bonds.  Which group of investors will buy the bonds?  What will be the rate of interest?  What will be the effect of the bond issuance on the value of Company X?</w:t>
      </w:r>
    </w:p>
    <w:p w14:paraId="658E00EA" w14:textId="77777777" w:rsidR="00807144" w:rsidRPr="00DE24B1" w:rsidRDefault="00807144" w:rsidP="00034927">
      <w:pPr>
        <w:rPr>
          <w:rFonts w:ascii="Arial" w:hAnsi="Arial" w:cs="Arial"/>
          <w:sz w:val="22"/>
          <w:szCs w:val="22"/>
        </w:rPr>
      </w:pPr>
    </w:p>
    <w:p w14:paraId="13C5ECB9" w14:textId="77777777"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Suppose total interest payments in the economy somehow rise to $230 million.  Company Z was one of the last firms to issue debt, also allocating $1 million of its NOI to interest payments on the bonds.  Which group of investors bought the bonds?  What rate of interest did Company Z have to pay on the bonds?  What was the effect of the bond issuance on the value of Company Z?  What will be the impact of this bond issuance on interest rates and the value of firms that issue bonds in the future?</w:t>
      </w:r>
    </w:p>
    <w:p w14:paraId="2B173546" w14:textId="77777777" w:rsidR="00807144" w:rsidRPr="00DE24B1" w:rsidRDefault="00807144" w:rsidP="00034927">
      <w:pPr>
        <w:rPr>
          <w:rFonts w:ascii="Arial" w:hAnsi="Arial" w:cs="Arial"/>
          <w:sz w:val="22"/>
          <w:szCs w:val="22"/>
        </w:rPr>
      </w:pPr>
    </w:p>
    <w:p w14:paraId="34637D85" w14:textId="1DB12B39"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 xml:space="preserve">Over time, suppose a few corporations have accumulated excess cash from operations and want to purchase marketable securities to “park” their money.   How will all the financing activity settle up?  That is, how much debt must be outstanding?  What is the value of all companies?  What is the interest rate in the economy?  What is the impact of leveraging for a company?  Show that when all the dust settles, an unlevered firm has no incentive to issue debt and a levered company has no incentive to retire debt with common stock. </w:t>
      </w:r>
      <w:r w:rsidR="00AF32C0">
        <w:rPr>
          <w:rFonts w:ascii="Arial" w:hAnsi="Arial" w:cs="Arial"/>
        </w:rPr>
        <w:t>Now, with markets in equilibrium, would any issuer or investor group benefit from bond issuances or bond investments?</w:t>
      </w:r>
    </w:p>
    <w:p w14:paraId="67D32EE8" w14:textId="77777777" w:rsidR="00807144" w:rsidRPr="00DE24B1" w:rsidRDefault="00807144" w:rsidP="00034927">
      <w:pPr>
        <w:tabs>
          <w:tab w:val="left" w:pos="1080"/>
          <w:tab w:val="left" w:pos="1800"/>
          <w:tab w:val="left" w:pos="2340"/>
        </w:tabs>
        <w:rPr>
          <w:sz w:val="22"/>
          <w:szCs w:val="22"/>
        </w:rPr>
      </w:pPr>
    </w:p>
    <w:p w14:paraId="2BBB6116" w14:textId="77777777" w:rsidR="00807144" w:rsidRPr="00A37565" w:rsidRDefault="00807144" w:rsidP="00AD32B5">
      <w:pPr>
        <w:jc w:val="center"/>
        <w:rPr>
          <w:b/>
        </w:rPr>
      </w:pPr>
    </w:p>
    <w:p w14:paraId="4E88448F" w14:textId="77777777" w:rsidR="00A37565" w:rsidRDefault="00A37565" w:rsidP="00A37565">
      <w:pPr>
        <w:pStyle w:val="BodyTextIndent3"/>
        <w:ind w:left="0"/>
        <w:rPr>
          <w:b/>
          <w:sz w:val="24"/>
          <w:szCs w:val="24"/>
        </w:rPr>
      </w:pPr>
    </w:p>
    <w:p w14:paraId="5CBB0B4C" w14:textId="77777777" w:rsidR="00DE24B1" w:rsidRDefault="00DE24B1" w:rsidP="00A37565">
      <w:pPr>
        <w:pStyle w:val="BodyTextIndent3"/>
        <w:ind w:left="0"/>
        <w:rPr>
          <w:i/>
          <w:sz w:val="24"/>
          <w:szCs w:val="24"/>
        </w:rPr>
      </w:pPr>
    </w:p>
    <w:p w14:paraId="0EAD4B4A" w14:textId="77777777" w:rsidR="00DE24B1" w:rsidRDefault="00DE24B1" w:rsidP="00A37565">
      <w:pPr>
        <w:pStyle w:val="BodyTextIndent3"/>
        <w:ind w:left="0"/>
        <w:rPr>
          <w:i/>
          <w:sz w:val="24"/>
          <w:szCs w:val="24"/>
        </w:rPr>
      </w:pPr>
    </w:p>
    <w:p w14:paraId="292DFFD8" w14:textId="77777777" w:rsidR="006E5E14" w:rsidRDefault="006E5E14" w:rsidP="00A37565">
      <w:pPr>
        <w:pStyle w:val="BodyTextIndent3"/>
        <w:ind w:left="0"/>
        <w:rPr>
          <w:rFonts w:ascii="Arial" w:hAnsi="Arial" w:cs="Arial"/>
          <w:i/>
          <w:sz w:val="24"/>
          <w:szCs w:val="24"/>
        </w:rPr>
      </w:pPr>
    </w:p>
    <w:p w14:paraId="64BCD084" w14:textId="77777777" w:rsidR="00FB1C63" w:rsidRPr="00DE24B1" w:rsidRDefault="00A37565" w:rsidP="00A37565">
      <w:pPr>
        <w:pStyle w:val="BodyTextIndent3"/>
        <w:ind w:left="0"/>
        <w:rPr>
          <w:rFonts w:ascii="Arial" w:hAnsi="Arial" w:cs="Arial"/>
          <w:i/>
          <w:sz w:val="24"/>
          <w:szCs w:val="24"/>
        </w:rPr>
      </w:pPr>
      <w:r w:rsidRPr="00DE24B1">
        <w:rPr>
          <w:rFonts w:ascii="Arial" w:hAnsi="Arial" w:cs="Arial"/>
          <w:i/>
          <w:sz w:val="24"/>
          <w:szCs w:val="24"/>
        </w:rPr>
        <w:t>Problems</w:t>
      </w:r>
    </w:p>
    <w:p w14:paraId="3A9849FF" w14:textId="77777777" w:rsidR="00FB1C63" w:rsidRPr="00DE24B1" w:rsidRDefault="00FB1C63" w:rsidP="00FB1C63">
      <w:pPr>
        <w:pStyle w:val="BodyTextIndent3"/>
        <w:ind w:left="720" w:hanging="720"/>
        <w:rPr>
          <w:rFonts w:ascii="Arial" w:hAnsi="Arial" w:cs="Arial"/>
          <w:sz w:val="24"/>
          <w:szCs w:val="24"/>
        </w:rPr>
      </w:pPr>
    </w:p>
    <w:p w14:paraId="7F5B80A4"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w:t>
      </w:r>
      <w:r w:rsidRPr="00DE24B1">
        <w:rPr>
          <w:rFonts w:ascii="Arial" w:hAnsi="Arial" w:cs="Arial"/>
          <w:sz w:val="24"/>
          <w:szCs w:val="24"/>
        </w:rPr>
        <w:tab/>
        <w:t xml:space="preserve">The present value of interest tax shields is often written as </w:t>
      </w:r>
      <w:proofErr w:type="spellStart"/>
      <w:r w:rsidRPr="00DE24B1">
        <w:rPr>
          <w:rFonts w:ascii="Arial" w:hAnsi="Arial" w:cs="Arial"/>
          <w:sz w:val="24"/>
          <w:szCs w:val="24"/>
        </w:rPr>
        <w:t>T</w:t>
      </w:r>
      <w:r w:rsidRPr="00DE24B1">
        <w:rPr>
          <w:rFonts w:ascii="Arial" w:hAnsi="Arial" w:cs="Arial"/>
          <w:sz w:val="24"/>
          <w:szCs w:val="24"/>
          <w:vertAlign w:val="subscript"/>
        </w:rPr>
        <w:t>c</w:t>
      </w:r>
      <w:r w:rsidRPr="00DE24B1">
        <w:rPr>
          <w:rFonts w:ascii="Arial" w:hAnsi="Arial" w:cs="Arial"/>
          <w:sz w:val="24"/>
          <w:szCs w:val="24"/>
        </w:rPr>
        <w:t>D</w:t>
      </w:r>
      <w:proofErr w:type="spellEnd"/>
      <w:r w:rsidRPr="00DE24B1">
        <w:rPr>
          <w:rFonts w:ascii="Arial" w:hAnsi="Arial" w:cs="Arial"/>
          <w:sz w:val="24"/>
          <w:szCs w:val="24"/>
        </w:rPr>
        <w:t>, where D is the amount of debt and T</w:t>
      </w:r>
      <w:r w:rsidRPr="00DE24B1">
        <w:rPr>
          <w:rFonts w:ascii="Arial" w:hAnsi="Arial" w:cs="Arial"/>
          <w:sz w:val="24"/>
          <w:szCs w:val="24"/>
          <w:vertAlign w:val="subscript"/>
        </w:rPr>
        <w:t xml:space="preserve">c </w:t>
      </w:r>
      <w:r w:rsidRPr="00DE24B1">
        <w:rPr>
          <w:rFonts w:ascii="Arial" w:hAnsi="Arial" w:cs="Arial"/>
          <w:sz w:val="24"/>
          <w:szCs w:val="24"/>
        </w:rPr>
        <w:t>is the marginal corporate tax rate. Under what assumptions is this present value correct?</w:t>
      </w:r>
    </w:p>
    <w:p w14:paraId="74631EF1"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3.</w:t>
      </w:r>
      <w:r w:rsidRPr="00DE24B1">
        <w:rPr>
          <w:rFonts w:ascii="Arial" w:hAnsi="Arial" w:cs="Arial"/>
          <w:sz w:val="24"/>
          <w:szCs w:val="24"/>
        </w:rPr>
        <w:tab/>
        <w:t>What is the relative tax advantage of corporate debt if the corporate tax rate is T</w:t>
      </w:r>
      <w:r w:rsidRPr="00DE24B1">
        <w:rPr>
          <w:rFonts w:ascii="Arial" w:hAnsi="Arial" w:cs="Arial"/>
          <w:sz w:val="24"/>
          <w:szCs w:val="24"/>
          <w:vertAlign w:val="subscript"/>
        </w:rPr>
        <w:t>c</w:t>
      </w:r>
      <w:r w:rsidRPr="00DE24B1">
        <w:rPr>
          <w:rFonts w:ascii="Arial" w:hAnsi="Arial" w:cs="Arial"/>
          <w:sz w:val="24"/>
          <w:szCs w:val="24"/>
        </w:rPr>
        <w:t xml:space="preserve">= .35, the personal tax rate is </w:t>
      </w:r>
      <w:proofErr w:type="spellStart"/>
      <w:r w:rsidRPr="00DE24B1">
        <w:rPr>
          <w:rFonts w:ascii="Arial" w:hAnsi="Arial" w:cs="Arial"/>
          <w:sz w:val="24"/>
          <w:szCs w:val="24"/>
        </w:rPr>
        <w:t>T</w:t>
      </w:r>
      <w:r w:rsidRPr="00DE24B1">
        <w:rPr>
          <w:rFonts w:ascii="Arial" w:hAnsi="Arial" w:cs="Arial"/>
          <w:sz w:val="24"/>
          <w:szCs w:val="24"/>
          <w:vertAlign w:val="subscript"/>
        </w:rPr>
        <w:t>p</w:t>
      </w:r>
      <w:proofErr w:type="spellEnd"/>
      <w:r w:rsidRPr="00DE24B1">
        <w:rPr>
          <w:rFonts w:ascii="Arial" w:hAnsi="Arial" w:cs="Arial"/>
          <w:sz w:val="24"/>
          <w:szCs w:val="24"/>
        </w:rPr>
        <w:t>= .35, but all equity income is received as capital gains and escapes tax entirely (</w:t>
      </w:r>
      <w:proofErr w:type="spellStart"/>
      <w:r w:rsidRPr="00DE24B1">
        <w:rPr>
          <w:rFonts w:ascii="Arial" w:hAnsi="Arial" w:cs="Arial"/>
          <w:sz w:val="24"/>
          <w:szCs w:val="24"/>
        </w:rPr>
        <w:t>T</w:t>
      </w:r>
      <w:r w:rsidRPr="00DE24B1">
        <w:rPr>
          <w:rFonts w:ascii="Arial" w:hAnsi="Arial" w:cs="Arial"/>
          <w:sz w:val="24"/>
          <w:szCs w:val="24"/>
          <w:vertAlign w:val="subscript"/>
        </w:rPr>
        <w:t>pE</w:t>
      </w:r>
      <w:proofErr w:type="spellEnd"/>
      <w:r w:rsidRPr="00DE24B1">
        <w:rPr>
          <w:rFonts w:ascii="Arial" w:hAnsi="Arial" w:cs="Arial"/>
          <w:sz w:val="24"/>
          <w:szCs w:val="24"/>
        </w:rPr>
        <w:t xml:space="preserve">= 0)? How does the relative tax rate advantage change if the company decides to pay out all equity income as cash dividends that are taxed at 15%? </w:t>
      </w:r>
    </w:p>
    <w:p w14:paraId="19A6FE10" w14:textId="77777777" w:rsidR="00FB1C63" w:rsidRDefault="00FB1C63" w:rsidP="00FB1C63">
      <w:pPr>
        <w:pStyle w:val="BodyTextIndent3"/>
        <w:ind w:left="720" w:hanging="720"/>
        <w:rPr>
          <w:rFonts w:ascii="Arial" w:hAnsi="Arial" w:cs="Arial"/>
          <w:sz w:val="24"/>
          <w:szCs w:val="24"/>
        </w:rPr>
      </w:pPr>
      <w:r w:rsidRPr="00DE24B1">
        <w:rPr>
          <w:rFonts w:ascii="Arial" w:hAnsi="Arial" w:cs="Arial"/>
          <w:sz w:val="24"/>
          <w:szCs w:val="24"/>
        </w:rPr>
        <w:t>4.</w:t>
      </w:r>
      <w:r w:rsidRPr="00DE24B1">
        <w:rPr>
          <w:rFonts w:ascii="Arial" w:hAnsi="Arial" w:cs="Arial"/>
          <w:sz w:val="24"/>
          <w:szCs w:val="24"/>
        </w:rPr>
        <w:tab/>
        <w:t>“The firm can’t use interest tax shields unless it has (taxable) income to shield.” What does this statement imply for debt policy? Explain briefly.</w:t>
      </w:r>
    </w:p>
    <w:p w14:paraId="366D5EB1" w14:textId="77777777" w:rsidR="00053F4E" w:rsidRDefault="00053F4E" w:rsidP="00FB1C63">
      <w:pPr>
        <w:pStyle w:val="BodyTextIndent3"/>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Miller’s tax adjustment model indicates that managers of non-profit hospitals should issue bonds at what rate? </w:t>
      </w:r>
    </w:p>
    <w:p w14:paraId="1CD66C97" w14:textId="77777777" w:rsidR="00792158" w:rsidRPr="00792158" w:rsidRDefault="00053F4E" w:rsidP="00792158">
      <w:pPr>
        <w:tabs>
          <w:tab w:val="left" w:pos="1440"/>
          <w:tab w:val="left" w:pos="2880"/>
          <w:tab w:val="left" w:pos="3600"/>
          <w:tab w:val="left" w:pos="4140"/>
          <w:tab w:val="left" w:pos="4770"/>
          <w:tab w:val="left" w:pos="7200"/>
        </w:tabs>
        <w:spacing w:line="240" w:lineRule="atLeast"/>
        <w:ind w:left="720" w:hanging="720"/>
        <w:rPr>
          <w:rFonts w:ascii="Arial" w:hAnsi="Arial"/>
          <w:iCs/>
          <w:color w:val="0000FF"/>
          <w:sz w:val="22"/>
          <w:szCs w:val="20"/>
          <w:u w:val="single"/>
        </w:rPr>
      </w:pPr>
      <w:r>
        <w:rPr>
          <w:rFonts w:ascii="Arial" w:hAnsi="Arial" w:cs="Arial"/>
        </w:rPr>
        <w:t>6.</w:t>
      </w:r>
      <w:r>
        <w:rPr>
          <w:rFonts w:ascii="Arial" w:hAnsi="Arial" w:cs="Arial"/>
        </w:rPr>
        <w:tab/>
        <w:t xml:space="preserve">In 2010, </w:t>
      </w:r>
      <w:r w:rsidRPr="004D55B8">
        <w:rPr>
          <w:rFonts w:ascii="Arial" w:hAnsi="Arial" w:cs="Arial"/>
        </w:rPr>
        <w:t>Ho</w:t>
      </w:r>
      <w:r w:rsidR="00DF288C">
        <w:rPr>
          <w:rFonts w:ascii="Arial" w:hAnsi="Arial" w:cs="Arial"/>
        </w:rPr>
        <w:t>use Speaker Nancy Pelosi criticized</w:t>
      </w:r>
      <w:r w:rsidRPr="004D55B8">
        <w:rPr>
          <w:rFonts w:ascii="Arial" w:hAnsi="Arial" w:cs="Arial"/>
        </w:rPr>
        <w:t xml:space="preserve"> the president’s budget deficit commission</w:t>
      </w:r>
      <w:r>
        <w:rPr>
          <w:rFonts w:ascii="Arial" w:hAnsi="Arial" w:cs="Arial"/>
        </w:rPr>
        <w:t xml:space="preserve"> on its suggestion to </w:t>
      </w:r>
      <w:r w:rsidR="004D55B8">
        <w:rPr>
          <w:rFonts w:ascii="Arial" w:hAnsi="Arial" w:cs="Arial"/>
        </w:rPr>
        <w:t xml:space="preserve">eliminate the </w:t>
      </w:r>
      <w:hyperlink r:id="rId56" w:history="1">
        <w:r w:rsidR="004D55B8" w:rsidRPr="004D55B8">
          <w:rPr>
            <w:rStyle w:val="Hyperlink"/>
            <w:rFonts w:ascii="Arial" w:hAnsi="Arial" w:cs="Arial"/>
          </w:rPr>
          <w:t>mortgage interest tax break</w:t>
        </w:r>
      </w:hyperlink>
      <w:r>
        <w:rPr>
          <w:rFonts w:ascii="Arial" w:hAnsi="Arial" w:cs="Arial"/>
        </w:rPr>
        <w:t xml:space="preserve">, saying it would force middle-class homeowners to subsidize tax breaks for the wealthy.  </w:t>
      </w:r>
      <w:r w:rsidR="004D55B8">
        <w:rPr>
          <w:rFonts w:ascii="Arial" w:hAnsi="Arial" w:cs="Arial"/>
        </w:rPr>
        <w:t>Apply Miller’s tax model and discuss.</w:t>
      </w:r>
      <w:r w:rsidR="00792158">
        <w:rPr>
          <w:rFonts w:ascii="Arial" w:hAnsi="Arial" w:cs="Arial"/>
        </w:rPr>
        <w:br/>
        <w:t xml:space="preserve">See also: </w:t>
      </w:r>
      <w:hyperlink r:id="rId57" w:history="1">
        <w:r w:rsidR="00792158" w:rsidRPr="00792158">
          <w:rPr>
            <w:rStyle w:val="Hyperlink"/>
            <w:rFonts w:ascii="Arial" w:hAnsi="Arial"/>
            <w:iCs/>
            <w:sz w:val="22"/>
            <w:szCs w:val="20"/>
          </w:rPr>
          <w:t>A Defense of the Mortgage Interest Deduction (1992)</w:t>
        </w:r>
      </w:hyperlink>
      <w:r w:rsidR="00792158">
        <w:rPr>
          <w:rStyle w:val="Hyperlink"/>
          <w:rFonts w:ascii="Arial" w:hAnsi="Arial"/>
          <w:iCs/>
          <w:sz w:val="22"/>
          <w:szCs w:val="20"/>
        </w:rPr>
        <w:t xml:space="preserve">    </w:t>
      </w:r>
    </w:p>
    <w:p w14:paraId="6910B0D9" w14:textId="77777777" w:rsidR="00053F4E" w:rsidRDefault="00053F4E" w:rsidP="00FB1C63">
      <w:pPr>
        <w:pStyle w:val="BodyTextIndent3"/>
        <w:ind w:left="720" w:hanging="720"/>
        <w:rPr>
          <w:rFonts w:ascii="Arial" w:hAnsi="Arial" w:cs="Arial"/>
          <w:sz w:val="24"/>
          <w:szCs w:val="24"/>
        </w:rPr>
      </w:pPr>
    </w:p>
    <w:p w14:paraId="405D666C" w14:textId="77777777" w:rsidR="004D55B8" w:rsidRPr="00DE24B1" w:rsidRDefault="004D55B8" w:rsidP="00FB1C63">
      <w:pPr>
        <w:pStyle w:val="BodyTextIndent3"/>
        <w:ind w:left="720" w:hanging="720"/>
        <w:rPr>
          <w:rFonts w:ascii="Arial" w:hAnsi="Arial" w:cs="Arial"/>
          <w:sz w:val="24"/>
          <w:szCs w:val="24"/>
        </w:rPr>
      </w:pPr>
    </w:p>
    <w:p w14:paraId="5A2F2529" w14:textId="77777777" w:rsidR="00FB1C63" w:rsidRPr="00DE24B1" w:rsidRDefault="00C71DDD" w:rsidP="00FB1C63">
      <w:pPr>
        <w:pStyle w:val="BodyTextIndent3"/>
        <w:ind w:left="720" w:hanging="720"/>
        <w:rPr>
          <w:rFonts w:ascii="Arial" w:hAnsi="Arial" w:cs="Arial"/>
          <w:sz w:val="24"/>
          <w:szCs w:val="24"/>
        </w:rPr>
      </w:pPr>
      <w:r>
        <w:rPr>
          <w:rFonts w:ascii="Arial" w:hAnsi="Arial" w:cs="Arial"/>
          <w:sz w:val="24"/>
          <w:szCs w:val="24"/>
        </w:rPr>
        <w:t>7</w:t>
      </w:r>
      <w:r w:rsidR="00FB1C63" w:rsidRPr="00DE24B1">
        <w:rPr>
          <w:rFonts w:ascii="Arial" w:hAnsi="Arial" w:cs="Arial"/>
          <w:sz w:val="24"/>
          <w:szCs w:val="24"/>
        </w:rPr>
        <w:t>.</w:t>
      </w:r>
      <w:r w:rsidR="00FB1C63" w:rsidRPr="00DE24B1">
        <w:rPr>
          <w:rFonts w:ascii="Arial" w:hAnsi="Arial" w:cs="Arial"/>
          <w:sz w:val="24"/>
          <w:szCs w:val="24"/>
        </w:rPr>
        <w:tab/>
        <w:t>This question tests your understanding of financial distress</w:t>
      </w:r>
    </w:p>
    <w:p w14:paraId="5DB16D42" w14:textId="77777777" w:rsidR="00FB1C63" w:rsidRPr="00DE24B1" w:rsidRDefault="00FB1C63" w:rsidP="00FB1C63">
      <w:pPr>
        <w:pStyle w:val="ListParagraph"/>
        <w:numPr>
          <w:ilvl w:val="0"/>
          <w:numId w:val="18"/>
        </w:numPr>
        <w:spacing w:before="240"/>
        <w:rPr>
          <w:rFonts w:ascii="Arial" w:hAnsi="Arial" w:cs="Arial"/>
          <w:sz w:val="24"/>
          <w:szCs w:val="24"/>
        </w:rPr>
      </w:pPr>
      <w:r w:rsidRPr="00DE24B1">
        <w:rPr>
          <w:rFonts w:ascii="Arial" w:hAnsi="Arial" w:cs="Arial"/>
          <w:sz w:val="24"/>
          <w:szCs w:val="24"/>
        </w:rPr>
        <w:t xml:space="preserve">What are the costs of going bankrupt? Define these costs carefully. </w:t>
      </w:r>
    </w:p>
    <w:p w14:paraId="7AB9753C" w14:textId="77777777" w:rsidR="00FB1C63" w:rsidRPr="00DE24B1" w:rsidRDefault="00FB1C63" w:rsidP="00FB1C63">
      <w:pPr>
        <w:pStyle w:val="ListParagraph"/>
        <w:numPr>
          <w:ilvl w:val="0"/>
          <w:numId w:val="18"/>
        </w:numPr>
        <w:spacing w:before="240"/>
        <w:rPr>
          <w:rFonts w:ascii="Arial" w:hAnsi="Arial" w:cs="Arial"/>
          <w:sz w:val="24"/>
          <w:szCs w:val="24"/>
        </w:rPr>
      </w:pPr>
      <w:r w:rsidRPr="00DE24B1">
        <w:rPr>
          <w:rFonts w:ascii="Arial" w:hAnsi="Arial" w:cs="Arial"/>
          <w:sz w:val="24"/>
          <w:szCs w:val="24"/>
        </w:rPr>
        <w:t xml:space="preserve">“ A company can incur costs of financial distress without going bankrupt.” </w:t>
      </w:r>
      <w:proofErr w:type="spellStart"/>
      <w:r w:rsidRPr="00DE24B1">
        <w:rPr>
          <w:rFonts w:ascii="Arial" w:hAnsi="Arial" w:cs="Arial"/>
          <w:sz w:val="24"/>
          <w:szCs w:val="24"/>
        </w:rPr>
        <w:t>Expain</w:t>
      </w:r>
      <w:proofErr w:type="spellEnd"/>
      <w:r w:rsidRPr="00DE24B1">
        <w:rPr>
          <w:rFonts w:ascii="Arial" w:hAnsi="Arial" w:cs="Arial"/>
          <w:sz w:val="24"/>
          <w:szCs w:val="24"/>
        </w:rPr>
        <w:t xml:space="preserve"> how this can happen</w:t>
      </w:r>
    </w:p>
    <w:p w14:paraId="37D36D18" w14:textId="77777777" w:rsidR="00FB1C63" w:rsidRPr="00DE24B1" w:rsidRDefault="00FB1C63" w:rsidP="00FB1C63">
      <w:pPr>
        <w:pStyle w:val="ListParagraph"/>
        <w:numPr>
          <w:ilvl w:val="0"/>
          <w:numId w:val="18"/>
        </w:numPr>
        <w:rPr>
          <w:rFonts w:ascii="Arial" w:hAnsi="Arial" w:cs="Arial"/>
          <w:sz w:val="24"/>
          <w:szCs w:val="24"/>
        </w:rPr>
      </w:pPr>
      <w:proofErr w:type="spellStart"/>
      <w:r w:rsidRPr="00DE24B1">
        <w:rPr>
          <w:rFonts w:ascii="Arial" w:hAnsi="Arial" w:cs="Arial"/>
          <w:sz w:val="24"/>
          <w:szCs w:val="24"/>
        </w:rPr>
        <w:t>Expalin</w:t>
      </w:r>
      <w:proofErr w:type="spellEnd"/>
      <w:r w:rsidRPr="00DE24B1">
        <w:rPr>
          <w:rFonts w:ascii="Arial" w:hAnsi="Arial" w:cs="Arial"/>
          <w:sz w:val="24"/>
          <w:szCs w:val="24"/>
        </w:rPr>
        <w:t xml:space="preserve"> how conflicts of interests between bondholders and stockholders can lead to financial distress.</w:t>
      </w:r>
    </w:p>
    <w:p w14:paraId="450CF395" w14:textId="77777777" w:rsidR="004F420C" w:rsidRPr="00DE24B1" w:rsidRDefault="004F420C" w:rsidP="00AD32B5">
      <w:pPr>
        <w:jc w:val="center"/>
        <w:rPr>
          <w:rFonts w:ascii="Arial" w:hAnsi="Arial" w:cs="Arial"/>
          <w:b/>
        </w:rPr>
      </w:pPr>
    </w:p>
    <w:p w14:paraId="1CE96802"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18</w:t>
      </w:r>
      <w:proofErr w:type="gramStart"/>
      <w:r w:rsidRPr="00DE24B1">
        <w:rPr>
          <w:rFonts w:ascii="Arial" w:hAnsi="Arial" w:cs="Arial"/>
          <w:sz w:val="24"/>
          <w:szCs w:val="24"/>
        </w:rPr>
        <w:t>..</w:t>
      </w:r>
      <w:proofErr w:type="gramEnd"/>
      <w:r w:rsidRPr="00DE24B1">
        <w:rPr>
          <w:rFonts w:ascii="Arial" w:hAnsi="Arial" w:cs="Arial"/>
          <w:sz w:val="24"/>
          <w:szCs w:val="24"/>
        </w:rPr>
        <w:tab/>
        <w:t>Let us go back to circular File’s market-value b</w:t>
      </w:r>
      <w:r w:rsidR="00AE1421">
        <w:rPr>
          <w:rFonts w:ascii="Arial" w:hAnsi="Arial" w:cs="Arial"/>
          <w:sz w:val="24"/>
          <w:szCs w:val="24"/>
        </w:rPr>
        <w:t>a</w:t>
      </w:r>
      <w:r w:rsidRPr="00DE24B1">
        <w:rPr>
          <w:rFonts w:ascii="Arial" w:hAnsi="Arial" w:cs="Arial"/>
          <w:sz w:val="24"/>
          <w:szCs w:val="24"/>
        </w:rPr>
        <w:t>lance sheet</w:t>
      </w:r>
    </w:p>
    <w:p w14:paraId="4147D624" w14:textId="77777777" w:rsidR="00FB1C63" w:rsidRPr="00DE24B1" w:rsidRDefault="00FB1C63" w:rsidP="00FB1C63">
      <w:pPr>
        <w:pStyle w:val="BodyTextIndent3"/>
        <w:ind w:left="720" w:hanging="720"/>
        <w:rPr>
          <w:rFonts w:ascii="Arial" w:hAnsi="Arial" w:cs="Arial"/>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2"/>
        <w:gridCol w:w="1444"/>
        <w:gridCol w:w="1281"/>
        <w:gridCol w:w="3889"/>
      </w:tblGrid>
      <w:tr w:rsidR="00FB1C63" w:rsidRPr="00DE24B1" w14:paraId="53C183A2" w14:textId="77777777" w:rsidTr="000E4C11">
        <w:tc>
          <w:tcPr>
            <w:tcW w:w="3798" w:type="dxa"/>
            <w:tcBorders>
              <w:left w:val="nil"/>
              <w:bottom w:val="nil"/>
              <w:right w:val="nil"/>
            </w:tcBorders>
          </w:tcPr>
          <w:p w14:paraId="7BEEEC81"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Net working capital</w:t>
            </w:r>
          </w:p>
        </w:tc>
        <w:tc>
          <w:tcPr>
            <w:tcW w:w="1480" w:type="dxa"/>
            <w:tcBorders>
              <w:left w:val="nil"/>
              <w:bottom w:val="nil"/>
            </w:tcBorders>
          </w:tcPr>
          <w:p w14:paraId="17F4115E"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$20</w:t>
            </w:r>
          </w:p>
        </w:tc>
        <w:tc>
          <w:tcPr>
            <w:tcW w:w="1310" w:type="dxa"/>
            <w:tcBorders>
              <w:bottom w:val="nil"/>
              <w:right w:val="nil"/>
            </w:tcBorders>
          </w:tcPr>
          <w:p w14:paraId="094B0A69"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$25</w:t>
            </w:r>
          </w:p>
        </w:tc>
        <w:tc>
          <w:tcPr>
            <w:tcW w:w="3996" w:type="dxa"/>
            <w:tcBorders>
              <w:left w:val="nil"/>
              <w:bottom w:val="nil"/>
              <w:right w:val="nil"/>
            </w:tcBorders>
          </w:tcPr>
          <w:p w14:paraId="1EDB07A8"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Bonds outstanding</w:t>
            </w:r>
          </w:p>
        </w:tc>
      </w:tr>
      <w:tr w:rsidR="00FB1C63" w:rsidRPr="00DE24B1" w14:paraId="175C1C4F" w14:textId="77777777" w:rsidTr="000E4C11">
        <w:tc>
          <w:tcPr>
            <w:tcW w:w="3798" w:type="dxa"/>
            <w:tcBorders>
              <w:top w:val="nil"/>
              <w:left w:val="nil"/>
              <w:bottom w:val="nil"/>
              <w:right w:val="nil"/>
            </w:tcBorders>
          </w:tcPr>
          <w:p w14:paraId="41E3C241"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 xml:space="preserve">Fixed </w:t>
            </w:r>
            <w:proofErr w:type="spellStart"/>
            <w:r w:rsidRPr="00DE24B1">
              <w:rPr>
                <w:rFonts w:ascii="Arial" w:hAnsi="Arial" w:cs="Arial"/>
                <w:sz w:val="24"/>
                <w:szCs w:val="24"/>
              </w:rPr>
              <w:t>asstes</w:t>
            </w:r>
            <w:proofErr w:type="spellEnd"/>
          </w:p>
        </w:tc>
        <w:tc>
          <w:tcPr>
            <w:tcW w:w="1480" w:type="dxa"/>
            <w:tcBorders>
              <w:top w:val="nil"/>
              <w:left w:val="nil"/>
            </w:tcBorders>
          </w:tcPr>
          <w:p w14:paraId="59A020BD"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10</w:t>
            </w:r>
          </w:p>
        </w:tc>
        <w:tc>
          <w:tcPr>
            <w:tcW w:w="1310" w:type="dxa"/>
            <w:tcBorders>
              <w:top w:val="nil"/>
              <w:bottom w:val="single" w:sz="4" w:space="0" w:color="000000"/>
              <w:right w:val="nil"/>
            </w:tcBorders>
          </w:tcPr>
          <w:p w14:paraId="6F14C66D"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5</w:t>
            </w:r>
          </w:p>
        </w:tc>
        <w:tc>
          <w:tcPr>
            <w:tcW w:w="3996" w:type="dxa"/>
            <w:tcBorders>
              <w:top w:val="nil"/>
              <w:left w:val="nil"/>
              <w:bottom w:val="nil"/>
              <w:right w:val="nil"/>
            </w:tcBorders>
          </w:tcPr>
          <w:p w14:paraId="0B0D46A7"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Common stock</w:t>
            </w:r>
          </w:p>
        </w:tc>
      </w:tr>
      <w:tr w:rsidR="00FB1C63" w:rsidRPr="00DE24B1" w14:paraId="2A31000B" w14:textId="77777777" w:rsidTr="000E4C11">
        <w:tc>
          <w:tcPr>
            <w:tcW w:w="3798" w:type="dxa"/>
            <w:tcBorders>
              <w:top w:val="nil"/>
              <w:left w:val="nil"/>
              <w:bottom w:val="nil"/>
              <w:right w:val="nil"/>
            </w:tcBorders>
          </w:tcPr>
          <w:p w14:paraId="43B6B98C"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Total assets</w:t>
            </w:r>
          </w:p>
        </w:tc>
        <w:tc>
          <w:tcPr>
            <w:tcW w:w="1480" w:type="dxa"/>
            <w:tcBorders>
              <w:left w:val="nil"/>
              <w:bottom w:val="nil"/>
            </w:tcBorders>
          </w:tcPr>
          <w:p w14:paraId="53F90833"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$30</w:t>
            </w:r>
          </w:p>
        </w:tc>
        <w:tc>
          <w:tcPr>
            <w:tcW w:w="1310" w:type="dxa"/>
            <w:tcBorders>
              <w:bottom w:val="nil"/>
              <w:right w:val="nil"/>
            </w:tcBorders>
          </w:tcPr>
          <w:p w14:paraId="13BC6C4A"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$30</w:t>
            </w:r>
          </w:p>
        </w:tc>
        <w:tc>
          <w:tcPr>
            <w:tcW w:w="3996" w:type="dxa"/>
            <w:tcBorders>
              <w:top w:val="nil"/>
              <w:left w:val="nil"/>
              <w:bottom w:val="nil"/>
              <w:right w:val="nil"/>
            </w:tcBorders>
          </w:tcPr>
          <w:p w14:paraId="3E930B9B"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Total Value</w:t>
            </w:r>
          </w:p>
        </w:tc>
      </w:tr>
    </w:tbl>
    <w:p w14:paraId="34DB6B75" w14:textId="77777777" w:rsidR="00FB1C63" w:rsidRPr="00DE24B1" w:rsidRDefault="00FB1C63" w:rsidP="00FB1C63">
      <w:pPr>
        <w:pStyle w:val="BodyTextIndent3"/>
        <w:ind w:left="720" w:hanging="720"/>
        <w:rPr>
          <w:rFonts w:ascii="Arial" w:hAnsi="Arial" w:cs="Arial"/>
          <w:sz w:val="24"/>
          <w:szCs w:val="24"/>
        </w:rPr>
      </w:pPr>
    </w:p>
    <w:p w14:paraId="60B62997" w14:textId="77777777" w:rsidR="00FB1C63" w:rsidRPr="00DE24B1" w:rsidRDefault="00FB1C63" w:rsidP="00FB1C63">
      <w:pPr>
        <w:pStyle w:val="ListParagraph"/>
        <w:spacing w:before="240"/>
        <w:ind w:left="1080"/>
        <w:rPr>
          <w:rFonts w:ascii="Arial" w:hAnsi="Arial" w:cs="Arial"/>
          <w:sz w:val="24"/>
          <w:szCs w:val="24"/>
        </w:rPr>
      </w:pPr>
      <w:r w:rsidRPr="00DE24B1">
        <w:rPr>
          <w:rFonts w:ascii="Arial" w:hAnsi="Arial" w:cs="Arial"/>
          <w:sz w:val="24"/>
          <w:szCs w:val="24"/>
        </w:rPr>
        <w:t>Who gains and who loses from the following maneuvers</w:t>
      </w:r>
      <w:proofErr w:type="gramStart"/>
      <w:r w:rsidRPr="00DE24B1">
        <w:rPr>
          <w:rFonts w:ascii="Arial" w:hAnsi="Arial" w:cs="Arial"/>
          <w:sz w:val="24"/>
          <w:szCs w:val="24"/>
        </w:rPr>
        <w:t>?.</w:t>
      </w:r>
      <w:proofErr w:type="gramEnd"/>
      <w:r w:rsidRPr="00DE24B1">
        <w:rPr>
          <w:rFonts w:ascii="Arial" w:hAnsi="Arial" w:cs="Arial"/>
          <w:sz w:val="24"/>
          <w:szCs w:val="24"/>
        </w:rPr>
        <w:t xml:space="preserve"> </w:t>
      </w:r>
    </w:p>
    <w:p w14:paraId="476667A3" w14:textId="77777777" w:rsidR="00FB1C63" w:rsidRPr="00DE24B1" w:rsidRDefault="00FB1C63" w:rsidP="00FB1C63">
      <w:pPr>
        <w:pStyle w:val="ListParagraph"/>
        <w:numPr>
          <w:ilvl w:val="0"/>
          <w:numId w:val="16"/>
        </w:numPr>
        <w:spacing w:before="240"/>
        <w:rPr>
          <w:rFonts w:ascii="Arial" w:hAnsi="Arial" w:cs="Arial"/>
          <w:sz w:val="24"/>
          <w:szCs w:val="24"/>
        </w:rPr>
      </w:pPr>
      <w:r w:rsidRPr="00DE24B1">
        <w:rPr>
          <w:rFonts w:ascii="Arial" w:hAnsi="Arial" w:cs="Arial"/>
          <w:sz w:val="24"/>
          <w:szCs w:val="24"/>
        </w:rPr>
        <w:t xml:space="preserve">Circular scrapes up $5 in cash and pays a cash dividend. </w:t>
      </w:r>
    </w:p>
    <w:p w14:paraId="3EA2B3A1" w14:textId="77777777" w:rsidR="00FB1C63" w:rsidRPr="00DE24B1" w:rsidRDefault="00FB1C63" w:rsidP="00FB1C63">
      <w:pPr>
        <w:pStyle w:val="ListParagraph"/>
        <w:numPr>
          <w:ilvl w:val="0"/>
          <w:numId w:val="16"/>
        </w:numPr>
        <w:spacing w:before="240"/>
        <w:rPr>
          <w:rFonts w:ascii="Arial" w:hAnsi="Arial" w:cs="Arial"/>
          <w:sz w:val="24"/>
          <w:szCs w:val="24"/>
        </w:rPr>
      </w:pPr>
      <w:r w:rsidRPr="00DE24B1">
        <w:rPr>
          <w:rFonts w:ascii="Arial" w:hAnsi="Arial" w:cs="Arial"/>
          <w:sz w:val="24"/>
          <w:szCs w:val="24"/>
        </w:rPr>
        <w:t>Circular halts operations, sells its fixed assets, and converts net working capital into $20 cash. Unfortunately the fixed assets fetch only $6 on the secondhand market. The $26 cash is invested in treasury bills.</w:t>
      </w:r>
    </w:p>
    <w:p w14:paraId="02D1F20C"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lastRenderedPageBreak/>
        <w:t xml:space="preserve">Circular encounters an acceptable investment opportunity, NPV= 0, requiring an investment of $10. The firm borrows to finance the project. The new debt has the same security, seniority, </w:t>
      </w:r>
      <w:proofErr w:type="spellStart"/>
      <w:r w:rsidRPr="00DE24B1">
        <w:rPr>
          <w:rFonts w:ascii="Arial" w:hAnsi="Arial" w:cs="Arial"/>
          <w:sz w:val="24"/>
          <w:szCs w:val="24"/>
        </w:rPr>
        <w:t>etc</w:t>
      </w:r>
      <w:proofErr w:type="spellEnd"/>
      <w:r w:rsidRPr="00DE24B1">
        <w:rPr>
          <w:rFonts w:ascii="Arial" w:hAnsi="Arial" w:cs="Arial"/>
          <w:sz w:val="24"/>
          <w:szCs w:val="24"/>
        </w:rPr>
        <w:t xml:space="preserve"> as the old.</w:t>
      </w:r>
    </w:p>
    <w:p w14:paraId="4B3F5F92"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t xml:space="preserve">Suppose that the new project has NPV= $2 and is financed by an issue of </w:t>
      </w:r>
      <w:proofErr w:type="spellStart"/>
      <w:r w:rsidRPr="00DE24B1">
        <w:rPr>
          <w:rFonts w:ascii="Arial" w:hAnsi="Arial" w:cs="Arial"/>
          <w:sz w:val="24"/>
          <w:szCs w:val="24"/>
        </w:rPr>
        <w:t>preffered</w:t>
      </w:r>
      <w:proofErr w:type="spellEnd"/>
      <w:r w:rsidRPr="00DE24B1">
        <w:rPr>
          <w:rFonts w:ascii="Arial" w:hAnsi="Arial" w:cs="Arial"/>
          <w:sz w:val="24"/>
          <w:szCs w:val="24"/>
        </w:rPr>
        <w:t xml:space="preserve"> stock.</w:t>
      </w:r>
    </w:p>
    <w:p w14:paraId="59423A22"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t>The lenders agree to extend the maturity of their loan from one year to two in order to give Circular a chance to recover.</w:t>
      </w:r>
    </w:p>
    <w:p w14:paraId="5CBD0FE1" w14:textId="77777777" w:rsidR="00FB1C63" w:rsidRPr="00DE24B1" w:rsidRDefault="00FB1C63" w:rsidP="00FB1C63">
      <w:pPr>
        <w:pStyle w:val="BodyTextIndent3"/>
        <w:ind w:left="720" w:hanging="720"/>
        <w:rPr>
          <w:rFonts w:ascii="Arial" w:hAnsi="Arial" w:cs="Arial"/>
          <w:sz w:val="24"/>
          <w:szCs w:val="24"/>
        </w:rPr>
      </w:pPr>
    </w:p>
    <w:p w14:paraId="5C17094C" w14:textId="77777777" w:rsidR="00FB1C63" w:rsidRPr="00DE24B1" w:rsidRDefault="00FB1C63" w:rsidP="00FB1C63">
      <w:pPr>
        <w:pStyle w:val="BodyTextIndent3"/>
        <w:ind w:left="720" w:hanging="720"/>
        <w:rPr>
          <w:rFonts w:ascii="Arial" w:hAnsi="Arial" w:cs="Arial"/>
          <w:sz w:val="24"/>
          <w:szCs w:val="24"/>
        </w:rPr>
      </w:pPr>
    </w:p>
    <w:p w14:paraId="7ACC8B49" w14:textId="77777777" w:rsidR="00FB1C63" w:rsidRPr="00DE24B1" w:rsidRDefault="00FB1C63" w:rsidP="00FB1C63">
      <w:pPr>
        <w:pStyle w:val="BodyTextIndent3"/>
        <w:ind w:left="720" w:hanging="720"/>
        <w:rPr>
          <w:rFonts w:ascii="Arial" w:hAnsi="Arial" w:cs="Arial"/>
          <w:sz w:val="24"/>
          <w:szCs w:val="24"/>
        </w:rPr>
      </w:pPr>
    </w:p>
    <w:p w14:paraId="14087831"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19.</w:t>
      </w:r>
      <w:r w:rsidRPr="00DE24B1">
        <w:rPr>
          <w:rFonts w:ascii="Arial" w:hAnsi="Arial" w:cs="Arial"/>
          <w:sz w:val="24"/>
          <w:szCs w:val="24"/>
        </w:rPr>
        <w:tab/>
        <w:t xml:space="preserve">The Salad Oil </w:t>
      </w:r>
      <w:proofErr w:type="gramStart"/>
      <w:r w:rsidRPr="00DE24B1">
        <w:rPr>
          <w:rFonts w:ascii="Arial" w:hAnsi="Arial" w:cs="Arial"/>
          <w:sz w:val="24"/>
          <w:szCs w:val="24"/>
        </w:rPr>
        <w:t>Storage(</w:t>
      </w:r>
      <w:proofErr w:type="gramEnd"/>
      <w:r w:rsidRPr="00DE24B1">
        <w:rPr>
          <w:rFonts w:ascii="Arial" w:hAnsi="Arial" w:cs="Arial"/>
          <w:sz w:val="24"/>
          <w:szCs w:val="24"/>
        </w:rPr>
        <w:t xml:space="preserve">SOS) company has financed a large part of its </w:t>
      </w:r>
      <w:proofErr w:type="spellStart"/>
      <w:r w:rsidRPr="00DE24B1">
        <w:rPr>
          <w:rFonts w:ascii="Arial" w:hAnsi="Arial" w:cs="Arial"/>
          <w:sz w:val="24"/>
          <w:szCs w:val="24"/>
        </w:rPr>
        <w:t>facilties</w:t>
      </w:r>
      <w:proofErr w:type="spellEnd"/>
      <w:r w:rsidRPr="00DE24B1">
        <w:rPr>
          <w:rFonts w:ascii="Arial" w:hAnsi="Arial" w:cs="Arial"/>
          <w:sz w:val="24"/>
          <w:szCs w:val="24"/>
        </w:rPr>
        <w:t xml:space="preserve"> with long-term debt. There is a significant risk of default, but the company is not on the ropes yet. Explain:</w:t>
      </w:r>
    </w:p>
    <w:p w14:paraId="23F7AF44" w14:textId="77777777" w:rsidR="00FB1C63" w:rsidRPr="00DE24B1" w:rsidRDefault="00FB1C63" w:rsidP="00FB1C63">
      <w:pPr>
        <w:pStyle w:val="ListParagraph"/>
        <w:numPr>
          <w:ilvl w:val="0"/>
          <w:numId w:val="17"/>
        </w:numPr>
        <w:spacing w:before="240"/>
        <w:rPr>
          <w:rFonts w:ascii="Arial" w:hAnsi="Arial" w:cs="Arial"/>
          <w:sz w:val="24"/>
          <w:szCs w:val="24"/>
        </w:rPr>
      </w:pPr>
      <w:r w:rsidRPr="00DE24B1">
        <w:rPr>
          <w:rFonts w:ascii="Arial" w:hAnsi="Arial" w:cs="Arial"/>
          <w:sz w:val="24"/>
          <w:szCs w:val="24"/>
        </w:rPr>
        <w:t>Why SOS stockholders could lose by investing in a positive-NPV project financed by an equity issue.</w:t>
      </w:r>
    </w:p>
    <w:p w14:paraId="700B97C5" w14:textId="77777777" w:rsidR="00FB1C63" w:rsidRPr="00DE24B1" w:rsidRDefault="00FB1C63" w:rsidP="00FB1C63">
      <w:pPr>
        <w:pStyle w:val="ListParagraph"/>
        <w:numPr>
          <w:ilvl w:val="0"/>
          <w:numId w:val="17"/>
        </w:numPr>
        <w:spacing w:before="240"/>
        <w:rPr>
          <w:rFonts w:ascii="Arial" w:hAnsi="Arial" w:cs="Arial"/>
          <w:sz w:val="24"/>
          <w:szCs w:val="24"/>
        </w:rPr>
      </w:pPr>
      <w:r w:rsidRPr="00DE24B1">
        <w:rPr>
          <w:rFonts w:ascii="Arial" w:hAnsi="Arial" w:cs="Arial"/>
          <w:sz w:val="24"/>
          <w:szCs w:val="24"/>
        </w:rPr>
        <w:t>Why SOS stockholders could gain by investing in a negative-NPV project financed by cash.</w:t>
      </w:r>
    </w:p>
    <w:p w14:paraId="07CA5921" w14:textId="77777777" w:rsidR="00FB1C63" w:rsidRPr="00DE24B1" w:rsidRDefault="00FB1C63" w:rsidP="00FB1C63">
      <w:pPr>
        <w:pStyle w:val="ListParagraph"/>
        <w:numPr>
          <w:ilvl w:val="0"/>
          <w:numId w:val="17"/>
        </w:numPr>
        <w:rPr>
          <w:rFonts w:ascii="Arial" w:hAnsi="Arial" w:cs="Arial"/>
          <w:sz w:val="24"/>
          <w:szCs w:val="24"/>
        </w:rPr>
      </w:pPr>
      <w:r w:rsidRPr="00DE24B1">
        <w:rPr>
          <w:rFonts w:ascii="Arial" w:hAnsi="Arial" w:cs="Arial"/>
          <w:sz w:val="24"/>
          <w:szCs w:val="24"/>
        </w:rPr>
        <w:t>Why SOS stockholders could gain from paying out a large cash dividend.</w:t>
      </w:r>
      <w:r w:rsidR="006E5E14">
        <w:rPr>
          <w:rFonts w:ascii="Arial" w:hAnsi="Arial" w:cs="Arial"/>
          <w:sz w:val="24"/>
          <w:szCs w:val="24"/>
        </w:rPr>
        <w:br/>
      </w:r>
      <w:r w:rsidR="006E5E14">
        <w:rPr>
          <w:rFonts w:ascii="Arial" w:hAnsi="Arial" w:cs="Arial"/>
          <w:sz w:val="24"/>
          <w:szCs w:val="24"/>
        </w:rPr>
        <w:br/>
      </w:r>
    </w:p>
    <w:p w14:paraId="78CA0480" w14:textId="77777777" w:rsidR="00FB1C63" w:rsidRPr="00DE24B1" w:rsidRDefault="00FB1C63" w:rsidP="00FB1C63">
      <w:pPr>
        <w:pStyle w:val="BodyTextIndent3"/>
        <w:ind w:left="720" w:hanging="720"/>
        <w:rPr>
          <w:rFonts w:ascii="Arial" w:hAnsi="Arial" w:cs="Arial"/>
          <w:sz w:val="24"/>
          <w:szCs w:val="24"/>
        </w:rPr>
      </w:pPr>
      <w:proofErr w:type="gramStart"/>
      <w:r w:rsidRPr="00DE24B1">
        <w:rPr>
          <w:rFonts w:ascii="Arial" w:hAnsi="Arial" w:cs="Arial"/>
          <w:sz w:val="24"/>
          <w:szCs w:val="24"/>
        </w:rPr>
        <w:t>20 .</w:t>
      </w:r>
      <w:proofErr w:type="gramEnd"/>
      <w:r w:rsidRPr="00DE24B1">
        <w:rPr>
          <w:rFonts w:ascii="Arial" w:hAnsi="Arial" w:cs="Arial"/>
          <w:sz w:val="24"/>
          <w:szCs w:val="24"/>
        </w:rPr>
        <w:t xml:space="preserve">    a. Who benefits from the fine print in the bond contracts when the firm gets into financial trouble? Give a one-sentence answer  </w:t>
      </w:r>
    </w:p>
    <w:p w14:paraId="791BA792" w14:textId="77777777" w:rsidR="00FB1C63" w:rsidRPr="00DE24B1" w:rsidRDefault="00FB1C63" w:rsidP="00FB1C63">
      <w:pPr>
        <w:pStyle w:val="ListParagraph"/>
        <w:spacing w:before="240"/>
        <w:rPr>
          <w:rFonts w:ascii="Arial" w:hAnsi="Arial" w:cs="Arial"/>
          <w:sz w:val="24"/>
          <w:szCs w:val="24"/>
        </w:rPr>
      </w:pPr>
      <w:r w:rsidRPr="00DE24B1">
        <w:rPr>
          <w:rFonts w:ascii="Arial" w:hAnsi="Arial" w:cs="Arial"/>
          <w:sz w:val="24"/>
          <w:szCs w:val="24"/>
        </w:rPr>
        <w:t>b. Who benefits from the fine print when the bonds are issued? Suppose the firm is offered the choice of issuing (</w:t>
      </w:r>
      <w:proofErr w:type="spellStart"/>
      <w:r w:rsidRPr="00DE24B1">
        <w:rPr>
          <w:rFonts w:ascii="Arial" w:hAnsi="Arial" w:cs="Arial"/>
          <w:sz w:val="24"/>
          <w:szCs w:val="24"/>
        </w:rPr>
        <w:t>i</w:t>
      </w:r>
      <w:proofErr w:type="spellEnd"/>
      <w:r w:rsidRPr="00DE24B1">
        <w:rPr>
          <w:rFonts w:ascii="Arial" w:hAnsi="Arial" w:cs="Arial"/>
          <w:sz w:val="24"/>
          <w:szCs w:val="24"/>
        </w:rPr>
        <w:t>) a bond with standard restrictions on dividend payout, additional borrowing, etc., and (ii) a bond with minimal restrictions but a much higher interest rate? Suppose the interest rates on both (</w:t>
      </w:r>
      <w:proofErr w:type="spellStart"/>
      <w:r w:rsidRPr="00DE24B1">
        <w:rPr>
          <w:rFonts w:ascii="Arial" w:hAnsi="Arial" w:cs="Arial"/>
          <w:sz w:val="24"/>
          <w:szCs w:val="24"/>
        </w:rPr>
        <w:t>i</w:t>
      </w:r>
      <w:proofErr w:type="spellEnd"/>
      <w:r w:rsidRPr="00DE24B1">
        <w:rPr>
          <w:rFonts w:ascii="Arial" w:hAnsi="Arial" w:cs="Arial"/>
          <w:sz w:val="24"/>
          <w:szCs w:val="24"/>
        </w:rPr>
        <w:t>) and (ii) are fair from the viewpoint of lenders. Which bond would you expect the firm to issue? Why?</w:t>
      </w:r>
    </w:p>
    <w:p w14:paraId="34F87CA8" w14:textId="77777777" w:rsidR="00FB1C63" w:rsidRPr="00DE24B1" w:rsidRDefault="00FB1C63" w:rsidP="00FB1C63">
      <w:pPr>
        <w:pStyle w:val="BodyTextIndent3"/>
        <w:ind w:left="720" w:hanging="720"/>
        <w:rPr>
          <w:rFonts w:ascii="Arial" w:hAnsi="Arial" w:cs="Arial"/>
          <w:sz w:val="24"/>
          <w:szCs w:val="24"/>
        </w:rPr>
      </w:pPr>
    </w:p>
    <w:p w14:paraId="3BD3132C" w14:textId="77777777" w:rsidR="00EF3D02" w:rsidRPr="00DE24B1" w:rsidRDefault="00EF3D02" w:rsidP="00EF3D02">
      <w:pPr>
        <w:pStyle w:val="BodyTextIndent3"/>
        <w:ind w:left="720" w:hanging="720"/>
        <w:rPr>
          <w:rFonts w:ascii="Arial" w:hAnsi="Arial" w:cs="Arial"/>
          <w:sz w:val="24"/>
          <w:szCs w:val="24"/>
        </w:rPr>
      </w:pPr>
      <w:r w:rsidRPr="00DE24B1">
        <w:rPr>
          <w:rFonts w:ascii="Arial" w:hAnsi="Arial" w:cs="Arial"/>
          <w:sz w:val="24"/>
          <w:szCs w:val="24"/>
        </w:rPr>
        <w:br w:type="page"/>
      </w:r>
    </w:p>
    <w:p w14:paraId="2B93462B" w14:textId="77777777" w:rsidR="00EF3D02" w:rsidRPr="00DE24B1" w:rsidRDefault="00EF3D02" w:rsidP="00EF3D02">
      <w:pPr>
        <w:jc w:val="center"/>
        <w:rPr>
          <w:rFonts w:ascii="Arial" w:hAnsi="Arial" w:cs="Arial"/>
          <w:b/>
        </w:rPr>
      </w:pPr>
      <w:r w:rsidRPr="00DE24B1">
        <w:rPr>
          <w:rFonts w:ascii="Arial" w:hAnsi="Arial" w:cs="Arial"/>
          <w:b/>
        </w:rPr>
        <w:lastRenderedPageBreak/>
        <w:t>Capstone Handout Problem</w:t>
      </w:r>
    </w:p>
    <w:p w14:paraId="4BF7A887" w14:textId="77777777" w:rsidR="00EF3D02" w:rsidRPr="00DE24B1" w:rsidRDefault="00EF3D02" w:rsidP="00EF3D02">
      <w:pPr>
        <w:jc w:val="center"/>
        <w:rPr>
          <w:rFonts w:ascii="Arial" w:hAnsi="Arial" w:cs="Arial"/>
          <w:b/>
        </w:rPr>
      </w:pPr>
      <w:r w:rsidRPr="00DE24B1">
        <w:rPr>
          <w:rFonts w:ascii="Arial" w:hAnsi="Arial" w:cs="Arial"/>
          <w:b/>
        </w:rPr>
        <w:t>EPS, CAPM, Dividend Po</w:t>
      </w:r>
      <w:r w:rsidR="001F66C1">
        <w:rPr>
          <w:rFonts w:ascii="Arial" w:hAnsi="Arial" w:cs="Arial"/>
          <w:b/>
        </w:rPr>
        <w:t>licy, Capital Structure Policy</w:t>
      </w:r>
    </w:p>
    <w:p w14:paraId="770912C3" w14:textId="77777777" w:rsidR="00EF3D02" w:rsidRPr="00DE24B1" w:rsidRDefault="00EF3D02" w:rsidP="00EF3D02">
      <w:pPr>
        <w:jc w:val="center"/>
        <w:rPr>
          <w:rFonts w:ascii="Arial" w:hAnsi="Arial" w:cs="Arial"/>
          <w:b/>
        </w:rPr>
      </w:pPr>
      <w:r w:rsidRPr="00DE24B1">
        <w:rPr>
          <w:rFonts w:ascii="Arial" w:hAnsi="Arial" w:cs="Arial"/>
          <w:b/>
        </w:rPr>
        <w:t>Chapter 14</w:t>
      </w:r>
    </w:p>
    <w:p w14:paraId="3221CD3C" w14:textId="77777777" w:rsidR="00EF3D02" w:rsidRPr="00DE24B1" w:rsidRDefault="00EF3D02" w:rsidP="00EF3D02">
      <w:pPr>
        <w:jc w:val="center"/>
        <w:rPr>
          <w:rFonts w:ascii="Arial" w:hAnsi="Arial" w:cs="Arial"/>
        </w:rPr>
      </w:pPr>
    </w:p>
    <w:p w14:paraId="55CB3D27" w14:textId="77777777" w:rsidR="00EF3D02" w:rsidRPr="00DE24B1" w:rsidRDefault="00EF3D02" w:rsidP="00EF3D02">
      <w:pPr>
        <w:rPr>
          <w:rFonts w:ascii="Arial" w:hAnsi="Arial" w:cs="Arial"/>
          <w:b/>
        </w:rPr>
      </w:pPr>
      <w:r w:rsidRPr="00DE24B1">
        <w:rPr>
          <w:rFonts w:ascii="Arial" w:hAnsi="Arial" w:cs="Arial"/>
        </w:rPr>
        <w:t>A 100% equity financed firm is considering a strategic 50% expansion of its core business</w:t>
      </w:r>
      <w:proofErr w:type="gramStart"/>
      <w:r w:rsidRPr="00DE24B1">
        <w:rPr>
          <w:rFonts w:ascii="Arial" w:hAnsi="Arial" w:cs="Arial"/>
        </w:rPr>
        <w:t>..</w:t>
      </w:r>
      <w:proofErr w:type="gramEnd"/>
      <w:r w:rsidRPr="00DE24B1">
        <w:rPr>
          <w:rFonts w:ascii="Arial" w:hAnsi="Arial" w:cs="Arial"/>
        </w:rPr>
        <w:t xml:space="preserve">  The firm is a “pure play” and the expansion will be in the same core business (i.e. same risk class).   If the project is financed with bonds, the firm’s investment bankers project that the bonds will float at a yield of 6%.  Currently, before expansion, the firm’s stock has a beta (</w:t>
      </w:r>
      <w:r w:rsidRPr="00DE24B1">
        <w:rPr>
          <w:rFonts w:ascii="Arial" w:hAnsi="Arial" w:cs="Arial"/>
          <w:b/>
          <w:i/>
          <w:sz w:val="28"/>
          <w:szCs w:val="28"/>
        </w:rPr>
        <w:t>β</w:t>
      </w:r>
      <w:r w:rsidRPr="00DE24B1">
        <w:rPr>
          <w:rFonts w:ascii="Arial" w:hAnsi="Arial" w:cs="Arial"/>
          <w:b/>
          <w:i/>
          <w:sz w:val="28"/>
          <w:szCs w:val="28"/>
          <w:vertAlign w:val="subscript"/>
        </w:rPr>
        <w:t>e</w:t>
      </w:r>
      <w:r w:rsidRPr="00DE24B1">
        <w:rPr>
          <w:rFonts w:ascii="Arial" w:hAnsi="Arial" w:cs="Arial"/>
        </w:rPr>
        <w:t>) of 2.  The risk-free rate is currently 5%.  The expected return on the market is 12%.  The firm</w:t>
      </w:r>
      <w:r w:rsidR="005E3C3B" w:rsidRPr="00DE24B1">
        <w:rPr>
          <w:rFonts w:ascii="Arial" w:hAnsi="Arial" w:cs="Arial"/>
        </w:rPr>
        <w:t>’</w:t>
      </w:r>
      <w:r w:rsidRPr="00DE24B1">
        <w:rPr>
          <w:rFonts w:ascii="Arial" w:hAnsi="Arial" w:cs="Arial"/>
        </w:rPr>
        <w:t xml:space="preserve">s tax bracket is 50%.  Management's fundamental strategic question is whether </w:t>
      </w:r>
      <w:r w:rsidRPr="00DE24B1">
        <w:rPr>
          <w:rFonts w:ascii="Arial" w:hAnsi="Arial" w:cs="Arial"/>
          <w:b/>
        </w:rPr>
        <w:t>financing with cheap debt (6% bonds) ve</w:t>
      </w:r>
      <w:r w:rsidR="005E3C3B" w:rsidRPr="00DE24B1">
        <w:rPr>
          <w:rFonts w:ascii="Arial" w:hAnsi="Arial" w:cs="Arial"/>
          <w:b/>
        </w:rPr>
        <w:t>r</w:t>
      </w:r>
      <w:r w:rsidRPr="00DE24B1">
        <w:rPr>
          <w:rFonts w:ascii="Arial" w:hAnsi="Arial" w:cs="Arial"/>
          <w:b/>
        </w:rPr>
        <w:t>sus expensive equity (stock) will create value for the shareholders</w:t>
      </w:r>
      <w:r w:rsidRPr="00DE24B1">
        <w:rPr>
          <w:rFonts w:ascii="Arial" w:hAnsi="Arial" w:cs="Arial"/>
        </w:rPr>
        <w:t xml:space="preserve">.    </w:t>
      </w:r>
    </w:p>
    <w:p w14:paraId="70F5F082" w14:textId="77777777" w:rsidR="00EF3D02" w:rsidRPr="00DE24B1" w:rsidRDefault="00EF3D02" w:rsidP="00EF3D02">
      <w:pPr>
        <w:rPr>
          <w:rFonts w:ascii="Arial" w:hAnsi="Arial" w:cs="Arial"/>
        </w:rPr>
      </w:pPr>
    </w:p>
    <w:p w14:paraId="2618A849" w14:textId="77777777" w:rsidR="00EF3D02" w:rsidRPr="00DE24B1" w:rsidRDefault="00EF3D02" w:rsidP="00EF3D02">
      <w:pPr>
        <w:rPr>
          <w:rFonts w:ascii="Arial" w:hAnsi="Arial" w:cs="Arial"/>
        </w:rPr>
      </w:pPr>
      <w:r w:rsidRPr="00DE24B1">
        <w:rPr>
          <w:rFonts w:ascii="Arial" w:hAnsi="Arial" w:cs="Arial"/>
        </w:rPr>
        <w:t xml:space="preserve">The CFO assigns you the task of assembling a team and preparing an analysis of the proposed expansion with debt financing.  You are specifically instructed to address the impact on the firm’s EPS, dividends, and stock price.      </w:t>
      </w:r>
    </w:p>
    <w:p w14:paraId="1AFCB224" w14:textId="7A92557E" w:rsidR="00636085" w:rsidRDefault="00636085" w:rsidP="00AD32B5">
      <w:pPr>
        <w:jc w:val="center"/>
        <w:rPr>
          <w:rFonts w:ascii="Arial" w:hAnsi="Arial" w:cs="Arial"/>
          <w:b/>
        </w:rPr>
      </w:pPr>
    </w:p>
    <w:sectPr w:rsidR="00636085" w:rsidSect="00611E46">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CAAD8" w14:textId="77777777" w:rsidR="00146167" w:rsidRDefault="00146167">
      <w:r>
        <w:separator/>
      </w:r>
    </w:p>
  </w:endnote>
  <w:endnote w:type="continuationSeparator" w:id="0">
    <w:p w14:paraId="4146F5C6" w14:textId="77777777" w:rsidR="00146167" w:rsidRDefault="0014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604B" w14:textId="77777777" w:rsidR="00146167" w:rsidRDefault="00146167">
      <w:r>
        <w:separator/>
      </w:r>
    </w:p>
  </w:footnote>
  <w:footnote w:type="continuationSeparator" w:id="0">
    <w:p w14:paraId="187AD284" w14:textId="77777777" w:rsidR="00146167" w:rsidRDefault="00146167">
      <w:r>
        <w:continuationSeparator/>
      </w:r>
    </w:p>
  </w:footnote>
  <w:footnote w:id="1">
    <w:p w14:paraId="52941FFF" w14:textId="77777777" w:rsidR="00146167" w:rsidRDefault="00146167" w:rsidP="009C1CF7">
      <w:pPr>
        <w:pStyle w:val="FootnoteText"/>
      </w:pPr>
      <w:r>
        <w:rPr>
          <w:rStyle w:val="FootnoteReference"/>
        </w:rPr>
        <w:footnoteRef/>
      </w:r>
      <w:r>
        <w:t xml:space="preserve"> This case is fictional.  No events depicted herein are representative of actual operating events transpiring at </w:t>
      </w:r>
      <w:proofErr w:type="spellStart"/>
      <w:r>
        <w:t>Allete</w:t>
      </w:r>
      <w:proofErr w:type="spellEnd"/>
      <w:r>
        <w:t xml:space="preserve">, Inc.  This case is for the express purpose of teaching corporate finance concepts with real-time financial information.   </w:t>
      </w:r>
    </w:p>
  </w:footnote>
  <w:footnote w:id="2">
    <w:p w14:paraId="179C4AC9" w14:textId="77777777" w:rsidR="00146167" w:rsidRDefault="00146167" w:rsidP="009C1CF7">
      <w:pPr>
        <w:pStyle w:val="FootnoteText"/>
      </w:pPr>
      <w:r>
        <w:rPr>
          <w:rStyle w:val="FootnoteReference"/>
        </w:rPr>
        <w:footnoteRef/>
      </w:r>
      <w:r>
        <w:t xml:space="preserve"> This case is fictional.  No events depicted herein are representative of actual operating events transpiring at </w:t>
      </w:r>
      <w:proofErr w:type="spellStart"/>
      <w:r>
        <w:t>Allete</w:t>
      </w:r>
      <w:proofErr w:type="spellEnd"/>
      <w:r>
        <w:t xml:space="preserve">, Inc.  This case is for the express purpose of teaching corporate finance concepts with real-time financial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38087" w14:textId="77777777" w:rsidR="00146167" w:rsidRDefault="00146167" w:rsidP="00456C51">
    <w:pPr>
      <w:pStyle w:val="Header"/>
      <w:jc w:val="right"/>
      <w:rPr>
        <w:rFonts w:ascii="Arial" w:hAnsi="Arial" w:cs="Arial"/>
        <w:sz w:val="20"/>
        <w:szCs w:val="20"/>
      </w:rPr>
    </w:pPr>
  </w:p>
  <w:p w14:paraId="76B6879E" w14:textId="77777777" w:rsidR="00146167" w:rsidRPr="00A45C7C" w:rsidRDefault="00146167" w:rsidP="00A45C7C">
    <w:pPr>
      <w:pStyle w:val="Heade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92E"/>
    <w:multiLevelType w:val="hybridMultilevel"/>
    <w:tmpl w:val="57F0E5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7B704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A41A96"/>
    <w:multiLevelType w:val="multilevel"/>
    <w:tmpl w:val="4A6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775E0A"/>
    <w:multiLevelType w:val="hybridMultilevel"/>
    <w:tmpl w:val="6EAA02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8D21DA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A3671D"/>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8377F"/>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7F0860"/>
    <w:multiLevelType w:val="hybridMultilevel"/>
    <w:tmpl w:val="9506A19A"/>
    <w:lvl w:ilvl="0" w:tplc="68C6E656">
      <w:start w:val="1"/>
      <w:numFmt w:val="bullet"/>
      <w:lvlText w:val=""/>
      <w:lvlJc w:val="left"/>
      <w:pPr>
        <w:ind w:left="576"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52EFB"/>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FE0D13"/>
    <w:multiLevelType w:val="hybridMultilevel"/>
    <w:tmpl w:val="46C0CB9C"/>
    <w:lvl w:ilvl="0" w:tplc="04090017">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B74119C"/>
    <w:multiLevelType w:val="hybridMultilevel"/>
    <w:tmpl w:val="7E3EA4EE"/>
    <w:lvl w:ilvl="0" w:tplc="2BB88E2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300A50"/>
    <w:multiLevelType w:val="hybridMultilevel"/>
    <w:tmpl w:val="C808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95B79"/>
    <w:multiLevelType w:val="hybridMultilevel"/>
    <w:tmpl w:val="EDF6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B6E78"/>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4A2EF6"/>
    <w:multiLevelType w:val="hybridMultilevel"/>
    <w:tmpl w:val="2E2CCFAE"/>
    <w:lvl w:ilvl="0" w:tplc="EA00C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C150CC"/>
    <w:multiLevelType w:val="multilevel"/>
    <w:tmpl w:val="E75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6C2A84"/>
    <w:multiLevelType w:val="multilevel"/>
    <w:tmpl w:val="A12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4445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5902C1"/>
    <w:multiLevelType w:val="hybridMultilevel"/>
    <w:tmpl w:val="673606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8F02A1"/>
    <w:multiLevelType w:val="hybridMultilevel"/>
    <w:tmpl w:val="053AC3F6"/>
    <w:lvl w:ilvl="0" w:tplc="7B7822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B6E3A"/>
    <w:multiLevelType w:val="hybridMultilevel"/>
    <w:tmpl w:val="DDA6A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E1F5EB4"/>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1F7FD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AF7ECC"/>
    <w:multiLevelType w:val="hybridMultilevel"/>
    <w:tmpl w:val="6A442ADA"/>
    <w:lvl w:ilvl="0" w:tplc="7B7822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D6249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097AC0"/>
    <w:multiLevelType w:val="hybridMultilevel"/>
    <w:tmpl w:val="92320E1C"/>
    <w:lvl w:ilvl="0" w:tplc="65DAE6B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EBC568F"/>
    <w:multiLevelType w:val="hybridMultilevel"/>
    <w:tmpl w:val="C20CCF66"/>
    <w:lvl w:ilvl="0" w:tplc="19E26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18"/>
  </w:num>
  <w:num w:numId="5">
    <w:abstractNumId w:val="10"/>
  </w:num>
  <w:num w:numId="6">
    <w:abstractNumId w:val="25"/>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4"/>
  </w:num>
  <w:num w:numId="13">
    <w:abstractNumId w:val="8"/>
  </w:num>
  <w:num w:numId="14">
    <w:abstractNumId w:val="24"/>
  </w:num>
  <w:num w:numId="15">
    <w:abstractNumId w:val="22"/>
  </w:num>
  <w:num w:numId="16">
    <w:abstractNumId w:val="17"/>
  </w:num>
  <w:num w:numId="17">
    <w:abstractNumId w:val="6"/>
  </w:num>
  <w:num w:numId="18">
    <w:abstractNumId w:val="5"/>
  </w:num>
  <w:num w:numId="19">
    <w:abstractNumId w:val="26"/>
  </w:num>
  <w:num w:numId="20">
    <w:abstractNumId w:val="16"/>
  </w:num>
  <w:num w:numId="21">
    <w:abstractNumId w:val="15"/>
  </w:num>
  <w:num w:numId="22">
    <w:abstractNumId w:val="11"/>
  </w:num>
  <w:num w:numId="23">
    <w:abstractNumId w:val="7"/>
  </w:num>
  <w:num w:numId="24">
    <w:abstractNumId w:val="12"/>
  </w:num>
  <w:num w:numId="25">
    <w:abstractNumId w:val="19"/>
  </w:num>
  <w:num w:numId="26">
    <w:abstractNumId w:val="0"/>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34"/>
    <w:rsid w:val="00012B9E"/>
    <w:rsid w:val="00014A89"/>
    <w:rsid w:val="00017F66"/>
    <w:rsid w:val="000250A7"/>
    <w:rsid w:val="00032783"/>
    <w:rsid w:val="00034927"/>
    <w:rsid w:val="00034F30"/>
    <w:rsid w:val="00047791"/>
    <w:rsid w:val="00053F4E"/>
    <w:rsid w:val="00071A08"/>
    <w:rsid w:val="00072ABF"/>
    <w:rsid w:val="00075516"/>
    <w:rsid w:val="00084C3A"/>
    <w:rsid w:val="000972B2"/>
    <w:rsid w:val="000A6572"/>
    <w:rsid w:val="000A7CF1"/>
    <w:rsid w:val="000B1F49"/>
    <w:rsid w:val="000B3BF7"/>
    <w:rsid w:val="000B7D83"/>
    <w:rsid w:val="000D2AFD"/>
    <w:rsid w:val="000D776A"/>
    <w:rsid w:val="000E422F"/>
    <w:rsid w:val="000E4C11"/>
    <w:rsid w:val="000E512A"/>
    <w:rsid w:val="000F2986"/>
    <w:rsid w:val="000F734E"/>
    <w:rsid w:val="00102387"/>
    <w:rsid w:val="00103110"/>
    <w:rsid w:val="0010602A"/>
    <w:rsid w:val="001154F5"/>
    <w:rsid w:val="001222BC"/>
    <w:rsid w:val="001421E3"/>
    <w:rsid w:val="00142C35"/>
    <w:rsid w:val="00143A05"/>
    <w:rsid w:val="00146167"/>
    <w:rsid w:val="00146AD8"/>
    <w:rsid w:val="00147717"/>
    <w:rsid w:val="0015340B"/>
    <w:rsid w:val="00154E38"/>
    <w:rsid w:val="00160CF3"/>
    <w:rsid w:val="00163526"/>
    <w:rsid w:val="0016447B"/>
    <w:rsid w:val="0016589E"/>
    <w:rsid w:val="00165D47"/>
    <w:rsid w:val="00166DD8"/>
    <w:rsid w:val="00171E94"/>
    <w:rsid w:val="00173A0C"/>
    <w:rsid w:val="00176157"/>
    <w:rsid w:val="00181474"/>
    <w:rsid w:val="001858BA"/>
    <w:rsid w:val="00192503"/>
    <w:rsid w:val="00193CB6"/>
    <w:rsid w:val="00195AB4"/>
    <w:rsid w:val="001A11D2"/>
    <w:rsid w:val="001A6DD2"/>
    <w:rsid w:val="001B06D2"/>
    <w:rsid w:val="001B09B4"/>
    <w:rsid w:val="001B2628"/>
    <w:rsid w:val="001B2FD2"/>
    <w:rsid w:val="001C3168"/>
    <w:rsid w:val="001C34E2"/>
    <w:rsid w:val="001C5A27"/>
    <w:rsid w:val="001C6CFF"/>
    <w:rsid w:val="001D767E"/>
    <w:rsid w:val="001E0886"/>
    <w:rsid w:val="001E182D"/>
    <w:rsid w:val="001E3512"/>
    <w:rsid w:val="001E52EE"/>
    <w:rsid w:val="001E59A3"/>
    <w:rsid w:val="001E71BC"/>
    <w:rsid w:val="001F18A4"/>
    <w:rsid w:val="001F416B"/>
    <w:rsid w:val="001F47AB"/>
    <w:rsid w:val="001F66C1"/>
    <w:rsid w:val="001F6F66"/>
    <w:rsid w:val="00200478"/>
    <w:rsid w:val="00203E30"/>
    <w:rsid w:val="00204F3F"/>
    <w:rsid w:val="0020513C"/>
    <w:rsid w:val="00207698"/>
    <w:rsid w:val="00234065"/>
    <w:rsid w:val="002351AA"/>
    <w:rsid w:val="00237A31"/>
    <w:rsid w:val="00240141"/>
    <w:rsid w:val="002476AE"/>
    <w:rsid w:val="00250ED2"/>
    <w:rsid w:val="002532F7"/>
    <w:rsid w:val="00253F98"/>
    <w:rsid w:val="00256577"/>
    <w:rsid w:val="002634B4"/>
    <w:rsid w:val="00264E4C"/>
    <w:rsid w:val="0026545B"/>
    <w:rsid w:val="002665A9"/>
    <w:rsid w:val="0026720B"/>
    <w:rsid w:val="002678F0"/>
    <w:rsid w:val="00271330"/>
    <w:rsid w:val="002761E3"/>
    <w:rsid w:val="00280D35"/>
    <w:rsid w:val="002870DB"/>
    <w:rsid w:val="00295813"/>
    <w:rsid w:val="002B465E"/>
    <w:rsid w:val="002B7E31"/>
    <w:rsid w:val="002D40B2"/>
    <w:rsid w:val="002D6675"/>
    <w:rsid w:val="002E2B8C"/>
    <w:rsid w:val="002E6384"/>
    <w:rsid w:val="002F06B9"/>
    <w:rsid w:val="002F2151"/>
    <w:rsid w:val="002F2834"/>
    <w:rsid w:val="002F67B4"/>
    <w:rsid w:val="0031683B"/>
    <w:rsid w:val="00337EBD"/>
    <w:rsid w:val="00341044"/>
    <w:rsid w:val="00345401"/>
    <w:rsid w:val="003470F0"/>
    <w:rsid w:val="00351F04"/>
    <w:rsid w:val="00354A55"/>
    <w:rsid w:val="00355EB6"/>
    <w:rsid w:val="0036047C"/>
    <w:rsid w:val="003608F6"/>
    <w:rsid w:val="00364355"/>
    <w:rsid w:val="0038551C"/>
    <w:rsid w:val="00386237"/>
    <w:rsid w:val="0038672F"/>
    <w:rsid w:val="00391316"/>
    <w:rsid w:val="00391E9E"/>
    <w:rsid w:val="00396675"/>
    <w:rsid w:val="00396D12"/>
    <w:rsid w:val="003A2CB5"/>
    <w:rsid w:val="003A44B4"/>
    <w:rsid w:val="003A64EE"/>
    <w:rsid w:val="003A7DDC"/>
    <w:rsid w:val="003B174B"/>
    <w:rsid w:val="003B2D6E"/>
    <w:rsid w:val="003C58B2"/>
    <w:rsid w:val="003C78B2"/>
    <w:rsid w:val="003D140E"/>
    <w:rsid w:val="003D236B"/>
    <w:rsid w:val="003D26C6"/>
    <w:rsid w:val="003D2D03"/>
    <w:rsid w:val="003D5F98"/>
    <w:rsid w:val="003F5F96"/>
    <w:rsid w:val="003F6E45"/>
    <w:rsid w:val="00404BA0"/>
    <w:rsid w:val="0040759F"/>
    <w:rsid w:val="00410986"/>
    <w:rsid w:val="00410EA3"/>
    <w:rsid w:val="00416A95"/>
    <w:rsid w:val="004241CB"/>
    <w:rsid w:val="00427815"/>
    <w:rsid w:val="00433E69"/>
    <w:rsid w:val="00443D09"/>
    <w:rsid w:val="00445295"/>
    <w:rsid w:val="00447C2D"/>
    <w:rsid w:val="00450901"/>
    <w:rsid w:val="004517DB"/>
    <w:rsid w:val="004531DF"/>
    <w:rsid w:val="0045379A"/>
    <w:rsid w:val="00456C51"/>
    <w:rsid w:val="004603F5"/>
    <w:rsid w:val="00461F1F"/>
    <w:rsid w:val="00466BEB"/>
    <w:rsid w:val="00466C9D"/>
    <w:rsid w:val="0047204F"/>
    <w:rsid w:val="00472690"/>
    <w:rsid w:val="004741E5"/>
    <w:rsid w:val="0048150B"/>
    <w:rsid w:val="00481EAC"/>
    <w:rsid w:val="004849EF"/>
    <w:rsid w:val="00492968"/>
    <w:rsid w:val="00494645"/>
    <w:rsid w:val="00494AAB"/>
    <w:rsid w:val="0049570C"/>
    <w:rsid w:val="004A099D"/>
    <w:rsid w:val="004B0979"/>
    <w:rsid w:val="004B396E"/>
    <w:rsid w:val="004B4363"/>
    <w:rsid w:val="004B77B3"/>
    <w:rsid w:val="004C3766"/>
    <w:rsid w:val="004D2334"/>
    <w:rsid w:val="004D55B8"/>
    <w:rsid w:val="004F0B00"/>
    <w:rsid w:val="004F33EA"/>
    <w:rsid w:val="004F3708"/>
    <w:rsid w:val="004F420C"/>
    <w:rsid w:val="005033FB"/>
    <w:rsid w:val="00506305"/>
    <w:rsid w:val="00511742"/>
    <w:rsid w:val="00511CA2"/>
    <w:rsid w:val="00512B5C"/>
    <w:rsid w:val="00515039"/>
    <w:rsid w:val="005211BE"/>
    <w:rsid w:val="00524558"/>
    <w:rsid w:val="0053043A"/>
    <w:rsid w:val="00535444"/>
    <w:rsid w:val="0053762E"/>
    <w:rsid w:val="00540D96"/>
    <w:rsid w:val="0055334F"/>
    <w:rsid w:val="00554405"/>
    <w:rsid w:val="005576AE"/>
    <w:rsid w:val="005625DE"/>
    <w:rsid w:val="005717D7"/>
    <w:rsid w:val="00572599"/>
    <w:rsid w:val="00575464"/>
    <w:rsid w:val="00597F53"/>
    <w:rsid w:val="005A3CDA"/>
    <w:rsid w:val="005A5488"/>
    <w:rsid w:val="005A6EC0"/>
    <w:rsid w:val="005A7CF5"/>
    <w:rsid w:val="005B2DE0"/>
    <w:rsid w:val="005B48A5"/>
    <w:rsid w:val="005C41FA"/>
    <w:rsid w:val="005C7A80"/>
    <w:rsid w:val="005D279C"/>
    <w:rsid w:val="005D497E"/>
    <w:rsid w:val="005E07E7"/>
    <w:rsid w:val="005E17D4"/>
    <w:rsid w:val="005E2016"/>
    <w:rsid w:val="005E3C3B"/>
    <w:rsid w:val="005E6DA8"/>
    <w:rsid w:val="005F1050"/>
    <w:rsid w:val="005F1A03"/>
    <w:rsid w:val="006008B8"/>
    <w:rsid w:val="0060275E"/>
    <w:rsid w:val="006035C7"/>
    <w:rsid w:val="00603A75"/>
    <w:rsid w:val="00605C18"/>
    <w:rsid w:val="00606283"/>
    <w:rsid w:val="00611E46"/>
    <w:rsid w:val="006149AA"/>
    <w:rsid w:val="00624951"/>
    <w:rsid w:val="00625544"/>
    <w:rsid w:val="00630988"/>
    <w:rsid w:val="006329C9"/>
    <w:rsid w:val="00636085"/>
    <w:rsid w:val="006450D6"/>
    <w:rsid w:val="006464DF"/>
    <w:rsid w:val="00646C44"/>
    <w:rsid w:val="0064753E"/>
    <w:rsid w:val="006523A6"/>
    <w:rsid w:val="006525EA"/>
    <w:rsid w:val="00663642"/>
    <w:rsid w:val="00670BAA"/>
    <w:rsid w:val="00671197"/>
    <w:rsid w:val="00671CB5"/>
    <w:rsid w:val="00673CC8"/>
    <w:rsid w:val="00690581"/>
    <w:rsid w:val="00696D84"/>
    <w:rsid w:val="00697305"/>
    <w:rsid w:val="006B0AC3"/>
    <w:rsid w:val="006B171A"/>
    <w:rsid w:val="006B666B"/>
    <w:rsid w:val="006C1A88"/>
    <w:rsid w:val="006C278B"/>
    <w:rsid w:val="006C2861"/>
    <w:rsid w:val="006D11AC"/>
    <w:rsid w:val="006D1C86"/>
    <w:rsid w:val="006D2F15"/>
    <w:rsid w:val="006D3245"/>
    <w:rsid w:val="006D6429"/>
    <w:rsid w:val="006D65D1"/>
    <w:rsid w:val="006D6807"/>
    <w:rsid w:val="006D7F82"/>
    <w:rsid w:val="006E13D6"/>
    <w:rsid w:val="006E5E14"/>
    <w:rsid w:val="006E7F07"/>
    <w:rsid w:val="006F1E25"/>
    <w:rsid w:val="006F47F8"/>
    <w:rsid w:val="00703E43"/>
    <w:rsid w:val="00704249"/>
    <w:rsid w:val="007054D8"/>
    <w:rsid w:val="00706973"/>
    <w:rsid w:val="007105B1"/>
    <w:rsid w:val="007105D4"/>
    <w:rsid w:val="007115CE"/>
    <w:rsid w:val="00711CD0"/>
    <w:rsid w:val="007157B4"/>
    <w:rsid w:val="00715AA3"/>
    <w:rsid w:val="00721F24"/>
    <w:rsid w:val="00723578"/>
    <w:rsid w:val="00724F8A"/>
    <w:rsid w:val="00726F62"/>
    <w:rsid w:val="00727BD0"/>
    <w:rsid w:val="007315FD"/>
    <w:rsid w:val="00731F93"/>
    <w:rsid w:val="00732D6C"/>
    <w:rsid w:val="00736283"/>
    <w:rsid w:val="00740C3B"/>
    <w:rsid w:val="007417C9"/>
    <w:rsid w:val="00751704"/>
    <w:rsid w:val="00751FCE"/>
    <w:rsid w:val="00752495"/>
    <w:rsid w:val="0075346A"/>
    <w:rsid w:val="00753D04"/>
    <w:rsid w:val="0075670A"/>
    <w:rsid w:val="0076281D"/>
    <w:rsid w:val="00764612"/>
    <w:rsid w:val="00770DD1"/>
    <w:rsid w:val="00770E17"/>
    <w:rsid w:val="00775C9E"/>
    <w:rsid w:val="0078225B"/>
    <w:rsid w:val="00784888"/>
    <w:rsid w:val="00785231"/>
    <w:rsid w:val="00786642"/>
    <w:rsid w:val="00792158"/>
    <w:rsid w:val="0079308B"/>
    <w:rsid w:val="007932BD"/>
    <w:rsid w:val="00794B54"/>
    <w:rsid w:val="007A253C"/>
    <w:rsid w:val="007A6C6D"/>
    <w:rsid w:val="007B06E5"/>
    <w:rsid w:val="007B0836"/>
    <w:rsid w:val="007B5890"/>
    <w:rsid w:val="007E6A99"/>
    <w:rsid w:val="007E765E"/>
    <w:rsid w:val="007F21B5"/>
    <w:rsid w:val="007F2C3B"/>
    <w:rsid w:val="00805D3B"/>
    <w:rsid w:val="00807144"/>
    <w:rsid w:val="00810AB4"/>
    <w:rsid w:val="00814B8C"/>
    <w:rsid w:val="00833CF6"/>
    <w:rsid w:val="00835186"/>
    <w:rsid w:val="008406AF"/>
    <w:rsid w:val="00842069"/>
    <w:rsid w:val="00844FB5"/>
    <w:rsid w:val="008522A8"/>
    <w:rsid w:val="0085762D"/>
    <w:rsid w:val="00860CF8"/>
    <w:rsid w:val="00865767"/>
    <w:rsid w:val="00865868"/>
    <w:rsid w:val="008658DD"/>
    <w:rsid w:val="0087528D"/>
    <w:rsid w:val="008830D0"/>
    <w:rsid w:val="00884106"/>
    <w:rsid w:val="008846CD"/>
    <w:rsid w:val="008865EB"/>
    <w:rsid w:val="00897F36"/>
    <w:rsid w:val="008A01F6"/>
    <w:rsid w:val="008A0C8C"/>
    <w:rsid w:val="008A1214"/>
    <w:rsid w:val="008A12D3"/>
    <w:rsid w:val="008A40D8"/>
    <w:rsid w:val="008A5EF7"/>
    <w:rsid w:val="008B039D"/>
    <w:rsid w:val="008B346A"/>
    <w:rsid w:val="008B7BDC"/>
    <w:rsid w:val="008C5971"/>
    <w:rsid w:val="008D297B"/>
    <w:rsid w:val="008E0A6E"/>
    <w:rsid w:val="008E15DC"/>
    <w:rsid w:val="008E49F1"/>
    <w:rsid w:val="008F1D9C"/>
    <w:rsid w:val="008F711C"/>
    <w:rsid w:val="00902BC0"/>
    <w:rsid w:val="009045B5"/>
    <w:rsid w:val="009049A7"/>
    <w:rsid w:val="0091149A"/>
    <w:rsid w:val="009150D9"/>
    <w:rsid w:val="00921D71"/>
    <w:rsid w:val="00922CB4"/>
    <w:rsid w:val="00922F68"/>
    <w:rsid w:val="009241DC"/>
    <w:rsid w:val="009245EB"/>
    <w:rsid w:val="0093074D"/>
    <w:rsid w:val="00931ED3"/>
    <w:rsid w:val="009331BA"/>
    <w:rsid w:val="0093502B"/>
    <w:rsid w:val="0094175B"/>
    <w:rsid w:val="00945496"/>
    <w:rsid w:val="00947977"/>
    <w:rsid w:val="00950CC5"/>
    <w:rsid w:val="009563C7"/>
    <w:rsid w:val="00956870"/>
    <w:rsid w:val="0097230D"/>
    <w:rsid w:val="00981FDF"/>
    <w:rsid w:val="0098274F"/>
    <w:rsid w:val="009952D8"/>
    <w:rsid w:val="009A1488"/>
    <w:rsid w:val="009A29C0"/>
    <w:rsid w:val="009A3579"/>
    <w:rsid w:val="009A5B93"/>
    <w:rsid w:val="009B10C2"/>
    <w:rsid w:val="009B1B44"/>
    <w:rsid w:val="009B2EDA"/>
    <w:rsid w:val="009B3A89"/>
    <w:rsid w:val="009C1CF7"/>
    <w:rsid w:val="009C3349"/>
    <w:rsid w:val="009C3BF6"/>
    <w:rsid w:val="009D70EB"/>
    <w:rsid w:val="009E3D19"/>
    <w:rsid w:val="009E5C3F"/>
    <w:rsid w:val="009E7651"/>
    <w:rsid w:val="00A015F9"/>
    <w:rsid w:val="00A12163"/>
    <w:rsid w:val="00A13E1D"/>
    <w:rsid w:val="00A16401"/>
    <w:rsid w:val="00A202F0"/>
    <w:rsid w:val="00A2735F"/>
    <w:rsid w:val="00A278ED"/>
    <w:rsid w:val="00A322AC"/>
    <w:rsid w:val="00A3288D"/>
    <w:rsid w:val="00A32B7A"/>
    <w:rsid w:val="00A3335D"/>
    <w:rsid w:val="00A357F6"/>
    <w:rsid w:val="00A37565"/>
    <w:rsid w:val="00A402D1"/>
    <w:rsid w:val="00A40EC3"/>
    <w:rsid w:val="00A45C7C"/>
    <w:rsid w:val="00A501CD"/>
    <w:rsid w:val="00A5592A"/>
    <w:rsid w:val="00A60A8A"/>
    <w:rsid w:val="00A654E8"/>
    <w:rsid w:val="00A65D85"/>
    <w:rsid w:val="00A715A4"/>
    <w:rsid w:val="00A739B7"/>
    <w:rsid w:val="00A75049"/>
    <w:rsid w:val="00A87CE9"/>
    <w:rsid w:val="00A87FF9"/>
    <w:rsid w:val="00AA6F9E"/>
    <w:rsid w:val="00AB134E"/>
    <w:rsid w:val="00AB6650"/>
    <w:rsid w:val="00AB7A66"/>
    <w:rsid w:val="00AD0072"/>
    <w:rsid w:val="00AD01E0"/>
    <w:rsid w:val="00AD32B5"/>
    <w:rsid w:val="00AE1421"/>
    <w:rsid w:val="00AE17F0"/>
    <w:rsid w:val="00AE5512"/>
    <w:rsid w:val="00AE55C9"/>
    <w:rsid w:val="00AE64A1"/>
    <w:rsid w:val="00AE69A6"/>
    <w:rsid w:val="00AF1214"/>
    <w:rsid w:val="00AF32C0"/>
    <w:rsid w:val="00B03E55"/>
    <w:rsid w:val="00B05C83"/>
    <w:rsid w:val="00B07990"/>
    <w:rsid w:val="00B15C6B"/>
    <w:rsid w:val="00B17BE4"/>
    <w:rsid w:val="00B210D3"/>
    <w:rsid w:val="00B215A4"/>
    <w:rsid w:val="00B24F10"/>
    <w:rsid w:val="00B253D9"/>
    <w:rsid w:val="00B26240"/>
    <w:rsid w:val="00B27CE7"/>
    <w:rsid w:val="00B311DB"/>
    <w:rsid w:val="00B4062D"/>
    <w:rsid w:val="00B44900"/>
    <w:rsid w:val="00B459AD"/>
    <w:rsid w:val="00B46F72"/>
    <w:rsid w:val="00B5054D"/>
    <w:rsid w:val="00B50A5D"/>
    <w:rsid w:val="00B51039"/>
    <w:rsid w:val="00B75B83"/>
    <w:rsid w:val="00B80286"/>
    <w:rsid w:val="00B80463"/>
    <w:rsid w:val="00B8049C"/>
    <w:rsid w:val="00B818AA"/>
    <w:rsid w:val="00B8449F"/>
    <w:rsid w:val="00B8660E"/>
    <w:rsid w:val="00B97D64"/>
    <w:rsid w:val="00BB10A6"/>
    <w:rsid w:val="00BB62D9"/>
    <w:rsid w:val="00BC6A3D"/>
    <w:rsid w:val="00BD7B25"/>
    <w:rsid w:val="00BE2750"/>
    <w:rsid w:val="00BE518B"/>
    <w:rsid w:val="00BE6CBF"/>
    <w:rsid w:val="00BF1886"/>
    <w:rsid w:val="00BF3E17"/>
    <w:rsid w:val="00BF4720"/>
    <w:rsid w:val="00BF7A3E"/>
    <w:rsid w:val="00C147BF"/>
    <w:rsid w:val="00C36A65"/>
    <w:rsid w:val="00C36E73"/>
    <w:rsid w:val="00C4215D"/>
    <w:rsid w:val="00C43BDD"/>
    <w:rsid w:val="00C458BC"/>
    <w:rsid w:val="00C4789D"/>
    <w:rsid w:val="00C52108"/>
    <w:rsid w:val="00C6076F"/>
    <w:rsid w:val="00C64198"/>
    <w:rsid w:val="00C64764"/>
    <w:rsid w:val="00C65667"/>
    <w:rsid w:val="00C6756B"/>
    <w:rsid w:val="00C71309"/>
    <w:rsid w:val="00C71DDD"/>
    <w:rsid w:val="00C74051"/>
    <w:rsid w:val="00C93137"/>
    <w:rsid w:val="00C946DD"/>
    <w:rsid w:val="00CA21EE"/>
    <w:rsid w:val="00CA24ED"/>
    <w:rsid w:val="00CB550D"/>
    <w:rsid w:val="00CB558B"/>
    <w:rsid w:val="00CC0DDD"/>
    <w:rsid w:val="00CC43B3"/>
    <w:rsid w:val="00CC6676"/>
    <w:rsid w:val="00CD1890"/>
    <w:rsid w:val="00CD3EC1"/>
    <w:rsid w:val="00CD5BAD"/>
    <w:rsid w:val="00CE0939"/>
    <w:rsid w:val="00CE0DAD"/>
    <w:rsid w:val="00CE37F9"/>
    <w:rsid w:val="00CE6711"/>
    <w:rsid w:val="00CF66B1"/>
    <w:rsid w:val="00D22D14"/>
    <w:rsid w:val="00D35191"/>
    <w:rsid w:val="00D422AD"/>
    <w:rsid w:val="00D47389"/>
    <w:rsid w:val="00D50E8A"/>
    <w:rsid w:val="00D51CB9"/>
    <w:rsid w:val="00D51D9C"/>
    <w:rsid w:val="00D520A1"/>
    <w:rsid w:val="00D5255B"/>
    <w:rsid w:val="00D57031"/>
    <w:rsid w:val="00D61E35"/>
    <w:rsid w:val="00D63514"/>
    <w:rsid w:val="00D63EC8"/>
    <w:rsid w:val="00D81C8E"/>
    <w:rsid w:val="00D8418E"/>
    <w:rsid w:val="00D846F0"/>
    <w:rsid w:val="00D855EA"/>
    <w:rsid w:val="00D86EF1"/>
    <w:rsid w:val="00D96B21"/>
    <w:rsid w:val="00D9778A"/>
    <w:rsid w:val="00DB1587"/>
    <w:rsid w:val="00DC0BB7"/>
    <w:rsid w:val="00DC1B56"/>
    <w:rsid w:val="00DC3481"/>
    <w:rsid w:val="00DC6281"/>
    <w:rsid w:val="00DD2F14"/>
    <w:rsid w:val="00DE074E"/>
    <w:rsid w:val="00DE24B1"/>
    <w:rsid w:val="00DF1D49"/>
    <w:rsid w:val="00DF288C"/>
    <w:rsid w:val="00E14399"/>
    <w:rsid w:val="00E21E95"/>
    <w:rsid w:val="00E275B7"/>
    <w:rsid w:val="00E3149C"/>
    <w:rsid w:val="00E36369"/>
    <w:rsid w:val="00E43418"/>
    <w:rsid w:val="00E44D0C"/>
    <w:rsid w:val="00E50C51"/>
    <w:rsid w:val="00E53E07"/>
    <w:rsid w:val="00E6089B"/>
    <w:rsid w:val="00E640F6"/>
    <w:rsid w:val="00E662AB"/>
    <w:rsid w:val="00E66F38"/>
    <w:rsid w:val="00E702E7"/>
    <w:rsid w:val="00E76BB5"/>
    <w:rsid w:val="00E81A38"/>
    <w:rsid w:val="00E860E9"/>
    <w:rsid w:val="00E87515"/>
    <w:rsid w:val="00E87F3B"/>
    <w:rsid w:val="00E90880"/>
    <w:rsid w:val="00E94996"/>
    <w:rsid w:val="00E9523C"/>
    <w:rsid w:val="00E95825"/>
    <w:rsid w:val="00EA1D5C"/>
    <w:rsid w:val="00EA775A"/>
    <w:rsid w:val="00EB0344"/>
    <w:rsid w:val="00EB237F"/>
    <w:rsid w:val="00EB302C"/>
    <w:rsid w:val="00EB60F1"/>
    <w:rsid w:val="00EC0107"/>
    <w:rsid w:val="00EC2E6F"/>
    <w:rsid w:val="00EC6ABD"/>
    <w:rsid w:val="00ED39EB"/>
    <w:rsid w:val="00ED671F"/>
    <w:rsid w:val="00ED767B"/>
    <w:rsid w:val="00EE0812"/>
    <w:rsid w:val="00EF1A3F"/>
    <w:rsid w:val="00EF22FD"/>
    <w:rsid w:val="00EF3D02"/>
    <w:rsid w:val="00EF7AD4"/>
    <w:rsid w:val="00F02D80"/>
    <w:rsid w:val="00F058DF"/>
    <w:rsid w:val="00F05AF0"/>
    <w:rsid w:val="00F05B4F"/>
    <w:rsid w:val="00F07BCC"/>
    <w:rsid w:val="00F12BA0"/>
    <w:rsid w:val="00F21CE9"/>
    <w:rsid w:val="00F27644"/>
    <w:rsid w:val="00F30FF9"/>
    <w:rsid w:val="00F346A0"/>
    <w:rsid w:val="00F359C2"/>
    <w:rsid w:val="00F36B1A"/>
    <w:rsid w:val="00F421B9"/>
    <w:rsid w:val="00F45BB9"/>
    <w:rsid w:val="00F50632"/>
    <w:rsid w:val="00F54BBB"/>
    <w:rsid w:val="00F66598"/>
    <w:rsid w:val="00F7053C"/>
    <w:rsid w:val="00F721DE"/>
    <w:rsid w:val="00F72CC6"/>
    <w:rsid w:val="00F73BE6"/>
    <w:rsid w:val="00F813F7"/>
    <w:rsid w:val="00F816DA"/>
    <w:rsid w:val="00F82170"/>
    <w:rsid w:val="00F92FCF"/>
    <w:rsid w:val="00F93EA5"/>
    <w:rsid w:val="00F95F7B"/>
    <w:rsid w:val="00F971B4"/>
    <w:rsid w:val="00FB10FC"/>
    <w:rsid w:val="00FB114C"/>
    <w:rsid w:val="00FB1C63"/>
    <w:rsid w:val="00FB6184"/>
    <w:rsid w:val="00FC0C06"/>
    <w:rsid w:val="00FC2668"/>
    <w:rsid w:val="00FD2413"/>
    <w:rsid w:val="00FE537E"/>
    <w:rsid w:val="00FE73F0"/>
    <w:rsid w:val="00FF07FC"/>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B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78"/>
    <w:rPr>
      <w:sz w:val="24"/>
      <w:szCs w:val="24"/>
    </w:rPr>
  </w:style>
  <w:style w:type="paragraph" w:styleId="Heading2">
    <w:name w:val="heading 2"/>
    <w:basedOn w:val="Normal"/>
    <w:next w:val="Normal"/>
    <w:link w:val="Heading2Char"/>
    <w:uiPriority w:val="99"/>
    <w:qFormat/>
    <w:rsid w:val="00200478"/>
    <w:pPr>
      <w:keepNext/>
      <w:autoSpaceDE w:val="0"/>
      <w:autoSpaceDN w:val="0"/>
      <w:adjustRightInd w:val="0"/>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4B8C"/>
    <w:rPr>
      <w:rFonts w:ascii="Cambria" w:hAnsi="Cambria" w:cs="Times New Roman"/>
      <w:b/>
      <w:bCs/>
      <w:i/>
      <w:iCs/>
      <w:sz w:val="28"/>
      <w:szCs w:val="28"/>
    </w:rPr>
  </w:style>
  <w:style w:type="paragraph" w:styleId="BodyTextIndent">
    <w:name w:val="Body Text Indent"/>
    <w:basedOn w:val="Normal"/>
    <w:link w:val="BodyTextIndentChar"/>
    <w:uiPriority w:val="99"/>
    <w:rsid w:val="00200478"/>
    <w:pPr>
      <w:ind w:left="2160"/>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814B8C"/>
    <w:rPr>
      <w:rFonts w:cs="Times New Roman"/>
      <w:sz w:val="24"/>
      <w:szCs w:val="24"/>
    </w:rPr>
  </w:style>
  <w:style w:type="paragraph" w:styleId="BodyTextIndent2">
    <w:name w:val="Body Text Indent 2"/>
    <w:basedOn w:val="Normal"/>
    <w:link w:val="BodyTextIndent2Char"/>
    <w:uiPriority w:val="99"/>
    <w:rsid w:val="00200478"/>
    <w:pPr>
      <w:autoSpaceDE w:val="0"/>
      <w:autoSpaceDN w:val="0"/>
      <w:adjustRightInd w:val="0"/>
      <w:ind w:left="1080"/>
    </w:pPr>
    <w:rPr>
      <w:szCs w:val="20"/>
    </w:rPr>
  </w:style>
  <w:style w:type="character" w:customStyle="1" w:styleId="BodyTextIndent2Char">
    <w:name w:val="Body Text Indent 2 Char"/>
    <w:basedOn w:val="DefaultParagraphFont"/>
    <w:link w:val="BodyTextIndent2"/>
    <w:uiPriority w:val="99"/>
    <w:semiHidden/>
    <w:locked/>
    <w:rsid w:val="00814B8C"/>
    <w:rPr>
      <w:rFonts w:cs="Times New Roman"/>
      <w:sz w:val="24"/>
      <w:szCs w:val="24"/>
    </w:rPr>
  </w:style>
  <w:style w:type="paragraph" w:styleId="Title">
    <w:name w:val="Title"/>
    <w:basedOn w:val="Normal"/>
    <w:link w:val="TitleChar"/>
    <w:uiPriority w:val="99"/>
    <w:qFormat/>
    <w:rsid w:val="00200478"/>
    <w:pPr>
      <w:jc w:val="center"/>
    </w:pPr>
    <w:rPr>
      <w:b/>
      <w:bCs/>
      <w:sz w:val="23"/>
    </w:rPr>
  </w:style>
  <w:style w:type="character" w:customStyle="1" w:styleId="TitleChar">
    <w:name w:val="Title Char"/>
    <w:basedOn w:val="DefaultParagraphFont"/>
    <w:link w:val="Title"/>
    <w:uiPriority w:val="99"/>
    <w:locked/>
    <w:rsid w:val="00814B8C"/>
    <w:rPr>
      <w:rFonts w:ascii="Cambria" w:hAnsi="Cambria" w:cs="Times New Roman"/>
      <w:b/>
      <w:bCs/>
      <w:kern w:val="28"/>
      <w:sz w:val="32"/>
      <w:szCs w:val="32"/>
    </w:rPr>
  </w:style>
  <w:style w:type="paragraph" w:styleId="Header">
    <w:name w:val="header"/>
    <w:basedOn w:val="Normal"/>
    <w:link w:val="HeaderChar"/>
    <w:uiPriority w:val="99"/>
    <w:rsid w:val="00200478"/>
    <w:pPr>
      <w:tabs>
        <w:tab w:val="center" w:pos="4320"/>
        <w:tab w:val="right" w:pos="8640"/>
      </w:tabs>
    </w:pPr>
  </w:style>
  <w:style w:type="character" w:customStyle="1" w:styleId="HeaderChar">
    <w:name w:val="Header Char"/>
    <w:basedOn w:val="DefaultParagraphFont"/>
    <w:link w:val="Header"/>
    <w:uiPriority w:val="99"/>
    <w:semiHidden/>
    <w:locked/>
    <w:rsid w:val="00814B8C"/>
    <w:rPr>
      <w:rFonts w:cs="Times New Roman"/>
      <w:sz w:val="24"/>
      <w:szCs w:val="24"/>
    </w:rPr>
  </w:style>
  <w:style w:type="paragraph" w:styleId="Footer">
    <w:name w:val="footer"/>
    <w:basedOn w:val="Normal"/>
    <w:link w:val="FooterChar"/>
    <w:uiPriority w:val="99"/>
    <w:rsid w:val="00200478"/>
    <w:pPr>
      <w:tabs>
        <w:tab w:val="center" w:pos="4320"/>
        <w:tab w:val="right" w:pos="8640"/>
      </w:tabs>
    </w:pPr>
  </w:style>
  <w:style w:type="character" w:customStyle="1" w:styleId="FooterChar">
    <w:name w:val="Footer Char"/>
    <w:basedOn w:val="DefaultParagraphFont"/>
    <w:link w:val="Footer"/>
    <w:uiPriority w:val="99"/>
    <w:semiHidden/>
    <w:locked/>
    <w:rsid w:val="00814B8C"/>
    <w:rPr>
      <w:rFonts w:cs="Times New Roman"/>
      <w:sz w:val="24"/>
      <w:szCs w:val="24"/>
    </w:rPr>
  </w:style>
  <w:style w:type="character" w:styleId="PageNumber">
    <w:name w:val="page number"/>
    <w:basedOn w:val="DefaultParagraphFont"/>
    <w:uiPriority w:val="99"/>
    <w:rsid w:val="00200478"/>
    <w:rPr>
      <w:rFonts w:cs="Times New Roman"/>
    </w:rPr>
  </w:style>
  <w:style w:type="paragraph" w:styleId="BalloonText">
    <w:name w:val="Balloon Text"/>
    <w:basedOn w:val="Normal"/>
    <w:link w:val="BalloonTextChar"/>
    <w:uiPriority w:val="99"/>
    <w:semiHidden/>
    <w:rsid w:val="00200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4B8C"/>
    <w:rPr>
      <w:rFonts w:cs="Times New Roman"/>
      <w:sz w:val="2"/>
    </w:rPr>
  </w:style>
  <w:style w:type="character" w:styleId="Hyperlink">
    <w:name w:val="Hyperlink"/>
    <w:basedOn w:val="DefaultParagraphFont"/>
    <w:uiPriority w:val="99"/>
    <w:rsid w:val="00075516"/>
    <w:rPr>
      <w:rFonts w:cs="Times New Roman"/>
      <w:color w:val="0000FF"/>
      <w:u w:val="single"/>
    </w:rPr>
  </w:style>
  <w:style w:type="paragraph" w:styleId="NormalWeb">
    <w:name w:val="Normal (Web)"/>
    <w:basedOn w:val="Normal"/>
    <w:uiPriority w:val="99"/>
    <w:rsid w:val="004B4363"/>
    <w:pPr>
      <w:spacing w:before="100" w:beforeAutospacing="1" w:after="100" w:afterAutospacing="1"/>
    </w:pPr>
  </w:style>
  <w:style w:type="table" w:styleId="TableGrid">
    <w:name w:val="Table Grid"/>
    <w:basedOn w:val="TableNormal"/>
    <w:rsid w:val="00456C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A357F6"/>
    <w:pPr>
      <w:pBdr>
        <w:top w:val="single" w:sz="4" w:space="1" w:color="auto"/>
        <w:left w:val="single" w:sz="4" w:space="4" w:color="auto"/>
        <w:bottom w:val="single" w:sz="4" w:space="1" w:color="auto"/>
        <w:right w:val="single" w:sz="4" w:space="4" w:color="auto"/>
      </w:pBdr>
      <w:tabs>
        <w:tab w:val="left" w:pos="1440"/>
        <w:tab w:val="left" w:pos="2880"/>
        <w:tab w:val="left" w:pos="3600"/>
        <w:tab w:val="left" w:pos="4140"/>
        <w:tab w:val="left" w:pos="7920"/>
      </w:tabs>
      <w:spacing w:line="240" w:lineRule="atLeast"/>
      <w:ind w:left="1008" w:right="3888"/>
    </w:pPr>
    <w:rPr>
      <w:rFonts w:ascii="Times" w:hAnsi="Times"/>
      <w:szCs w:val="20"/>
    </w:rPr>
  </w:style>
  <w:style w:type="character" w:customStyle="1" w:styleId="u1">
    <w:name w:val="u1"/>
    <w:basedOn w:val="DefaultParagraphFont"/>
    <w:uiPriority w:val="99"/>
    <w:rsid w:val="000250A7"/>
    <w:rPr>
      <w:rFonts w:cs="Times New Roman"/>
      <w:color w:val="666666"/>
      <w:sz w:val="18"/>
      <w:szCs w:val="18"/>
    </w:rPr>
  </w:style>
  <w:style w:type="character" w:styleId="FollowedHyperlink">
    <w:name w:val="FollowedHyperlink"/>
    <w:basedOn w:val="DefaultParagraphFont"/>
    <w:uiPriority w:val="99"/>
    <w:semiHidden/>
    <w:rsid w:val="00481EAC"/>
    <w:rPr>
      <w:rFonts w:cs="Times New Roman"/>
      <w:color w:val="800080"/>
      <w:u w:val="single"/>
    </w:rPr>
  </w:style>
  <w:style w:type="paragraph" w:styleId="BodyTextIndent3">
    <w:name w:val="Body Text Indent 3"/>
    <w:basedOn w:val="Normal"/>
    <w:link w:val="BodyTextIndent3Char"/>
    <w:uiPriority w:val="99"/>
    <w:unhideWhenUsed/>
    <w:rsid w:val="004F420C"/>
    <w:pPr>
      <w:spacing w:after="120"/>
      <w:ind w:left="360"/>
    </w:pPr>
    <w:rPr>
      <w:sz w:val="16"/>
      <w:szCs w:val="16"/>
    </w:rPr>
  </w:style>
  <w:style w:type="character" w:customStyle="1" w:styleId="BodyTextIndent3Char">
    <w:name w:val="Body Text Indent 3 Char"/>
    <w:basedOn w:val="DefaultParagraphFont"/>
    <w:link w:val="BodyTextIndent3"/>
    <w:uiPriority w:val="99"/>
    <w:rsid w:val="004F420C"/>
    <w:rPr>
      <w:sz w:val="16"/>
      <w:szCs w:val="16"/>
    </w:rPr>
  </w:style>
  <w:style w:type="paragraph" w:styleId="ListParagraph">
    <w:name w:val="List Paragraph"/>
    <w:basedOn w:val="Normal"/>
    <w:uiPriority w:val="34"/>
    <w:qFormat/>
    <w:rsid w:val="00163526"/>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27CE7"/>
  </w:style>
  <w:style w:type="paragraph" w:styleId="FootnoteText">
    <w:name w:val="footnote text"/>
    <w:basedOn w:val="Normal"/>
    <w:link w:val="FootnoteTextChar"/>
    <w:rsid w:val="009C1CF7"/>
    <w:rPr>
      <w:sz w:val="20"/>
      <w:szCs w:val="20"/>
    </w:rPr>
  </w:style>
  <w:style w:type="character" w:customStyle="1" w:styleId="FootnoteTextChar">
    <w:name w:val="Footnote Text Char"/>
    <w:basedOn w:val="DefaultParagraphFont"/>
    <w:link w:val="FootnoteText"/>
    <w:rsid w:val="009C1CF7"/>
    <w:rPr>
      <w:sz w:val="20"/>
      <w:szCs w:val="20"/>
    </w:rPr>
  </w:style>
  <w:style w:type="character" w:styleId="FootnoteReference">
    <w:name w:val="footnote reference"/>
    <w:basedOn w:val="DefaultParagraphFont"/>
    <w:rsid w:val="009C1C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78"/>
    <w:rPr>
      <w:sz w:val="24"/>
      <w:szCs w:val="24"/>
    </w:rPr>
  </w:style>
  <w:style w:type="paragraph" w:styleId="Heading2">
    <w:name w:val="heading 2"/>
    <w:basedOn w:val="Normal"/>
    <w:next w:val="Normal"/>
    <w:link w:val="Heading2Char"/>
    <w:uiPriority w:val="99"/>
    <w:qFormat/>
    <w:rsid w:val="00200478"/>
    <w:pPr>
      <w:keepNext/>
      <w:autoSpaceDE w:val="0"/>
      <w:autoSpaceDN w:val="0"/>
      <w:adjustRightInd w:val="0"/>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4B8C"/>
    <w:rPr>
      <w:rFonts w:ascii="Cambria" w:hAnsi="Cambria" w:cs="Times New Roman"/>
      <w:b/>
      <w:bCs/>
      <w:i/>
      <w:iCs/>
      <w:sz w:val="28"/>
      <w:szCs w:val="28"/>
    </w:rPr>
  </w:style>
  <w:style w:type="paragraph" w:styleId="BodyTextIndent">
    <w:name w:val="Body Text Indent"/>
    <w:basedOn w:val="Normal"/>
    <w:link w:val="BodyTextIndentChar"/>
    <w:uiPriority w:val="99"/>
    <w:rsid w:val="00200478"/>
    <w:pPr>
      <w:ind w:left="2160"/>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814B8C"/>
    <w:rPr>
      <w:rFonts w:cs="Times New Roman"/>
      <w:sz w:val="24"/>
      <w:szCs w:val="24"/>
    </w:rPr>
  </w:style>
  <w:style w:type="paragraph" w:styleId="BodyTextIndent2">
    <w:name w:val="Body Text Indent 2"/>
    <w:basedOn w:val="Normal"/>
    <w:link w:val="BodyTextIndent2Char"/>
    <w:uiPriority w:val="99"/>
    <w:rsid w:val="00200478"/>
    <w:pPr>
      <w:autoSpaceDE w:val="0"/>
      <w:autoSpaceDN w:val="0"/>
      <w:adjustRightInd w:val="0"/>
      <w:ind w:left="1080"/>
    </w:pPr>
    <w:rPr>
      <w:szCs w:val="20"/>
    </w:rPr>
  </w:style>
  <w:style w:type="character" w:customStyle="1" w:styleId="BodyTextIndent2Char">
    <w:name w:val="Body Text Indent 2 Char"/>
    <w:basedOn w:val="DefaultParagraphFont"/>
    <w:link w:val="BodyTextIndent2"/>
    <w:uiPriority w:val="99"/>
    <w:semiHidden/>
    <w:locked/>
    <w:rsid w:val="00814B8C"/>
    <w:rPr>
      <w:rFonts w:cs="Times New Roman"/>
      <w:sz w:val="24"/>
      <w:szCs w:val="24"/>
    </w:rPr>
  </w:style>
  <w:style w:type="paragraph" w:styleId="Title">
    <w:name w:val="Title"/>
    <w:basedOn w:val="Normal"/>
    <w:link w:val="TitleChar"/>
    <w:uiPriority w:val="99"/>
    <w:qFormat/>
    <w:rsid w:val="00200478"/>
    <w:pPr>
      <w:jc w:val="center"/>
    </w:pPr>
    <w:rPr>
      <w:b/>
      <w:bCs/>
      <w:sz w:val="23"/>
    </w:rPr>
  </w:style>
  <w:style w:type="character" w:customStyle="1" w:styleId="TitleChar">
    <w:name w:val="Title Char"/>
    <w:basedOn w:val="DefaultParagraphFont"/>
    <w:link w:val="Title"/>
    <w:uiPriority w:val="99"/>
    <w:locked/>
    <w:rsid w:val="00814B8C"/>
    <w:rPr>
      <w:rFonts w:ascii="Cambria" w:hAnsi="Cambria" w:cs="Times New Roman"/>
      <w:b/>
      <w:bCs/>
      <w:kern w:val="28"/>
      <w:sz w:val="32"/>
      <w:szCs w:val="32"/>
    </w:rPr>
  </w:style>
  <w:style w:type="paragraph" w:styleId="Header">
    <w:name w:val="header"/>
    <w:basedOn w:val="Normal"/>
    <w:link w:val="HeaderChar"/>
    <w:uiPriority w:val="99"/>
    <w:rsid w:val="00200478"/>
    <w:pPr>
      <w:tabs>
        <w:tab w:val="center" w:pos="4320"/>
        <w:tab w:val="right" w:pos="8640"/>
      </w:tabs>
    </w:pPr>
  </w:style>
  <w:style w:type="character" w:customStyle="1" w:styleId="HeaderChar">
    <w:name w:val="Header Char"/>
    <w:basedOn w:val="DefaultParagraphFont"/>
    <w:link w:val="Header"/>
    <w:uiPriority w:val="99"/>
    <w:semiHidden/>
    <w:locked/>
    <w:rsid w:val="00814B8C"/>
    <w:rPr>
      <w:rFonts w:cs="Times New Roman"/>
      <w:sz w:val="24"/>
      <w:szCs w:val="24"/>
    </w:rPr>
  </w:style>
  <w:style w:type="paragraph" w:styleId="Footer">
    <w:name w:val="footer"/>
    <w:basedOn w:val="Normal"/>
    <w:link w:val="FooterChar"/>
    <w:uiPriority w:val="99"/>
    <w:rsid w:val="00200478"/>
    <w:pPr>
      <w:tabs>
        <w:tab w:val="center" w:pos="4320"/>
        <w:tab w:val="right" w:pos="8640"/>
      </w:tabs>
    </w:pPr>
  </w:style>
  <w:style w:type="character" w:customStyle="1" w:styleId="FooterChar">
    <w:name w:val="Footer Char"/>
    <w:basedOn w:val="DefaultParagraphFont"/>
    <w:link w:val="Footer"/>
    <w:uiPriority w:val="99"/>
    <w:semiHidden/>
    <w:locked/>
    <w:rsid w:val="00814B8C"/>
    <w:rPr>
      <w:rFonts w:cs="Times New Roman"/>
      <w:sz w:val="24"/>
      <w:szCs w:val="24"/>
    </w:rPr>
  </w:style>
  <w:style w:type="character" w:styleId="PageNumber">
    <w:name w:val="page number"/>
    <w:basedOn w:val="DefaultParagraphFont"/>
    <w:uiPriority w:val="99"/>
    <w:rsid w:val="00200478"/>
    <w:rPr>
      <w:rFonts w:cs="Times New Roman"/>
    </w:rPr>
  </w:style>
  <w:style w:type="paragraph" w:styleId="BalloonText">
    <w:name w:val="Balloon Text"/>
    <w:basedOn w:val="Normal"/>
    <w:link w:val="BalloonTextChar"/>
    <w:uiPriority w:val="99"/>
    <w:semiHidden/>
    <w:rsid w:val="00200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4B8C"/>
    <w:rPr>
      <w:rFonts w:cs="Times New Roman"/>
      <w:sz w:val="2"/>
    </w:rPr>
  </w:style>
  <w:style w:type="character" w:styleId="Hyperlink">
    <w:name w:val="Hyperlink"/>
    <w:basedOn w:val="DefaultParagraphFont"/>
    <w:uiPriority w:val="99"/>
    <w:rsid w:val="00075516"/>
    <w:rPr>
      <w:rFonts w:cs="Times New Roman"/>
      <w:color w:val="0000FF"/>
      <w:u w:val="single"/>
    </w:rPr>
  </w:style>
  <w:style w:type="paragraph" w:styleId="NormalWeb">
    <w:name w:val="Normal (Web)"/>
    <w:basedOn w:val="Normal"/>
    <w:uiPriority w:val="99"/>
    <w:rsid w:val="004B4363"/>
    <w:pPr>
      <w:spacing w:before="100" w:beforeAutospacing="1" w:after="100" w:afterAutospacing="1"/>
    </w:pPr>
  </w:style>
  <w:style w:type="table" w:styleId="TableGrid">
    <w:name w:val="Table Grid"/>
    <w:basedOn w:val="TableNormal"/>
    <w:rsid w:val="00456C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A357F6"/>
    <w:pPr>
      <w:pBdr>
        <w:top w:val="single" w:sz="4" w:space="1" w:color="auto"/>
        <w:left w:val="single" w:sz="4" w:space="4" w:color="auto"/>
        <w:bottom w:val="single" w:sz="4" w:space="1" w:color="auto"/>
        <w:right w:val="single" w:sz="4" w:space="4" w:color="auto"/>
      </w:pBdr>
      <w:tabs>
        <w:tab w:val="left" w:pos="1440"/>
        <w:tab w:val="left" w:pos="2880"/>
        <w:tab w:val="left" w:pos="3600"/>
        <w:tab w:val="left" w:pos="4140"/>
        <w:tab w:val="left" w:pos="7920"/>
      </w:tabs>
      <w:spacing w:line="240" w:lineRule="atLeast"/>
      <w:ind w:left="1008" w:right="3888"/>
    </w:pPr>
    <w:rPr>
      <w:rFonts w:ascii="Times" w:hAnsi="Times"/>
      <w:szCs w:val="20"/>
    </w:rPr>
  </w:style>
  <w:style w:type="character" w:customStyle="1" w:styleId="u1">
    <w:name w:val="u1"/>
    <w:basedOn w:val="DefaultParagraphFont"/>
    <w:uiPriority w:val="99"/>
    <w:rsid w:val="000250A7"/>
    <w:rPr>
      <w:rFonts w:cs="Times New Roman"/>
      <w:color w:val="666666"/>
      <w:sz w:val="18"/>
      <w:szCs w:val="18"/>
    </w:rPr>
  </w:style>
  <w:style w:type="character" w:styleId="FollowedHyperlink">
    <w:name w:val="FollowedHyperlink"/>
    <w:basedOn w:val="DefaultParagraphFont"/>
    <w:uiPriority w:val="99"/>
    <w:semiHidden/>
    <w:rsid w:val="00481EAC"/>
    <w:rPr>
      <w:rFonts w:cs="Times New Roman"/>
      <w:color w:val="800080"/>
      <w:u w:val="single"/>
    </w:rPr>
  </w:style>
  <w:style w:type="paragraph" w:styleId="BodyTextIndent3">
    <w:name w:val="Body Text Indent 3"/>
    <w:basedOn w:val="Normal"/>
    <w:link w:val="BodyTextIndent3Char"/>
    <w:uiPriority w:val="99"/>
    <w:unhideWhenUsed/>
    <w:rsid w:val="004F420C"/>
    <w:pPr>
      <w:spacing w:after="120"/>
      <w:ind w:left="360"/>
    </w:pPr>
    <w:rPr>
      <w:sz w:val="16"/>
      <w:szCs w:val="16"/>
    </w:rPr>
  </w:style>
  <w:style w:type="character" w:customStyle="1" w:styleId="BodyTextIndent3Char">
    <w:name w:val="Body Text Indent 3 Char"/>
    <w:basedOn w:val="DefaultParagraphFont"/>
    <w:link w:val="BodyTextIndent3"/>
    <w:uiPriority w:val="99"/>
    <w:rsid w:val="004F420C"/>
    <w:rPr>
      <w:sz w:val="16"/>
      <w:szCs w:val="16"/>
    </w:rPr>
  </w:style>
  <w:style w:type="paragraph" w:styleId="ListParagraph">
    <w:name w:val="List Paragraph"/>
    <w:basedOn w:val="Normal"/>
    <w:uiPriority w:val="34"/>
    <w:qFormat/>
    <w:rsid w:val="00163526"/>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27CE7"/>
  </w:style>
  <w:style w:type="paragraph" w:styleId="FootnoteText">
    <w:name w:val="footnote text"/>
    <w:basedOn w:val="Normal"/>
    <w:link w:val="FootnoteTextChar"/>
    <w:rsid w:val="009C1CF7"/>
    <w:rPr>
      <w:sz w:val="20"/>
      <w:szCs w:val="20"/>
    </w:rPr>
  </w:style>
  <w:style w:type="character" w:customStyle="1" w:styleId="FootnoteTextChar">
    <w:name w:val="Footnote Text Char"/>
    <w:basedOn w:val="DefaultParagraphFont"/>
    <w:link w:val="FootnoteText"/>
    <w:rsid w:val="009C1CF7"/>
    <w:rPr>
      <w:sz w:val="20"/>
      <w:szCs w:val="20"/>
    </w:rPr>
  </w:style>
  <w:style w:type="character" w:styleId="FootnoteReference">
    <w:name w:val="footnote reference"/>
    <w:basedOn w:val="DefaultParagraphFont"/>
    <w:rsid w:val="009C1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148">
      <w:bodyDiv w:val="1"/>
      <w:marLeft w:val="0"/>
      <w:marRight w:val="0"/>
      <w:marTop w:val="0"/>
      <w:marBottom w:val="0"/>
      <w:divBdr>
        <w:top w:val="none" w:sz="0" w:space="0" w:color="auto"/>
        <w:left w:val="none" w:sz="0" w:space="0" w:color="auto"/>
        <w:bottom w:val="none" w:sz="0" w:space="0" w:color="auto"/>
        <w:right w:val="none" w:sz="0" w:space="0" w:color="auto"/>
      </w:divBdr>
    </w:div>
    <w:div w:id="389043286">
      <w:marLeft w:val="0"/>
      <w:marRight w:val="0"/>
      <w:marTop w:val="0"/>
      <w:marBottom w:val="0"/>
      <w:divBdr>
        <w:top w:val="none" w:sz="0" w:space="0" w:color="auto"/>
        <w:left w:val="none" w:sz="0" w:space="0" w:color="auto"/>
        <w:bottom w:val="none" w:sz="0" w:space="0" w:color="auto"/>
        <w:right w:val="none" w:sz="0" w:space="0" w:color="auto"/>
      </w:divBdr>
    </w:div>
    <w:div w:id="389043287">
      <w:marLeft w:val="0"/>
      <w:marRight w:val="0"/>
      <w:marTop w:val="0"/>
      <w:marBottom w:val="0"/>
      <w:divBdr>
        <w:top w:val="none" w:sz="0" w:space="0" w:color="auto"/>
        <w:left w:val="none" w:sz="0" w:space="0" w:color="auto"/>
        <w:bottom w:val="none" w:sz="0" w:space="0" w:color="auto"/>
        <w:right w:val="none" w:sz="0" w:space="0" w:color="auto"/>
      </w:divBdr>
    </w:div>
    <w:div w:id="774788240">
      <w:bodyDiv w:val="1"/>
      <w:marLeft w:val="0"/>
      <w:marRight w:val="0"/>
      <w:marTop w:val="0"/>
      <w:marBottom w:val="0"/>
      <w:divBdr>
        <w:top w:val="none" w:sz="0" w:space="0" w:color="auto"/>
        <w:left w:val="none" w:sz="0" w:space="0" w:color="auto"/>
        <w:bottom w:val="none" w:sz="0" w:space="0" w:color="auto"/>
        <w:right w:val="none" w:sz="0" w:space="0" w:color="auto"/>
      </w:divBdr>
    </w:div>
    <w:div w:id="17518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siness.baylor.edu/don_cunningham/Top%2010%20Dividend%20Quotes.docx" TargetMode="External"/><Relationship Id="rId18" Type="http://schemas.openxmlformats.org/officeDocument/2006/relationships/hyperlink" Target="http://business.baylor.edu/don_cunningham/Conoco%20ups%20dividend%2020%20pct,%20sets%20stock%20buyback%20(2011)%20_%20Reuters.pdf" TargetMode="External"/><Relationship Id="rId26" Type="http://schemas.openxmlformats.org/officeDocument/2006/relationships/hyperlink" Target="http://business.baylor.edu/don_cunningham/Diversification%20Across%20Time.pdf" TargetMode="External"/><Relationship Id="rId39" Type="http://schemas.openxmlformats.org/officeDocument/2006/relationships/hyperlink" Target="http://business.baylor.edu/Don_Cunningham/Taking_Aim_at_the_Mortgage_Tax_Break_(2010)_-_NYTimes.com.pdf" TargetMode="External"/><Relationship Id="rId21" Type="http://schemas.openxmlformats.org/officeDocument/2006/relationships/hyperlink" Target="http://business.baylor.edu/don_cunningham/How%20to%20Avoid%20Inheritance%20taxes.pdf" TargetMode="External"/><Relationship Id="rId34" Type="http://schemas.openxmlformats.org/officeDocument/2006/relationships/hyperlink" Target="http://business.baylor.edu/don_cunningham/Chap013.doc" TargetMode="External"/><Relationship Id="rId42" Type="http://schemas.openxmlformats.org/officeDocument/2006/relationships/hyperlink" Target="http://business.baylor.edu/Don_Cunningham/Mariott's%20Move%20to%20Shed%20Debt.PDF" TargetMode="External"/><Relationship Id="rId47" Type="http://schemas.openxmlformats.org/officeDocument/2006/relationships/hyperlink" Target="http://finance.yahoo.com/" TargetMode="External"/><Relationship Id="rId50" Type="http://schemas.openxmlformats.org/officeDocument/2006/relationships/hyperlink" Target="http://topics.nytimes.com/top/reference/timestopics/people/c/diane_cardwell/index.html" TargetMode="External"/><Relationship Id="rId55" Type="http://schemas.openxmlformats.org/officeDocument/2006/relationships/hyperlink" Target="file:///L:\How%20Corporate%20Finance%20Got%20Smart%20(1998).pdf" TargetMode="External"/><Relationship Id="rId7" Type="http://schemas.openxmlformats.org/officeDocument/2006/relationships/footnotes" Target="footnotes.xml"/><Relationship Id="rId12" Type="http://schemas.openxmlformats.org/officeDocument/2006/relationships/hyperlink" Target="http://www.learnerstv.com/video/Free-video-Lecture-7164-Management.htm" TargetMode="External"/><Relationship Id="rId17" Type="http://schemas.openxmlformats.org/officeDocument/2006/relationships/hyperlink" Target="http://business.baylor.edu/don_cunningham/Buybacks_aren't_always_a_good_thing_(2011)_-_USATODAY.com.pdf" TargetMode="External"/><Relationship Id="rId25" Type="http://schemas.openxmlformats.org/officeDocument/2006/relationships/hyperlink" Target="http://www.learnerstv.com/video/Free-video-Lecture-7165-Management.htm" TargetMode="External"/><Relationship Id="rId33" Type="http://schemas.openxmlformats.org/officeDocument/2006/relationships/hyperlink" Target="http://business.baylor.edu/don_cunningham/After%20the%20M&amp;M%20Revolution%20(CFO%20Magazine%201998).pdf" TargetMode="External"/><Relationship Id="rId38" Type="http://schemas.openxmlformats.org/officeDocument/2006/relationships/hyperlink" Target="http://business.baylor.edu/don_cunningham/When%20you%20get%20a%20tax%20break%20for%20borrowing%20and%20when%20you%20don't.docx" TargetMode="External"/><Relationship Id="rId46" Type="http://schemas.openxmlformats.org/officeDocument/2006/relationships/header" Target="header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usiness.baylor.edu/don_cunningham/Kiplinger_com%20Basics%20Kiplinger's%20Way%20to%20Buy%20Stocks,%20page%204%20Dividend%20yield.htm" TargetMode="External"/><Relationship Id="rId20" Type="http://schemas.openxmlformats.org/officeDocument/2006/relationships/hyperlink" Target="http://business.baylor.edu/don_cunningham/Stepped%20up%20Basis%20-%20The%20Angel%20of%20Death.docx" TargetMode="External"/><Relationship Id="rId29" Type="http://schemas.openxmlformats.org/officeDocument/2006/relationships/hyperlink" Target="http://business.baylor.edu/don_cunningham/How%20Corporate%20Finance%20Got%20Smart%20(1998).pdf" TargetMode="External"/><Relationship Id="rId41" Type="http://schemas.openxmlformats.org/officeDocument/2006/relationships/hyperlink" Target="http://business.baylor.edu/Don_Cunningham/CEO%20leverage%20and%20corporate%20leverage.pdf" TargetMode="Externa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nitin.com/" TargetMode="External"/><Relationship Id="rId24" Type="http://schemas.openxmlformats.org/officeDocument/2006/relationships/hyperlink" Target="http://business.baylor.edu/don_cunningham/Chap012.doc" TargetMode="External"/><Relationship Id="rId32" Type="http://schemas.openxmlformats.org/officeDocument/2006/relationships/hyperlink" Target="http://business.baylor.edu/don_cunningham/Dividend%20Recapitlalization%20-%20Debt%20Markets%20Offer%20Chance%20at%20Big%20Payday%20at%20HCA%20(2011).pdf" TargetMode="External"/><Relationship Id="rId37" Type="http://schemas.openxmlformats.org/officeDocument/2006/relationships/hyperlink" Target="http://business.baylor.edu/Don_Cunningham/Defense%20of%20Mortgage%20Interest%20Deduction.PDF" TargetMode="External"/><Relationship Id="rId40" Type="http://schemas.openxmlformats.org/officeDocument/2006/relationships/hyperlink" Target="http://business.baylor.edu/Don_Cunningham/Estimating%20Tax%20Benefits%20of%20Debt.pdf" TargetMode="External"/><Relationship Id="rId45" Type="http://schemas.openxmlformats.org/officeDocument/2006/relationships/hyperlink" Target="http://business.baylor.edu/Don_Cunningham/5163%20Sample%20Exam%20answers.doc" TargetMode="External"/><Relationship Id="rId53" Type="http://schemas.openxmlformats.org/officeDocument/2006/relationships/hyperlink" Target="http://casey/web/Don_Cunningham/ROE_as_function_of_debt.xlsx"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vidend.com" TargetMode="External"/><Relationship Id="rId23" Type="http://schemas.openxmlformats.org/officeDocument/2006/relationships/hyperlink" Target="http://business.baylor.edu/don_cunningham/Dividend%20Policy,%20Agency%20Costs,%20and%20Earned%20Equity.PDF" TargetMode="External"/><Relationship Id="rId28" Type="http://schemas.openxmlformats.org/officeDocument/2006/relationships/hyperlink" Target="http://business.baylor.edu/don_cunningham/Kiplinger_com%20Basics%20Kiplinger's%20Way%20to%20Buy%20Stocks,%20page%207%20Debt-equity%20ratio.htm" TargetMode="External"/><Relationship Id="rId36" Type="http://schemas.openxmlformats.org/officeDocument/2006/relationships/hyperlink" Target="http://finance.yahoo.com/bonds/composite_bond_rates" TargetMode="External"/><Relationship Id="rId49" Type="http://schemas.openxmlformats.org/officeDocument/2006/relationships/image" Target="media/image1.jpeg"/><Relationship Id="rId57" Type="http://schemas.openxmlformats.org/officeDocument/2006/relationships/hyperlink" Target="http://business.baylor.edu/don_cunningham/Defense%20of%20Mortgage%20Interest%20Deduction.PDF" TargetMode="External"/><Relationship Id="rId10" Type="http://schemas.openxmlformats.org/officeDocument/2006/relationships/hyperlink" Target="mailto:Kristan_Tucker@baylor.edu" TargetMode="External"/><Relationship Id="rId19" Type="http://schemas.openxmlformats.org/officeDocument/2006/relationships/hyperlink" Target="http://business.baylor.edu/don_cunningham/Dividend%20Tax%20Rates.docx" TargetMode="External"/><Relationship Id="rId31" Type="http://schemas.openxmlformats.org/officeDocument/2006/relationships/hyperlink" Target="http://business.baylor.edu/don_cunningham/How_Firms_Estimate_Cost_of_Capital_(2011).pdf" TargetMode="External"/><Relationship Id="rId44" Type="http://schemas.openxmlformats.org/officeDocument/2006/relationships/hyperlink" Target="http://business.baylor.edu/Don_Cunningham/5163%20Sample%20Exam.doc" TargetMode="External"/><Relationship Id="rId52" Type="http://schemas.openxmlformats.org/officeDocument/2006/relationships/hyperlink" Target="http://topics.nytimes.com/top/reference/timestopics/subjects/w/wind_power/index.html?inline=nyt-classifier" TargetMode="External"/><Relationship Id="rId4" Type="http://schemas.microsoft.com/office/2007/relationships/stylesWithEffects" Target="stylesWithEffects.xml"/><Relationship Id="rId9" Type="http://schemas.openxmlformats.org/officeDocument/2006/relationships/hyperlink" Target="http://business.baylor.edu/Don_Cunningham" TargetMode="External"/><Relationship Id="rId14" Type="http://schemas.openxmlformats.org/officeDocument/2006/relationships/hyperlink" Target="http://business.baylor.edu/Don_Cunningham/Quotes%20on%20Dividends.docx" TargetMode="External"/><Relationship Id="rId22" Type="http://schemas.openxmlformats.org/officeDocument/2006/relationships/hyperlink" Target="http://business.baylor.edu/don_cunningham/Dividend%20Policy,%20Dividend%20Initiations%20and%20Goverance.PDF" TargetMode="External"/><Relationship Id="rId27" Type="http://schemas.openxmlformats.org/officeDocument/2006/relationships/hyperlink" Target="http://business.baylor.edu/don_cunningham/Quotes%20from%20Articles%20on%20Capital%20Structure.doc" TargetMode="External"/><Relationship Id="rId30" Type="http://schemas.openxmlformats.org/officeDocument/2006/relationships/hyperlink" Target="http://business.baylor.edu/don_cunningham/Hard%20Lessons%20from%20the%20Debt%20Decade.pdf" TargetMode="External"/><Relationship Id="rId35" Type="http://schemas.openxmlformats.org/officeDocument/2006/relationships/hyperlink" Target="http://business.baylor.edu/Don_Cunningham/Debt%20and%20Taxes%20(1977).pdf" TargetMode="External"/><Relationship Id="rId43" Type="http://schemas.openxmlformats.org/officeDocument/2006/relationships/hyperlink" Target="http://business.baylor.edu/don_cunningham/Chap014.doc" TargetMode="External"/><Relationship Id="rId48" Type="http://schemas.openxmlformats.org/officeDocument/2006/relationships/hyperlink" Target="http://finance.yahoo.com/" TargetMode="External"/><Relationship Id="rId56" Type="http://schemas.openxmlformats.org/officeDocument/2006/relationships/hyperlink" Target="file:///L:\Taking_Aim_at_the_Mortgage_Tax_Break_(2010)_-_NYTimes.com.pdf" TargetMode="External"/><Relationship Id="rId8" Type="http://schemas.openxmlformats.org/officeDocument/2006/relationships/endnotes" Target="endnotes.xml"/><Relationship Id="rId51" Type="http://schemas.openxmlformats.org/officeDocument/2006/relationships/hyperlink" Target="http://www.nytimes.com/2012/09/21/business/energy-environment/as-a-tax-credit-wanes-jobs-vanish-in-wind-power-industry.html?adxnnl=1&amp;_moc.semityn.www=&amp;exprod=myyahoo&amp;adxnnlx=1348157517-JHIJjE3dscLA7X+kZR05QQ"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17061-F2FF-4016-A9AF-34579DF7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7565</Words>
  <Characters>47075</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Management 5187</vt:lpstr>
    </vt:vector>
  </TitlesOfParts>
  <Company>Hankamer School of Business</Company>
  <LinksUpToDate>false</LinksUpToDate>
  <CharactersWithSpaces>54531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5187</dc:title>
  <dc:creator>MBA</dc:creator>
  <cp:lastModifiedBy>Windows User</cp:lastModifiedBy>
  <cp:revision>2</cp:revision>
  <cp:lastPrinted>2011-08-23T18:57:00Z</cp:lastPrinted>
  <dcterms:created xsi:type="dcterms:W3CDTF">2017-01-19T18:52:00Z</dcterms:created>
  <dcterms:modified xsi:type="dcterms:W3CDTF">2017-01-19T18:52:00Z</dcterms:modified>
</cp:coreProperties>
</file>