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AF" w:rsidRDefault="00312EB5">
      <w:pPr>
        <w:pStyle w:val="Heading2"/>
        <w:jc w:val="center"/>
        <w:rPr>
          <w:b/>
          <w:i w:val="0"/>
        </w:rPr>
      </w:pPr>
      <w:r>
        <w:rPr>
          <w:b/>
          <w:i w:val="0"/>
        </w:rPr>
        <w:t>C</w:t>
      </w:r>
      <w:r w:rsidR="001844AF">
        <w:rPr>
          <w:b/>
          <w:i w:val="0"/>
        </w:rPr>
        <w:t xml:space="preserve">HAPTER </w:t>
      </w:r>
      <w:r w:rsidR="00B63CAA">
        <w:rPr>
          <w:b/>
          <w:i w:val="0"/>
        </w:rPr>
        <w:t>8</w:t>
      </w:r>
    </w:p>
    <w:p w:rsidR="001844AF" w:rsidRDefault="00832886">
      <w:pPr>
        <w:jc w:val="center"/>
        <w:rPr>
          <w:b/>
        </w:rPr>
      </w:pPr>
      <w:r>
        <w:rPr>
          <w:b/>
        </w:rPr>
        <w:t>Risk and Return</w:t>
      </w:r>
    </w:p>
    <w:p w:rsidR="001844AF" w:rsidRDefault="001844AF">
      <w:pPr>
        <w:pStyle w:val="Heading2"/>
        <w:rPr>
          <w:b/>
        </w:rPr>
      </w:pPr>
    </w:p>
    <w:p w:rsidR="001844AF" w:rsidRDefault="001844AF"/>
    <w:p w:rsidR="0030005A" w:rsidRDefault="0030005A">
      <w:pPr>
        <w:pStyle w:val="Heading2"/>
        <w:rPr>
          <w:b/>
        </w:rPr>
      </w:pPr>
    </w:p>
    <w:p w:rsidR="0030005A" w:rsidRDefault="0030005A" w:rsidP="0030005A"/>
    <w:p w:rsidR="00926F6B" w:rsidRDefault="009767B7" w:rsidP="00710F5C">
      <w:pPr>
        <w:ind w:left="720" w:hanging="720"/>
      </w:pPr>
      <w:r>
        <w:t>7</w:t>
      </w:r>
      <w:r w:rsidR="0030005A">
        <w:t>.</w:t>
      </w:r>
      <w:r w:rsidR="0030005A">
        <w:tab/>
      </w:r>
      <w:r w:rsidR="00064801">
        <w:t>T</w:t>
      </w:r>
      <w:bookmarkStart w:id="0" w:name="_GoBack"/>
      <w:bookmarkEnd w:id="0"/>
      <w:r w:rsidR="00926F6B">
        <w:t>rue or False?</w:t>
      </w:r>
    </w:p>
    <w:p w:rsidR="00926F6B" w:rsidRDefault="00926F6B" w:rsidP="00F54D2F">
      <w:pPr>
        <w:tabs>
          <w:tab w:val="left" w:pos="810"/>
          <w:tab w:val="left" w:pos="1080"/>
          <w:tab w:val="left" w:pos="1350"/>
        </w:tabs>
        <w:ind w:left="720" w:hanging="720"/>
      </w:pPr>
      <w:r>
        <w:tab/>
        <w:t>a.</w:t>
      </w:r>
      <w:r>
        <w:tab/>
      </w:r>
      <w:r w:rsidR="00832886">
        <w:t xml:space="preserve">The CAPM implies that if you could find an investment with a negative beta, </w:t>
      </w:r>
      <w:r w:rsidR="00832886">
        <w:tab/>
      </w:r>
      <w:r w:rsidR="00832886">
        <w:tab/>
      </w:r>
      <w:r w:rsidR="00832886">
        <w:tab/>
        <w:t>its expected return would be less than the interest rate.</w:t>
      </w:r>
    </w:p>
    <w:p w:rsidR="00926F6B" w:rsidRDefault="00926F6B" w:rsidP="00832886">
      <w:pPr>
        <w:tabs>
          <w:tab w:val="left" w:pos="1080"/>
        </w:tabs>
        <w:ind w:left="720" w:hanging="720"/>
      </w:pPr>
      <w:r>
        <w:tab/>
        <w:t>b.</w:t>
      </w:r>
      <w:r>
        <w:tab/>
      </w:r>
      <w:r w:rsidR="00832886">
        <w:t xml:space="preserve">The expected return on an investment with a beta of 2.0 is twice as high as </w:t>
      </w:r>
      <w:r w:rsidR="00832886">
        <w:tab/>
        <w:t>the expected return on the market.</w:t>
      </w:r>
    </w:p>
    <w:p w:rsidR="00CB4434" w:rsidRDefault="00CB4434" w:rsidP="00F54D2F">
      <w:pPr>
        <w:tabs>
          <w:tab w:val="left" w:pos="1080"/>
        </w:tabs>
        <w:ind w:left="720" w:hanging="720"/>
      </w:pPr>
      <w:r>
        <w:tab/>
        <w:t>c.</w:t>
      </w:r>
      <w:r>
        <w:tab/>
      </w:r>
      <w:r w:rsidR="00832886">
        <w:t>If a stock lies below the security market line, it is undervalued.</w:t>
      </w:r>
    </w:p>
    <w:p w:rsidR="00DF3F5F" w:rsidRDefault="00832886" w:rsidP="00832886">
      <w:pPr>
        <w:tabs>
          <w:tab w:val="left" w:pos="1080"/>
        </w:tabs>
        <w:ind w:left="720" w:hanging="720"/>
      </w:pPr>
      <w:r>
        <w:tab/>
      </w:r>
    </w:p>
    <w:p w:rsidR="00DF3F5F" w:rsidRPr="0030005A" w:rsidRDefault="00DF3F5F" w:rsidP="00DF3F5F">
      <w:pPr>
        <w:ind w:left="720" w:hanging="720"/>
      </w:pPr>
    </w:p>
    <w:p w:rsidR="001844AF" w:rsidRDefault="001844AF"/>
    <w:p w:rsidR="007F4F76" w:rsidRDefault="009767B7" w:rsidP="00832886">
      <w:pPr>
        <w:pStyle w:val="BodyTextIndent3"/>
        <w:tabs>
          <w:tab w:val="clear" w:pos="1440"/>
        </w:tabs>
        <w:ind w:left="720" w:hanging="720"/>
      </w:pPr>
      <w:r>
        <w:t>9</w:t>
      </w:r>
      <w:r w:rsidR="001844AF">
        <w:t>.</w:t>
      </w:r>
      <w:r w:rsidR="001844AF">
        <w:tab/>
      </w:r>
      <w:r w:rsidR="00832886">
        <w:t>True or False? Explain or qualify as necessary.</w:t>
      </w:r>
    </w:p>
    <w:p w:rsidR="00832886" w:rsidRDefault="00832886" w:rsidP="00832886">
      <w:pPr>
        <w:tabs>
          <w:tab w:val="left" w:pos="810"/>
          <w:tab w:val="left" w:pos="1080"/>
          <w:tab w:val="left" w:pos="1350"/>
        </w:tabs>
        <w:ind w:left="720" w:hanging="720"/>
      </w:pPr>
      <w:r>
        <w:tab/>
        <w:t>a.</w:t>
      </w:r>
      <w:r>
        <w:tab/>
        <w:t xml:space="preserve">Investors demand higher expected rates of return on stocks with more </w:t>
      </w:r>
      <w:r>
        <w:tab/>
      </w:r>
      <w:r>
        <w:tab/>
      </w:r>
      <w:r>
        <w:tab/>
      </w:r>
      <w:r>
        <w:tab/>
        <w:t>variable rates of return.</w:t>
      </w:r>
    </w:p>
    <w:p w:rsidR="00832886" w:rsidRDefault="00832886" w:rsidP="00832886">
      <w:pPr>
        <w:tabs>
          <w:tab w:val="left" w:pos="1080"/>
        </w:tabs>
        <w:ind w:left="720" w:hanging="720"/>
      </w:pPr>
      <w:r>
        <w:tab/>
        <w:t>b.</w:t>
      </w:r>
      <w:r>
        <w:tab/>
        <w:t xml:space="preserve">The CAPM predicts that a security with a beta of 0 will offer a zero expected </w:t>
      </w:r>
      <w:r>
        <w:tab/>
        <w:t>return.</w:t>
      </w:r>
    </w:p>
    <w:p w:rsidR="00832886" w:rsidRDefault="00832886" w:rsidP="00832886">
      <w:pPr>
        <w:tabs>
          <w:tab w:val="left" w:pos="1080"/>
        </w:tabs>
        <w:ind w:left="720" w:hanging="720"/>
      </w:pPr>
      <w:r>
        <w:tab/>
        <w:t>c.</w:t>
      </w:r>
      <w:r>
        <w:tab/>
        <w:t xml:space="preserve">An investor who puts $10,000 in Treasury bills and $20,000 in the market </w:t>
      </w:r>
      <w:r w:rsidR="001559CD">
        <w:tab/>
      </w:r>
      <w:r>
        <w:t>portfolio will have a beat of 2.0.</w:t>
      </w:r>
    </w:p>
    <w:p w:rsidR="00832886" w:rsidRDefault="00832886" w:rsidP="00832886">
      <w:pPr>
        <w:tabs>
          <w:tab w:val="left" w:pos="1080"/>
        </w:tabs>
        <w:ind w:left="720" w:hanging="720"/>
      </w:pPr>
      <w:r>
        <w:tab/>
        <w:t>d.</w:t>
      </w:r>
      <w:r>
        <w:tab/>
        <w:t xml:space="preserve">Investors demand higher expected rates of return from stocks with returns </w:t>
      </w:r>
      <w:r w:rsidR="001559CD">
        <w:tab/>
      </w:r>
      <w:r>
        <w:t>that are highly exposed to macroeconomic risk.</w:t>
      </w:r>
    </w:p>
    <w:p w:rsidR="001559CD" w:rsidRDefault="001559CD" w:rsidP="00832886">
      <w:pPr>
        <w:tabs>
          <w:tab w:val="left" w:pos="1080"/>
        </w:tabs>
        <w:ind w:left="720" w:hanging="720"/>
      </w:pPr>
      <w:r>
        <w:tab/>
        <w:t>e.</w:t>
      </w:r>
      <w:r>
        <w:tab/>
        <w:t xml:space="preserve">Investors demand higher expected rates of return from stocks with returns </w:t>
      </w:r>
      <w:r>
        <w:tab/>
        <w:t>that are very sensitive to fluctuations in the stock market.</w:t>
      </w:r>
    </w:p>
    <w:p w:rsidR="00832886" w:rsidRDefault="00832886" w:rsidP="00832886">
      <w:pPr>
        <w:tabs>
          <w:tab w:val="left" w:pos="1080"/>
        </w:tabs>
        <w:ind w:left="720" w:hanging="720"/>
      </w:pPr>
      <w:r>
        <w:tab/>
      </w:r>
    </w:p>
    <w:p w:rsidR="00832886" w:rsidRDefault="00832886" w:rsidP="00832886">
      <w:pPr>
        <w:pStyle w:val="BodyTextIndent3"/>
        <w:tabs>
          <w:tab w:val="clear" w:pos="1440"/>
        </w:tabs>
        <w:ind w:left="720" w:hanging="720"/>
      </w:pPr>
      <w:r>
        <w:tab/>
      </w:r>
    </w:p>
    <w:p w:rsidR="00501263" w:rsidRDefault="00501263" w:rsidP="00501263">
      <w:pPr>
        <w:pStyle w:val="BodyTextIndent3"/>
        <w:tabs>
          <w:tab w:val="clear" w:pos="1440"/>
        </w:tabs>
        <w:ind w:left="720" w:hanging="720"/>
      </w:pPr>
      <w:r>
        <w:tab/>
      </w:r>
    </w:p>
    <w:p w:rsidR="00DD7F02" w:rsidRDefault="00DD7F02" w:rsidP="001E3D71">
      <w:pPr>
        <w:pStyle w:val="BodyTextIndent3"/>
        <w:tabs>
          <w:tab w:val="clear" w:pos="720"/>
          <w:tab w:val="clear" w:pos="1440"/>
        </w:tabs>
        <w:spacing w:line="360" w:lineRule="auto"/>
        <w:ind w:left="0" w:firstLine="0"/>
        <w:rPr>
          <w:noProof/>
        </w:rPr>
      </w:pPr>
    </w:p>
    <w:sectPr w:rsidR="00DD7F02" w:rsidSect="00096892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02" w:rsidRDefault="00010102">
      <w:r>
        <w:separator/>
      </w:r>
    </w:p>
  </w:endnote>
  <w:endnote w:type="continuationSeparator" w:id="0">
    <w:p w:rsidR="00010102" w:rsidRDefault="0001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Default="007E3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54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4E7" w:rsidRDefault="008D54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Pr="005964A4" w:rsidRDefault="00832886" w:rsidP="005964A4">
    <w:pPr>
      <w:pStyle w:val="Footer"/>
      <w:jc w:val="center"/>
      <w:rPr>
        <w:sz w:val="20"/>
      </w:rPr>
    </w:pPr>
    <w:r>
      <w:rPr>
        <w:sz w:val="20"/>
      </w:rPr>
      <w:t>9</w:t>
    </w:r>
    <w:r w:rsidR="008D54E7" w:rsidRPr="005964A4">
      <w:rPr>
        <w:sz w:val="20"/>
      </w:rPr>
      <w:t>-</w:t>
    </w:r>
    <w:r w:rsidR="007E37A4" w:rsidRPr="005964A4">
      <w:rPr>
        <w:sz w:val="20"/>
      </w:rPr>
      <w:fldChar w:fldCharType="begin"/>
    </w:r>
    <w:r w:rsidR="008D54E7" w:rsidRPr="005964A4">
      <w:rPr>
        <w:sz w:val="20"/>
      </w:rPr>
      <w:instrText xml:space="preserve"> PAGE </w:instrText>
    </w:r>
    <w:r w:rsidR="007E37A4" w:rsidRPr="005964A4">
      <w:rPr>
        <w:sz w:val="20"/>
      </w:rPr>
      <w:fldChar w:fldCharType="separate"/>
    </w:r>
    <w:r w:rsidR="00064801">
      <w:rPr>
        <w:noProof/>
        <w:sz w:val="20"/>
      </w:rPr>
      <w:t>1</w:t>
    </w:r>
    <w:r w:rsidR="007E37A4" w:rsidRPr="005964A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02" w:rsidRDefault="00010102">
      <w:r>
        <w:separator/>
      </w:r>
    </w:p>
  </w:footnote>
  <w:footnote w:type="continuationSeparator" w:id="0">
    <w:p w:rsidR="00010102" w:rsidRDefault="00010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E7" w:rsidRPr="005964A4" w:rsidRDefault="008D54E7" w:rsidP="00832886">
    <w:pPr>
      <w:tabs>
        <w:tab w:val="left" w:pos="5325"/>
      </w:tabs>
      <w:rPr>
        <w:sz w:val="20"/>
      </w:rPr>
    </w:pPr>
    <w:r w:rsidRPr="004C3D05">
      <w:rPr>
        <w:sz w:val="20"/>
      </w:rPr>
      <w:t xml:space="preserve">Chapter </w:t>
    </w:r>
    <w:r w:rsidR="00B63CAA">
      <w:rPr>
        <w:sz w:val="20"/>
      </w:rPr>
      <w:t>8</w:t>
    </w:r>
    <w:r w:rsidRPr="004C3D05">
      <w:rPr>
        <w:sz w:val="20"/>
      </w:rPr>
      <w:t xml:space="preserve"> </w:t>
    </w:r>
    <w:r>
      <w:rPr>
        <w:sz w:val="20"/>
      </w:rPr>
      <w:t>–</w:t>
    </w:r>
    <w:r w:rsidR="006D43DD">
      <w:rPr>
        <w:sz w:val="20"/>
      </w:rPr>
      <w:t xml:space="preserve"> </w:t>
    </w:r>
    <w:r w:rsidR="00832886">
      <w:rPr>
        <w:sz w:val="20"/>
      </w:rPr>
      <w:t>Risk and Return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5E"/>
    <w:multiLevelType w:val="hybridMultilevel"/>
    <w:tmpl w:val="D3F87A18"/>
    <w:lvl w:ilvl="0" w:tplc="A170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42B1D"/>
    <w:multiLevelType w:val="hybridMultilevel"/>
    <w:tmpl w:val="86AC1040"/>
    <w:lvl w:ilvl="0" w:tplc="6C0C965E">
      <w:start w:val="9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AB"/>
    <w:multiLevelType w:val="singleLevel"/>
    <w:tmpl w:val="B67E6D9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2FF92DAC"/>
    <w:multiLevelType w:val="hybridMultilevel"/>
    <w:tmpl w:val="1C626652"/>
    <w:lvl w:ilvl="0" w:tplc="A4828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242CD"/>
    <w:multiLevelType w:val="singleLevel"/>
    <w:tmpl w:val="E45C47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AB86BFF"/>
    <w:multiLevelType w:val="hybridMultilevel"/>
    <w:tmpl w:val="B74EA9C0"/>
    <w:lvl w:ilvl="0" w:tplc="7EECA102">
      <w:start w:val="3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698D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4804181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4B4A291E"/>
    <w:multiLevelType w:val="hybridMultilevel"/>
    <w:tmpl w:val="849AA672"/>
    <w:lvl w:ilvl="0" w:tplc="A28666C8">
      <w:start w:val="5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B2A41"/>
    <w:multiLevelType w:val="singleLevel"/>
    <w:tmpl w:val="7A1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5195D83"/>
    <w:multiLevelType w:val="hybridMultilevel"/>
    <w:tmpl w:val="D6703752"/>
    <w:lvl w:ilvl="0" w:tplc="4DDC4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37DBB"/>
    <w:multiLevelType w:val="singleLevel"/>
    <w:tmpl w:val="7D8833C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A8974A5"/>
    <w:multiLevelType w:val="hybridMultilevel"/>
    <w:tmpl w:val="87B46D44"/>
    <w:lvl w:ilvl="0" w:tplc="2BD62654">
      <w:start w:val="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23A65"/>
    <w:multiLevelType w:val="hybridMultilevel"/>
    <w:tmpl w:val="0EBCBF76"/>
    <w:lvl w:ilvl="0" w:tplc="986864D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45195"/>
    <w:multiLevelType w:val="hybridMultilevel"/>
    <w:tmpl w:val="DF2AE72A"/>
    <w:lvl w:ilvl="0" w:tplc="060A0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EC2D1A"/>
    <w:multiLevelType w:val="singleLevel"/>
    <w:tmpl w:val="7D8833C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7AF97F4A"/>
    <w:multiLevelType w:val="hybridMultilevel"/>
    <w:tmpl w:val="07301C84"/>
    <w:lvl w:ilvl="0" w:tplc="A69AEDF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EB12978"/>
    <w:multiLevelType w:val="hybridMultilevel"/>
    <w:tmpl w:val="754A33D0"/>
    <w:lvl w:ilvl="0" w:tplc="E2E643CE">
      <w:start w:val="12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1B"/>
    <w:rsid w:val="00010102"/>
    <w:rsid w:val="00026032"/>
    <w:rsid w:val="00064801"/>
    <w:rsid w:val="00096892"/>
    <w:rsid w:val="000B44B4"/>
    <w:rsid w:val="0010167F"/>
    <w:rsid w:val="00107779"/>
    <w:rsid w:val="0011686E"/>
    <w:rsid w:val="001316AA"/>
    <w:rsid w:val="00144D40"/>
    <w:rsid w:val="00147751"/>
    <w:rsid w:val="001559CD"/>
    <w:rsid w:val="00164C54"/>
    <w:rsid w:val="001844AF"/>
    <w:rsid w:val="001A682C"/>
    <w:rsid w:val="001B5393"/>
    <w:rsid w:val="001B5D80"/>
    <w:rsid w:val="001D1E18"/>
    <w:rsid w:val="001E34DC"/>
    <w:rsid w:val="001E3D71"/>
    <w:rsid w:val="001F2D43"/>
    <w:rsid w:val="00237109"/>
    <w:rsid w:val="002516B1"/>
    <w:rsid w:val="002A5CC9"/>
    <w:rsid w:val="002F19E8"/>
    <w:rsid w:val="0030005A"/>
    <w:rsid w:val="00312EB5"/>
    <w:rsid w:val="00322408"/>
    <w:rsid w:val="003343F4"/>
    <w:rsid w:val="0035215F"/>
    <w:rsid w:val="003B0B03"/>
    <w:rsid w:val="003D7F75"/>
    <w:rsid w:val="004157F5"/>
    <w:rsid w:val="00415DCE"/>
    <w:rsid w:val="0041604B"/>
    <w:rsid w:val="00431188"/>
    <w:rsid w:val="004A10FB"/>
    <w:rsid w:val="004B1359"/>
    <w:rsid w:val="004C3D05"/>
    <w:rsid w:val="004C51B1"/>
    <w:rsid w:val="00501263"/>
    <w:rsid w:val="0050261A"/>
    <w:rsid w:val="00561C5B"/>
    <w:rsid w:val="00574BFD"/>
    <w:rsid w:val="00575D73"/>
    <w:rsid w:val="00586466"/>
    <w:rsid w:val="005911CF"/>
    <w:rsid w:val="005964A4"/>
    <w:rsid w:val="00597678"/>
    <w:rsid w:val="00597768"/>
    <w:rsid w:val="005A63C8"/>
    <w:rsid w:val="005B24BE"/>
    <w:rsid w:val="00610C95"/>
    <w:rsid w:val="00616506"/>
    <w:rsid w:val="00627E3C"/>
    <w:rsid w:val="00670167"/>
    <w:rsid w:val="006813F5"/>
    <w:rsid w:val="00684A08"/>
    <w:rsid w:val="00693397"/>
    <w:rsid w:val="006C10BF"/>
    <w:rsid w:val="006D43DD"/>
    <w:rsid w:val="006E7A24"/>
    <w:rsid w:val="00706ADC"/>
    <w:rsid w:val="00710810"/>
    <w:rsid w:val="00710F5C"/>
    <w:rsid w:val="007648B9"/>
    <w:rsid w:val="00775880"/>
    <w:rsid w:val="007E37A4"/>
    <w:rsid w:val="007E457E"/>
    <w:rsid w:val="007F4F76"/>
    <w:rsid w:val="00804C30"/>
    <w:rsid w:val="008133FE"/>
    <w:rsid w:val="00832886"/>
    <w:rsid w:val="00840F05"/>
    <w:rsid w:val="00890506"/>
    <w:rsid w:val="00892D1D"/>
    <w:rsid w:val="008A7414"/>
    <w:rsid w:val="008D54E7"/>
    <w:rsid w:val="00926F6B"/>
    <w:rsid w:val="00961F45"/>
    <w:rsid w:val="009656D7"/>
    <w:rsid w:val="009767B7"/>
    <w:rsid w:val="009F4481"/>
    <w:rsid w:val="00A76F94"/>
    <w:rsid w:val="00AD4E04"/>
    <w:rsid w:val="00AF27B1"/>
    <w:rsid w:val="00AF5268"/>
    <w:rsid w:val="00B21071"/>
    <w:rsid w:val="00B3692E"/>
    <w:rsid w:val="00B40161"/>
    <w:rsid w:val="00B63CAA"/>
    <w:rsid w:val="00B65709"/>
    <w:rsid w:val="00B73B0F"/>
    <w:rsid w:val="00B7453A"/>
    <w:rsid w:val="00BC3D0B"/>
    <w:rsid w:val="00BC787E"/>
    <w:rsid w:val="00BD3520"/>
    <w:rsid w:val="00BF4B84"/>
    <w:rsid w:val="00BF6291"/>
    <w:rsid w:val="00C6038A"/>
    <w:rsid w:val="00C63B4F"/>
    <w:rsid w:val="00C87BEB"/>
    <w:rsid w:val="00C92287"/>
    <w:rsid w:val="00CB4434"/>
    <w:rsid w:val="00CE6AD5"/>
    <w:rsid w:val="00CE6CFB"/>
    <w:rsid w:val="00CE794D"/>
    <w:rsid w:val="00D11DCE"/>
    <w:rsid w:val="00D3049C"/>
    <w:rsid w:val="00D51F36"/>
    <w:rsid w:val="00D57094"/>
    <w:rsid w:val="00D63026"/>
    <w:rsid w:val="00D970E3"/>
    <w:rsid w:val="00DB098B"/>
    <w:rsid w:val="00DB184E"/>
    <w:rsid w:val="00DB28D6"/>
    <w:rsid w:val="00DC427D"/>
    <w:rsid w:val="00DC6A6D"/>
    <w:rsid w:val="00DD7F02"/>
    <w:rsid w:val="00DE7ED0"/>
    <w:rsid w:val="00DF3F5F"/>
    <w:rsid w:val="00E07E5A"/>
    <w:rsid w:val="00E3688D"/>
    <w:rsid w:val="00E46016"/>
    <w:rsid w:val="00E473CC"/>
    <w:rsid w:val="00E60F48"/>
    <w:rsid w:val="00E70D63"/>
    <w:rsid w:val="00E74A55"/>
    <w:rsid w:val="00E760D3"/>
    <w:rsid w:val="00E8401B"/>
    <w:rsid w:val="00ED3F21"/>
    <w:rsid w:val="00EE4DD3"/>
    <w:rsid w:val="00EE702E"/>
    <w:rsid w:val="00EF252B"/>
    <w:rsid w:val="00F105EE"/>
    <w:rsid w:val="00F54D2F"/>
    <w:rsid w:val="00F64F17"/>
    <w:rsid w:val="00FF641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0B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10BF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10B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C10BF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0BF"/>
    <w:pPr>
      <w:tabs>
        <w:tab w:val="left" w:pos="720"/>
      </w:tabs>
      <w:ind w:left="720" w:hanging="720"/>
    </w:pPr>
  </w:style>
  <w:style w:type="paragraph" w:styleId="Header">
    <w:name w:val="header"/>
    <w:basedOn w:val="Normal"/>
    <w:rsid w:val="006C1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0BF"/>
  </w:style>
  <w:style w:type="paragraph" w:styleId="BodyTextIndent2">
    <w:name w:val="Body Text Indent 2"/>
    <w:basedOn w:val="Normal"/>
    <w:rsid w:val="006C10BF"/>
    <w:pPr>
      <w:tabs>
        <w:tab w:val="left" w:pos="720"/>
        <w:tab w:val="left" w:pos="1440"/>
      </w:tabs>
      <w:ind w:left="1440" w:hanging="1350"/>
    </w:pPr>
  </w:style>
  <w:style w:type="paragraph" w:styleId="BodyTextIndent3">
    <w:name w:val="Body Text Indent 3"/>
    <w:basedOn w:val="Normal"/>
    <w:rsid w:val="006C10BF"/>
    <w:pPr>
      <w:tabs>
        <w:tab w:val="left" w:pos="720"/>
        <w:tab w:val="left" w:pos="1440"/>
      </w:tabs>
      <w:ind w:left="1440" w:hanging="1440"/>
    </w:pPr>
  </w:style>
  <w:style w:type="paragraph" w:styleId="DocumentMap">
    <w:name w:val="Document Map"/>
    <w:basedOn w:val="Normal"/>
    <w:semiHidden/>
    <w:rsid w:val="006C10BF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E3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0B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10BF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10B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C10BF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0BF"/>
    <w:pPr>
      <w:tabs>
        <w:tab w:val="left" w:pos="720"/>
      </w:tabs>
      <w:ind w:left="720" w:hanging="720"/>
    </w:pPr>
  </w:style>
  <w:style w:type="paragraph" w:styleId="Header">
    <w:name w:val="header"/>
    <w:basedOn w:val="Normal"/>
    <w:rsid w:val="006C1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0BF"/>
  </w:style>
  <w:style w:type="paragraph" w:styleId="BodyTextIndent2">
    <w:name w:val="Body Text Indent 2"/>
    <w:basedOn w:val="Normal"/>
    <w:rsid w:val="006C10BF"/>
    <w:pPr>
      <w:tabs>
        <w:tab w:val="left" w:pos="720"/>
        <w:tab w:val="left" w:pos="1440"/>
      </w:tabs>
      <w:ind w:left="1440" w:hanging="1350"/>
    </w:pPr>
  </w:style>
  <w:style w:type="paragraph" w:styleId="BodyTextIndent3">
    <w:name w:val="Body Text Indent 3"/>
    <w:basedOn w:val="Normal"/>
    <w:rsid w:val="006C10BF"/>
    <w:pPr>
      <w:tabs>
        <w:tab w:val="left" w:pos="720"/>
        <w:tab w:val="left" w:pos="1440"/>
      </w:tabs>
      <w:ind w:left="1440" w:hanging="1440"/>
    </w:pPr>
  </w:style>
  <w:style w:type="paragraph" w:styleId="DocumentMap">
    <w:name w:val="Document Map"/>
    <w:basedOn w:val="Normal"/>
    <w:semiHidden/>
    <w:rsid w:val="006C10BF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E3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Thunderbird, AGSIM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CCC</dc:creator>
  <cp:lastModifiedBy>Casey Computer Center</cp:lastModifiedBy>
  <cp:revision>4</cp:revision>
  <cp:lastPrinted>2007-08-30T21:02:00Z</cp:lastPrinted>
  <dcterms:created xsi:type="dcterms:W3CDTF">2012-11-06T18:48:00Z</dcterms:created>
  <dcterms:modified xsi:type="dcterms:W3CDTF">2012-12-07T21:50:00Z</dcterms:modified>
</cp:coreProperties>
</file>