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F78AE" w14:textId="77777777" w:rsidR="00247503" w:rsidRPr="000E1130" w:rsidRDefault="00FD7AAC" w:rsidP="0081516E">
      <w:pPr>
        <w:jc w:val="center"/>
        <w:rPr>
          <w:b/>
        </w:rPr>
      </w:pPr>
      <w:r w:rsidRPr="000E1130">
        <w:rPr>
          <w:b/>
        </w:rPr>
        <w:softHyphen/>
      </w:r>
      <w:r w:rsidR="004442E5" w:rsidRPr="000E1130">
        <w:rPr>
          <w:b/>
        </w:rPr>
        <w:t>Baylor University</w:t>
      </w:r>
    </w:p>
    <w:p w14:paraId="6AD572EA" w14:textId="77777777" w:rsidR="0081516E" w:rsidRPr="000E1130" w:rsidRDefault="0081516E" w:rsidP="0081516E">
      <w:pPr>
        <w:jc w:val="center"/>
        <w:rPr>
          <w:b/>
        </w:rPr>
      </w:pPr>
      <w:r w:rsidRPr="000E1130">
        <w:rPr>
          <w:b/>
        </w:rPr>
        <w:t>Department of Economics</w:t>
      </w:r>
    </w:p>
    <w:p w14:paraId="19A674B2" w14:textId="77777777" w:rsidR="0081516E" w:rsidRPr="000E1130" w:rsidRDefault="0081516E" w:rsidP="0081516E">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377"/>
        <w:gridCol w:w="1125"/>
        <w:gridCol w:w="3004"/>
      </w:tblGrid>
      <w:tr w:rsidR="00C43200" w:rsidRPr="000E1130" w14:paraId="5ECCE99B" w14:textId="77777777" w:rsidTr="00C43200">
        <w:tc>
          <w:tcPr>
            <w:tcW w:w="1350" w:type="dxa"/>
          </w:tcPr>
          <w:p w14:paraId="4AFFEE3C" w14:textId="0BC27097" w:rsidR="00C43200" w:rsidRPr="000E1130" w:rsidRDefault="00C43200" w:rsidP="0081516E">
            <w:r w:rsidRPr="000E1130">
              <w:t>Professor</w:t>
            </w:r>
          </w:p>
        </w:tc>
        <w:tc>
          <w:tcPr>
            <w:tcW w:w="3377" w:type="dxa"/>
          </w:tcPr>
          <w:p w14:paraId="57634E4F" w14:textId="1D854CEC" w:rsidR="00C43200" w:rsidRPr="000E1130" w:rsidRDefault="00C43200" w:rsidP="0081516E">
            <w:r w:rsidRPr="000E1130">
              <w:t>Dr. Scott Cunningham (</w:t>
            </w:r>
            <w:hyperlink r:id="rId9" w:history="1">
              <w:r w:rsidRPr="000E1130">
                <w:rPr>
                  <w:rStyle w:val="Hyperlink"/>
                </w:rPr>
                <w:t>scott_cunningham@baylor.edu</w:t>
              </w:r>
            </w:hyperlink>
            <w:r w:rsidRPr="000E1130">
              <w:t>)</w:t>
            </w:r>
          </w:p>
        </w:tc>
        <w:tc>
          <w:tcPr>
            <w:tcW w:w="1125" w:type="dxa"/>
          </w:tcPr>
          <w:p w14:paraId="17C016BA" w14:textId="56E85C74" w:rsidR="00C43200" w:rsidRPr="000E1130" w:rsidRDefault="00973603" w:rsidP="0081516E">
            <w:r w:rsidRPr="000E1130">
              <w:t>Teaching Assistant</w:t>
            </w:r>
          </w:p>
        </w:tc>
        <w:tc>
          <w:tcPr>
            <w:tcW w:w="3004" w:type="dxa"/>
          </w:tcPr>
          <w:p w14:paraId="3F3491DF" w14:textId="3C4E3568" w:rsidR="00C43200" w:rsidRPr="000E1130" w:rsidRDefault="00C43200" w:rsidP="0081516E">
            <w:r w:rsidRPr="000E1130">
              <w:t>Joshua Thomas (</w:t>
            </w:r>
            <w:hyperlink r:id="rId10" w:history="1">
              <w:r w:rsidRPr="000E1130">
                <w:rPr>
                  <w:rStyle w:val="Hyperlink"/>
                </w:rPr>
                <w:t>Joshua_thomas@baylor.edu</w:t>
              </w:r>
            </w:hyperlink>
          </w:p>
        </w:tc>
      </w:tr>
      <w:tr w:rsidR="00C43200" w:rsidRPr="000E1130" w14:paraId="31359E29" w14:textId="77777777" w:rsidTr="00C43200">
        <w:tc>
          <w:tcPr>
            <w:tcW w:w="1350" w:type="dxa"/>
          </w:tcPr>
          <w:p w14:paraId="48048C63" w14:textId="77777777" w:rsidR="00973603" w:rsidRPr="000E1130" w:rsidRDefault="00973603" w:rsidP="0081516E"/>
          <w:p w14:paraId="762AD817" w14:textId="102D1D0F" w:rsidR="00C43200" w:rsidRPr="000E1130" w:rsidRDefault="00C43200" w:rsidP="0081516E">
            <w:r w:rsidRPr="000E1130">
              <w:t>Class location</w:t>
            </w:r>
          </w:p>
        </w:tc>
        <w:tc>
          <w:tcPr>
            <w:tcW w:w="3377" w:type="dxa"/>
          </w:tcPr>
          <w:p w14:paraId="6CC5DCA0" w14:textId="77777777" w:rsidR="00973603" w:rsidRPr="000E1130" w:rsidRDefault="00973603" w:rsidP="0081516E"/>
          <w:p w14:paraId="64B0E310" w14:textId="7565C130" w:rsidR="00C43200" w:rsidRPr="000E1130" w:rsidRDefault="00C43200" w:rsidP="00E42295">
            <w:r w:rsidRPr="000E1130">
              <w:t xml:space="preserve">Cashion, </w:t>
            </w:r>
            <w:r w:rsidR="00E42295" w:rsidRPr="000E1130">
              <w:t>305</w:t>
            </w:r>
          </w:p>
        </w:tc>
        <w:tc>
          <w:tcPr>
            <w:tcW w:w="1125" w:type="dxa"/>
          </w:tcPr>
          <w:p w14:paraId="718A96BE" w14:textId="77777777" w:rsidR="00973603" w:rsidRPr="000E1130" w:rsidRDefault="00973603" w:rsidP="0081516E"/>
          <w:p w14:paraId="7103CEA0" w14:textId="69A2CD39" w:rsidR="00C43200" w:rsidRPr="000E1130" w:rsidRDefault="00C43200" w:rsidP="0081516E">
            <w:r w:rsidRPr="000E1130">
              <w:t>Office location</w:t>
            </w:r>
          </w:p>
        </w:tc>
        <w:tc>
          <w:tcPr>
            <w:tcW w:w="3004" w:type="dxa"/>
          </w:tcPr>
          <w:p w14:paraId="7DADCBA6" w14:textId="77777777" w:rsidR="00973603" w:rsidRPr="000E1130" w:rsidRDefault="00973603" w:rsidP="0081516E"/>
          <w:p w14:paraId="3A1ACCF5" w14:textId="5B248224" w:rsidR="00C43200" w:rsidRPr="000E1130" w:rsidRDefault="00C43200" w:rsidP="0081516E">
            <w:proofErr w:type="spellStart"/>
            <w:r w:rsidRPr="000E1130">
              <w:t>Hankamer</w:t>
            </w:r>
            <w:proofErr w:type="spellEnd"/>
            <w:r w:rsidRPr="000E1130">
              <w:t>, 365</w:t>
            </w:r>
          </w:p>
        </w:tc>
      </w:tr>
      <w:tr w:rsidR="00C43200" w:rsidRPr="000E1130" w14:paraId="29C6C934" w14:textId="77777777" w:rsidTr="00C43200">
        <w:tc>
          <w:tcPr>
            <w:tcW w:w="1350" w:type="dxa"/>
          </w:tcPr>
          <w:p w14:paraId="2B2FA4E9" w14:textId="77777777" w:rsidR="00973603" w:rsidRPr="000E1130" w:rsidRDefault="00973603" w:rsidP="0081516E"/>
          <w:p w14:paraId="7101457C" w14:textId="73BC883C" w:rsidR="00C43200" w:rsidRPr="000E1130" w:rsidRDefault="00C43200" w:rsidP="0081516E">
            <w:r w:rsidRPr="000E1130">
              <w:t>Phone/text</w:t>
            </w:r>
          </w:p>
        </w:tc>
        <w:tc>
          <w:tcPr>
            <w:tcW w:w="3377" w:type="dxa"/>
          </w:tcPr>
          <w:p w14:paraId="7F41CA6D" w14:textId="77777777" w:rsidR="00973603" w:rsidRPr="000E1130" w:rsidRDefault="00973603" w:rsidP="0081516E"/>
          <w:p w14:paraId="58D3A7E5" w14:textId="19F271F1" w:rsidR="00C43200" w:rsidRPr="000E1130" w:rsidRDefault="00C43200" w:rsidP="0081516E">
            <w:r w:rsidRPr="000E1130">
              <w:t>254-307-2059</w:t>
            </w:r>
          </w:p>
        </w:tc>
        <w:tc>
          <w:tcPr>
            <w:tcW w:w="1125" w:type="dxa"/>
          </w:tcPr>
          <w:p w14:paraId="03EFF191" w14:textId="77777777" w:rsidR="00973603" w:rsidRPr="000E1130" w:rsidRDefault="00973603" w:rsidP="0081516E"/>
          <w:p w14:paraId="4ADCF427" w14:textId="6929C699" w:rsidR="00C43200" w:rsidRPr="000E1130" w:rsidRDefault="00C43200" w:rsidP="0081516E">
            <w:r w:rsidRPr="000E1130">
              <w:t>Fax</w:t>
            </w:r>
          </w:p>
        </w:tc>
        <w:tc>
          <w:tcPr>
            <w:tcW w:w="3004" w:type="dxa"/>
          </w:tcPr>
          <w:p w14:paraId="2712F516" w14:textId="77777777" w:rsidR="00973603" w:rsidRPr="000E1130" w:rsidRDefault="00973603" w:rsidP="0081516E"/>
          <w:p w14:paraId="198F4E97" w14:textId="4C8F1E4C" w:rsidR="00C43200" w:rsidRPr="000E1130" w:rsidRDefault="00C43200" w:rsidP="0081516E">
            <w:r w:rsidRPr="000E1130">
              <w:t>254-710-6142</w:t>
            </w:r>
          </w:p>
        </w:tc>
      </w:tr>
      <w:tr w:rsidR="00C43200" w:rsidRPr="000E1130" w14:paraId="4EB7BF26" w14:textId="77777777" w:rsidTr="00C43200">
        <w:tc>
          <w:tcPr>
            <w:tcW w:w="1350" w:type="dxa"/>
          </w:tcPr>
          <w:p w14:paraId="5DD63F28" w14:textId="77777777" w:rsidR="00973603" w:rsidRPr="000E1130" w:rsidRDefault="00973603" w:rsidP="0081516E"/>
          <w:p w14:paraId="4A219B45" w14:textId="22A18129" w:rsidR="00C43200" w:rsidRPr="000E1130" w:rsidRDefault="00C43200" w:rsidP="0081516E">
            <w:r w:rsidRPr="000E1130">
              <w:t xml:space="preserve">Class times </w:t>
            </w:r>
          </w:p>
        </w:tc>
        <w:tc>
          <w:tcPr>
            <w:tcW w:w="3377" w:type="dxa"/>
          </w:tcPr>
          <w:p w14:paraId="19FFC331" w14:textId="77777777" w:rsidR="00973603" w:rsidRPr="000E1130" w:rsidRDefault="00973603" w:rsidP="0081516E"/>
          <w:p w14:paraId="064E7592" w14:textId="31FE575E" w:rsidR="00C43200" w:rsidRPr="000E1130" w:rsidRDefault="00C43200" w:rsidP="00221D6F">
            <w:r w:rsidRPr="000E1130">
              <w:t xml:space="preserve">TR, </w:t>
            </w:r>
            <w:r w:rsidR="00221D6F" w:rsidRPr="000E1130">
              <w:t>2:00 – 3:15</w:t>
            </w:r>
          </w:p>
        </w:tc>
        <w:tc>
          <w:tcPr>
            <w:tcW w:w="1125" w:type="dxa"/>
          </w:tcPr>
          <w:p w14:paraId="1D510351" w14:textId="77777777" w:rsidR="00973603" w:rsidRPr="000E1130" w:rsidRDefault="00973603" w:rsidP="0081516E"/>
          <w:p w14:paraId="0B010ACE" w14:textId="0441B550" w:rsidR="00C43200" w:rsidRPr="000E1130" w:rsidRDefault="00C43200" w:rsidP="0081516E">
            <w:r w:rsidRPr="000E1130">
              <w:t>Office hours</w:t>
            </w:r>
          </w:p>
        </w:tc>
        <w:tc>
          <w:tcPr>
            <w:tcW w:w="3004" w:type="dxa"/>
          </w:tcPr>
          <w:p w14:paraId="47F9085A" w14:textId="77777777" w:rsidR="00973603" w:rsidRPr="000E1130" w:rsidRDefault="00973603" w:rsidP="0081516E"/>
          <w:p w14:paraId="42082D1E" w14:textId="0DF4BF6A" w:rsidR="00C43200" w:rsidRPr="000E1130" w:rsidRDefault="00D67C5F" w:rsidP="00BC1353">
            <w:r w:rsidRPr="000E1130">
              <w:t xml:space="preserve">MWF </w:t>
            </w:r>
            <w:r w:rsidR="00BC1353">
              <w:t>9</w:t>
            </w:r>
            <w:r w:rsidRPr="000E1130">
              <w:t xml:space="preserve">:30am – </w:t>
            </w:r>
            <w:r w:rsidR="00BC1353">
              <w:t>10</w:t>
            </w:r>
            <w:r w:rsidRPr="000E1130">
              <w:t>:30am</w:t>
            </w:r>
            <w:r w:rsidR="00C43200" w:rsidRPr="000E1130">
              <w:t xml:space="preserve"> or by appointment</w:t>
            </w:r>
          </w:p>
        </w:tc>
      </w:tr>
    </w:tbl>
    <w:p w14:paraId="1B184A6C" w14:textId="77777777" w:rsidR="006C567F" w:rsidRPr="000E1130" w:rsidRDefault="006C567F" w:rsidP="0081516E"/>
    <w:p w14:paraId="741C43F3" w14:textId="77777777" w:rsidR="002E507C" w:rsidRPr="000E1130" w:rsidRDefault="002E507C" w:rsidP="002E507C">
      <w:pPr>
        <w:rPr>
          <w:b/>
        </w:rPr>
      </w:pPr>
      <w:r w:rsidRPr="000E1130">
        <w:rPr>
          <w:b/>
        </w:rPr>
        <w:t>Course description:</w:t>
      </w:r>
    </w:p>
    <w:p w14:paraId="2AD09D42" w14:textId="6F6E0D30" w:rsidR="00327D10" w:rsidRPr="000E1130" w:rsidRDefault="00327D10" w:rsidP="002E507C">
      <w:r w:rsidRPr="000E1130">
        <w:t xml:space="preserve">This course will introduce </w:t>
      </w:r>
      <w:r w:rsidR="003F2553" w:rsidRPr="000E1130">
        <w:t>you</w:t>
      </w:r>
      <w:r w:rsidRPr="000E1130">
        <w:t xml:space="preserve"> to the foundations of microeconomics, which is the </w:t>
      </w:r>
      <w:r w:rsidR="003F2553" w:rsidRPr="000E1130">
        <w:t xml:space="preserve">study of the allocation of scarce resources, the tradeoffs </w:t>
      </w:r>
      <w:r w:rsidRPr="000E1130">
        <w:t xml:space="preserve">involved in those decisions, and the functioning of markets under different market structures and property right regimes.  </w:t>
      </w:r>
    </w:p>
    <w:p w14:paraId="1370FCCC" w14:textId="77777777" w:rsidR="00327D10" w:rsidRPr="000E1130" w:rsidRDefault="00327D10" w:rsidP="002E507C"/>
    <w:p w14:paraId="0EED1F54" w14:textId="77777777" w:rsidR="002E6B35" w:rsidRPr="000E1130" w:rsidRDefault="002E6B35" w:rsidP="0081516E">
      <w:r w:rsidRPr="000E1130">
        <w:rPr>
          <w:b/>
        </w:rPr>
        <w:t>Teaching Philosophy</w:t>
      </w:r>
      <w:r w:rsidRPr="000E1130">
        <w:t>:</w:t>
      </w:r>
    </w:p>
    <w:p w14:paraId="6BA84F4A" w14:textId="1D406A94" w:rsidR="00C55C63" w:rsidRPr="000E1130" w:rsidRDefault="0077401D" w:rsidP="000366F2">
      <w:r w:rsidRPr="000E1130">
        <w:t xml:space="preserve">My teaching philosophy is simple: I aim to take you into the field of economics, and through this experience, change your life.  I do this by engaging the curiosity that is within every human being, nudging you towards competency (and for some, mastery) over the concepts and material, and develop a web of relationships connecting us through regular group activities. </w:t>
      </w:r>
    </w:p>
    <w:p w14:paraId="7733623C" w14:textId="2F96539F" w:rsidR="002E2511" w:rsidRPr="000E1130" w:rsidRDefault="002E2511" w:rsidP="004D0699"/>
    <w:p w14:paraId="42C77A7C" w14:textId="6CBD6CEA" w:rsidR="00F323F3" w:rsidRPr="000E1130" w:rsidRDefault="00C45B05" w:rsidP="00F323F3">
      <w:pPr>
        <w:rPr>
          <w:b/>
        </w:rPr>
      </w:pPr>
      <w:r w:rsidRPr="000E1130">
        <w:rPr>
          <w:b/>
        </w:rPr>
        <w:t>Course Goals:</w:t>
      </w:r>
    </w:p>
    <w:p w14:paraId="1E598E86" w14:textId="374C0A2F" w:rsidR="00C45B05" w:rsidRPr="000E1130" w:rsidRDefault="00C45B05" w:rsidP="00F323F3">
      <w:r w:rsidRPr="000E1130">
        <w:t xml:space="preserve">The overarching goal of this class is to teach you how to think like an economist. To be concrete, I define this as two connected goals:  </w:t>
      </w:r>
    </w:p>
    <w:p w14:paraId="6F2FB86C" w14:textId="77777777" w:rsidR="002C1EA9" w:rsidRPr="000E1130" w:rsidRDefault="002C1EA9" w:rsidP="00F323F3"/>
    <w:p w14:paraId="6A5AA21C" w14:textId="104BABB9" w:rsidR="00C45B05" w:rsidRPr="000E1130" w:rsidRDefault="00C45B05" w:rsidP="00C45B05">
      <w:pPr>
        <w:pStyle w:val="ListParagraph"/>
        <w:numPr>
          <w:ilvl w:val="0"/>
          <w:numId w:val="34"/>
        </w:numPr>
      </w:pPr>
      <w:r w:rsidRPr="000E1130">
        <w:t>Develop the ability to learn from an economic model</w:t>
      </w:r>
    </w:p>
    <w:p w14:paraId="36EF17A7" w14:textId="3A1EE879" w:rsidR="003E477A" w:rsidRPr="000E1130" w:rsidRDefault="00C45B05" w:rsidP="0081516E">
      <w:pPr>
        <w:pStyle w:val="ListParagraph"/>
        <w:numPr>
          <w:ilvl w:val="0"/>
          <w:numId w:val="34"/>
        </w:numPr>
      </w:pPr>
      <w:r w:rsidRPr="000E1130">
        <w:t>Gain competency in applying economic models to new situations and circumstances</w:t>
      </w:r>
    </w:p>
    <w:p w14:paraId="4EC92AFF" w14:textId="77777777" w:rsidR="00C45B05" w:rsidRPr="000E1130" w:rsidRDefault="00C45B05" w:rsidP="00C45B05">
      <w:pPr>
        <w:pStyle w:val="ListParagraph"/>
      </w:pPr>
    </w:p>
    <w:p w14:paraId="16834597" w14:textId="29007AD4" w:rsidR="00C45B05" w:rsidRPr="000E1130" w:rsidRDefault="00745FE8" w:rsidP="00745FE8">
      <w:pPr>
        <w:rPr>
          <w:b/>
        </w:rPr>
      </w:pPr>
      <w:r w:rsidRPr="000E1130">
        <w:rPr>
          <w:b/>
        </w:rPr>
        <w:t>Course Objectives:</w:t>
      </w:r>
    </w:p>
    <w:p w14:paraId="144EAAF0" w14:textId="479BAED5" w:rsidR="00745FE8" w:rsidRPr="000E1130" w:rsidRDefault="00AD71EB" w:rsidP="00745FE8">
      <w:r w:rsidRPr="000E1130">
        <w:t>To accomplish these two goals, you will engage in the following activities.</w:t>
      </w:r>
    </w:p>
    <w:p w14:paraId="10CDF0CD" w14:textId="77777777" w:rsidR="00AD71EB" w:rsidRPr="000E1130" w:rsidRDefault="00AD71EB" w:rsidP="00745FE8"/>
    <w:p w14:paraId="78516611" w14:textId="3AAFE70C" w:rsidR="00AD71EB" w:rsidRPr="000E1130" w:rsidRDefault="00964188" w:rsidP="00AD71EB">
      <w:pPr>
        <w:pStyle w:val="ListParagraph"/>
        <w:numPr>
          <w:ilvl w:val="0"/>
          <w:numId w:val="35"/>
        </w:numPr>
      </w:pPr>
      <w:r w:rsidRPr="000E1130">
        <w:t>Come to every lecture with your full attention – in other words, always be</w:t>
      </w:r>
      <w:r w:rsidR="00AD71EB" w:rsidRPr="000E1130">
        <w:t xml:space="preserve"> physically, mentally and emotionally present </w:t>
      </w:r>
    </w:p>
    <w:p w14:paraId="47025CDD" w14:textId="597070C2" w:rsidR="002376E6" w:rsidRPr="000E1130" w:rsidRDefault="00964188" w:rsidP="00AD71EB">
      <w:pPr>
        <w:pStyle w:val="ListParagraph"/>
        <w:numPr>
          <w:ilvl w:val="0"/>
          <w:numId w:val="35"/>
        </w:numPr>
      </w:pPr>
      <w:r w:rsidRPr="000E1130">
        <w:t>Take a quiz</w:t>
      </w:r>
      <w:r w:rsidR="002376E6" w:rsidRPr="000E1130">
        <w:t xml:space="preserve"> </w:t>
      </w:r>
      <w:r w:rsidRPr="000E1130">
        <w:t>at</w:t>
      </w:r>
      <w:r w:rsidR="002376E6" w:rsidRPr="000E1130">
        <w:t xml:space="preserve"> every Tuesday and Thursday </w:t>
      </w:r>
      <w:r w:rsidRPr="000E1130">
        <w:t>(</w:t>
      </w:r>
      <w:r w:rsidR="002376E6" w:rsidRPr="000E1130">
        <w:t>due at 2:1</w:t>
      </w:r>
      <w:r w:rsidR="007444EE">
        <w:t>5</w:t>
      </w:r>
      <w:r w:rsidR="002376E6" w:rsidRPr="000E1130">
        <w:t>pm</w:t>
      </w:r>
      <w:r w:rsidRPr="000E1130">
        <w:t>, no exceptions)</w:t>
      </w:r>
    </w:p>
    <w:p w14:paraId="3A8EEA5C" w14:textId="57DC60E2" w:rsidR="00AD71EB" w:rsidRPr="000E1130" w:rsidRDefault="00964188" w:rsidP="00AD71EB">
      <w:pPr>
        <w:pStyle w:val="ListParagraph"/>
        <w:numPr>
          <w:ilvl w:val="0"/>
          <w:numId w:val="35"/>
        </w:numPr>
      </w:pPr>
      <w:r w:rsidRPr="000E1130">
        <w:t xml:space="preserve">Be a good colleague by working with another student regularly on in-class problem solving </w:t>
      </w:r>
      <w:r w:rsidR="001D6B82" w:rsidRPr="000E1130">
        <w:t>group assignments</w:t>
      </w:r>
    </w:p>
    <w:p w14:paraId="6191E52A" w14:textId="76EC4886" w:rsidR="00964188" w:rsidRPr="000E1130" w:rsidRDefault="00B43A09" w:rsidP="00AD71EB">
      <w:pPr>
        <w:pStyle w:val="ListParagraph"/>
        <w:numPr>
          <w:ilvl w:val="0"/>
          <w:numId w:val="35"/>
        </w:numPr>
      </w:pPr>
      <w:r w:rsidRPr="000E1130">
        <w:t>Complete and submit your weekly homework assignment by the assigned due date (no exceptions)</w:t>
      </w:r>
    </w:p>
    <w:p w14:paraId="1E09BEE0" w14:textId="0EEBE9A8" w:rsidR="00B43A09" w:rsidRPr="000E1130" w:rsidRDefault="00B72267" w:rsidP="00AD71EB">
      <w:pPr>
        <w:pStyle w:val="ListParagraph"/>
        <w:numPr>
          <w:ilvl w:val="0"/>
          <w:numId w:val="35"/>
        </w:numPr>
      </w:pPr>
      <w:r w:rsidRPr="000E1130">
        <w:t>Take two mid-term exams and one cumulative departmental final throughout the semester</w:t>
      </w:r>
    </w:p>
    <w:p w14:paraId="60EDE524" w14:textId="77777777" w:rsidR="0081516E" w:rsidRPr="000E1130" w:rsidRDefault="0081516E" w:rsidP="0081516E">
      <w:pPr>
        <w:rPr>
          <w:b/>
        </w:rPr>
      </w:pPr>
      <w:r w:rsidRPr="000E1130">
        <w:rPr>
          <w:b/>
        </w:rPr>
        <w:lastRenderedPageBreak/>
        <w:t>Required Textbooks</w:t>
      </w:r>
    </w:p>
    <w:p w14:paraId="217C75C4" w14:textId="77777777" w:rsidR="0081516E" w:rsidRPr="000E1130" w:rsidRDefault="0081516E" w:rsidP="0081516E">
      <w:r w:rsidRPr="000E1130">
        <w:t>The following are mandatory purchases for this course.</w:t>
      </w:r>
    </w:p>
    <w:p w14:paraId="3EBE91F5" w14:textId="77777777" w:rsidR="0081516E" w:rsidRPr="000E1130" w:rsidRDefault="0081516E" w:rsidP="0081516E"/>
    <w:p w14:paraId="2FF22EDC" w14:textId="66F1178C" w:rsidR="0081516E" w:rsidRPr="000E1130" w:rsidRDefault="00EB41B5" w:rsidP="0081516E">
      <w:pPr>
        <w:numPr>
          <w:ilvl w:val="0"/>
          <w:numId w:val="16"/>
        </w:numPr>
      </w:pPr>
      <w:r w:rsidRPr="000E1130">
        <w:t xml:space="preserve">Case, Fair and Oster </w:t>
      </w:r>
      <w:r w:rsidRPr="000E1130">
        <w:rPr>
          <w:u w:val="single"/>
        </w:rPr>
        <w:t>Principles of Microeconomics</w:t>
      </w:r>
      <w:r w:rsidR="0081516E" w:rsidRPr="000E1130">
        <w:t>, Prentice Hall Publishers</w:t>
      </w:r>
    </w:p>
    <w:p w14:paraId="0B6F93D3" w14:textId="0224E29B" w:rsidR="00B72267" w:rsidRPr="000E1130" w:rsidRDefault="00B72267" w:rsidP="0081516E">
      <w:pPr>
        <w:numPr>
          <w:ilvl w:val="0"/>
          <w:numId w:val="16"/>
        </w:numPr>
      </w:pPr>
      <w:proofErr w:type="spellStart"/>
      <w:r w:rsidRPr="000E1130">
        <w:t>MyEconLab</w:t>
      </w:r>
      <w:proofErr w:type="spellEnd"/>
      <w:r w:rsidR="00AA25DB">
        <w:t xml:space="preserve"> (see end of syllabus for instructions)</w:t>
      </w:r>
    </w:p>
    <w:p w14:paraId="07D4D957" w14:textId="77777777" w:rsidR="0081516E" w:rsidRPr="000E1130" w:rsidRDefault="0081516E" w:rsidP="0081516E"/>
    <w:p w14:paraId="653BFA93" w14:textId="4ED2BFB3" w:rsidR="0081516E" w:rsidRPr="000E1130" w:rsidRDefault="0081516E" w:rsidP="0081516E">
      <w:pPr>
        <w:rPr>
          <w:b/>
        </w:rPr>
      </w:pPr>
      <w:r w:rsidRPr="000E1130">
        <w:rPr>
          <w:b/>
        </w:rPr>
        <w:t xml:space="preserve">Grading  </w:t>
      </w:r>
    </w:p>
    <w:p w14:paraId="4908C3BA" w14:textId="0C7B7C5D" w:rsidR="0081516E" w:rsidRPr="000E1130" w:rsidRDefault="009A0BF4" w:rsidP="0081516E">
      <w:r w:rsidRPr="000E1130">
        <w:t>Your grade is based on the number of points that you accumulate throughout the semester, and points are available to you in the form of daily quizzes, weekly problem sets, three exams (including one departmental final), and on your attendance to class.</w:t>
      </w:r>
    </w:p>
    <w:p w14:paraId="798D8A00" w14:textId="77777777" w:rsidR="00AF2430" w:rsidRPr="000E1130" w:rsidRDefault="00AF2430" w:rsidP="0081516E"/>
    <w:tbl>
      <w:tblPr>
        <w:tblStyle w:val="TableGrid"/>
        <w:tblW w:w="0" w:type="auto"/>
        <w:tblInd w:w="1458" w:type="dxa"/>
        <w:tblBorders>
          <w:left w:val="none" w:sz="0" w:space="0" w:color="auto"/>
          <w:right w:val="none" w:sz="0" w:space="0" w:color="auto"/>
          <w:insideV w:val="none" w:sz="0" w:space="0" w:color="auto"/>
        </w:tblBorders>
        <w:tblLook w:val="04A0" w:firstRow="1" w:lastRow="0" w:firstColumn="1" w:lastColumn="0" w:noHBand="0" w:noVBand="1"/>
      </w:tblPr>
      <w:tblGrid>
        <w:gridCol w:w="2483"/>
        <w:gridCol w:w="1043"/>
        <w:gridCol w:w="1516"/>
      </w:tblGrid>
      <w:tr w:rsidR="00B3070B" w:rsidRPr="000E1130" w14:paraId="681DFFD7" w14:textId="77777777" w:rsidTr="00256D5C">
        <w:tc>
          <w:tcPr>
            <w:tcW w:w="2483" w:type="dxa"/>
          </w:tcPr>
          <w:p w14:paraId="7B47CB1B" w14:textId="64FB3A61" w:rsidR="00B3070B" w:rsidRPr="000E1130" w:rsidRDefault="00256D5C" w:rsidP="0081516E">
            <w:pPr>
              <w:rPr>
                <w:b/>
              </w:rPr>
            </w:pPr>
            <w:r w:rsidRPr="000E1130">
              <w:rPr>
                <w:b/>
              </w:rPr>
              <w:t>Category</w:t>
            </w:r>
          </w:p>
        </w:tc>
        <w:tc>
          <w:tcPr>
            <w:tcW w:w="1043" w:type="dxa"/>
          </w:tcPr>
          <w:p w14:paraId="0C47BB6E" w14:textId="4B1E7974" w:rsidR="00B3070B" w:rsidRPr="000E1130" w:rsidRDefault="00256D5C" w:rsidP="0081516E">
            <w:pPr>
              <w:rPr>
                <w:b/>
              </w:rPr>
            </w:pPr>
            <w:r w:rsidRPr="000E1130">
              <w:rPr>
                <w:b/>
              </w:rPr>
              <w:t>Points</w:t>
            </w:r>
          </w:p>
        </w:tc>
        <w:tc>
          <w:tcPr>
            <w:tcW w:w="1516" w:type="dxa"/>
          </w:tcPr>
          <w:p w14:paraId="062716EB" w14:textId="77777777" w:rsidR="00256D5C" w:rsidRPr="000E1130" w:rsidRDefault="00256D5C" w:rsidP="0081516E">
            <w:pPr>
              <w:rPr>
                <w:b/>
              </w:rPr>
            </w:pPr>
            <w:r w:rsidRPr="000E1130">
              <w:rPr>
                <w:b/>
              </w:rPr>
              <w:t xml:space="preserve">Percent of </w:t>
            </w:r>
          </w:p>
          <w:p w14:paraId="36EE1EBD" w14:textId="24A6DA17" w:rsidR="00B3070B" w:rsidRPr="000E1130" w:rsidRDefault="00256D5C" w:rsidP="0081516E">
            <w:pPr>
              <w:rPr>
                <w:b/>
              </w:rPr>
            </w:pPr>
            <w:proofErr w:type="gramStart"/>
            <w:r w:rsidRPr="000E1130">
              <w:rPr>
                <w:b/>
              </w:rPr>
              <w:t>final</w:t>
            </w:r>
            <w:proofErr w:type="gramEnd"/>
            <w:r w:rsidRPr="000E1130">
              <w:rPr>
                <w:b/>
              </w:rPr>
              <w:t xml:space="preserve"> grade</w:t>
            </w:r>
          </w:p>
        </w:tc>
      </w:tr>
      <w:tr w:rsidR="00256D5C" w:rsidRPr="000E1130" w14:paraId="57E16E51" w14:textId="77777777" w:rsidTr="00256D5C">
        <w:tc>
          <w:tcPr>
            <w:tcW w:w="2483" w:type="dxa"/>
          </w:tcPr>
          <w:p w14:paraId="61ECCA5F" w14:textId="5EAFB32C" w:rsidR="00256D5C" w:rsidRPr="000E1130" w:rsidRDefault="00256D5C" w:rsidP="0081516E">
            <w:r w:rsidRPr="000E1130">
              <w:t>Daily Quizzes</w:t>
            </w:r>
          </w:p>
        </w:tc>
        <w:tc>
          <w:tcPr>
            <w:tcW w:w="1043" w:type="dxa"/>
            <w:vAlign w:val="bottom"/>
          </w:tcPr>
          <w:p w14:paraId="541C9499" w14:textId="2D895916" w:rsidR="00256D5C" w:rsidRPr="000E1130" w:rsidRDefault="00256D5C" w:rsidP="0081516E">
            <w:r w:rsidRPr="000E1130">
              <w:rPr>
                <w:color w:val="000000"/>
              </w:rPr>
              <w:t>150</w:t>
            </w:r>
          </w:p>
        </w:tc>
        <w:tc>
          <w:tcPr>
            <w:tcW w:w="1516" w:type="dxa"/>
            <w:vAlign w:val="center"/>
          </w:tcPr>
          <w:p w14:paraId="677D959C" w14:textId="36DE20D6" w:rsidR="00256D5C" w:rsidRPr="000E1130" w:rsidRDefault="00A96F02" w:rsidP="0081516E">
            <w:r>
              <w:rPr>
                <w:color w:val="000000"/>
              </w:rPr>
              <w:t>0.15</w:t>
            </w:r>
          </w:p>
        </w:tc>
      </w:tr>
      <w:tr w:rsidR="00256D5C" w:rsidRPr="000E1130" w14:paraId="04B4E345" w14:textId="77777777" w:rsidTr="00256D5C">
        <w:tc>
          <w:tcPr>
            <w:tcW w:w="2483" w:type="dxa"/>
          </w:tcPr>
          <w:p w14:paraId="7E5201CC" w14:textId="73FCBBB4" w:rsidR="00256D5C" w:rsidRPr="000E1130" w:rsidRDefault="00256D5C" w:rsidP="0081516E">
            <w:r w:rsidRPr="000E1130">
              <w:t>Weekly Problem Sets</w:t>
            </w:r>
          </w:p>
        </w:tc>
        <w:tc>
          <w:tcPr>
            <w:tcW w:w="1043" w:type="dxa"/>
            <w:vAlign w:val="center"/>
          </w:tcPr>
          <w:p w14:paraId="2B1BF04A" w14:textId="5F6B24B8" w:rsidR="00256D5C" w:rsidRPr="000E1130" w:rsidRDefault="00256D5C" w:rsidP="0081516E">
            <w:r w:rsidRPr="000E1130">
              <w:rPr>
                <w:color w:val="000000"/>
              </w:rPr>
              <w:t>300</w:t>
            </w:r>
          </w:p>
        </w:tc>
        <w:tc>
          <w:tcPr>
            <w:tcW w:w="1516" w:type="dxa"/>
            <w:vAlign w:val="center"/>
          </w:tcPr>
          <w:p w14:paraId="69DE000D" w14:textId="18D353FE" w:rsidR="00256D5C" w:rsidRPr="000E1130" w:rsidRDefault="00A96F02" w:rsidP="0081516E">
            <w:r>
              <w:rPr>
                <w:color w:val="000000"/>
              </w:rPr>
              <w:t>0.30</w:t>
            </w:r>
          </w:p>
        </w:tc>
      </w:tr>
      <w:tr w:rsidR="00256D5C" w:rsidRPr="000E1130" w14:paraId="689C2924" w14:textId="77777777" w:rsidTr="00256D5C">
        <w:tc>
          <w:tcPr>
            <w:tcW w:w="2483" w:type="dxa"/>
          </w:tcPr>
          <w:p w14:paraId="2A7F7ACD" w14:textId="42C4D601" w:rsidR="00256D5C" w:rsidRPr="000E1130" w:rsidRDefault="00256D5C" w:rsidP="0081516E">
            <w:r w:rsidRPr="000E1130">
              <w:t>Exam 1</w:t>
            </w:r>
          </w:p>
        </w:tc>
        <w:tc>
          <w:tcPr>
            <w:tcW w:w="1043" w:type="dxa"/>
            <w:vAlign w:val="bottom"/>
          </w:tcPr>
          <w:p w14:paraId="7796CECE" w14:textId="5CD6059C" w:rsidR="00256D5C" w:rsidRPr="000E1130" w:rsidRDefault="00256D5C" w:rsidP="0081516E">
            <w:r w:rsidRPr="000E1130">
              <w:rPr>
                <w:color w:val="000000"/>
              </w:rPr>
              <w:t>150</w:t>
            </w:r>
          </w:p>
        </w:tc>
        <w:tc>
          <w:tcPr>
            <w:tcW w:w="1516" w:type="dxa"/>
            <w:vAlign w:val="center"/>
          </w:tcPr>
          <w:p w14:paraId="6F88A7D9" w14:textId="74E22EDF" w:rsidR="00256D5C" w:rsidRPr="000E1130" w:rsidRDefault="00A96F02" w:rsidP="0081516E">
            <w:r>
              <w:rPr>
                <w:color w:val="000000"/>
              </w:rPr>
              <w:t>0.15</w:t>
            </w:r>
          </w:p>
        </w:tc>
      </w:tr>
      <w:tr w:rsidR="00256D5C" w:rsidRPr="000E1130" w14:paraId="5E4A0F4D" w14:textId="77777777" w:rsidTr="00256D5C">
        <w:tc>
          <w:tcPr>
            <w:tcW w:w="2483" w:type="dxa"/>
          </w:tcPr>
          <w:p w14:paraId="49E326EA" w14:textId="0311ECED" w:rsidR="00256D5C" w:rsidRPr="000E1130" w:rsidRDefault="00256D5C" w:rsidP="0081516E">
            <w:r w:rsidRPr="000E1130">
              <w:t>Exam 2</w:t>
            </w:r>
          </w:p>
        </w:tc>
        <w:tc>
          <w:tcPr>
            <w:tcW w:w="1043" w:type="dxa"/>
            <w:vAlign w:val="bottom"/>
          </w:tcPr>
          <w:p w14:paraId="2A58BADF" w14:textId="7CD0A205" w:rsidR="00256D5C" w:rsidRPr="000E1130" w:rsidRDefault="00256D5C" w:rsidP="0081516E">
            <w:r w:rsidRPr="000E1130">
              <w:rPr>
                <w:color w:val="000000"/>
              </w:rPr>
              <w:t>150</w:t>
            </w:r>
          </w:p>
        </w:tc>
        <w:tc>
          <w:tcPr>
            <w:tcW w:w="1516" w:type="dxa"/>
            <w:vAlign w:val="center"/>
          </w:tcPr>
          <w:p w14:paraId="2905CB04" w14:textId="6F4C7029" w:rsidR="00256D5C" w:rsidRPr="000E1130" w:rsidRDefault="00A96F02" w:rsidP="0081516E">
            <w:r>
              <w:rPr>
                <w:color w:val="000000"/>
              </w:rPr>
              <w:t>0.15</w:t>
            </w:r>
          </w:p>
        </w:tc>
      </w:tr>
      <w:tr w:rsidR="00256D5C" w:rsidRPr="000E1130" w14:paraId="549AA9AE" w14:textId="77777777" w:rsidTr="00256D5C">
        <w:tc>
          <w:tcPr>
            <w:tcW w:w="2483" w:type="dxa"/>
          </w:tcPr>
          <w:p w14:paraId="5A39D550" w14:textId="5DDCAC08" w:rsidR="00256D5C" w:rsidRPr="000E1130" w:rsidRDefault="00256D5C" w:rsidP="0081516E">
            <w:r w:rsidRPr="000E1130">
              <w:t>Final Exam</w:t>
            </w:r>
          </w:p>
        </w:tc>
        <w:tc>
          <w:tcPr>
            <w:tcW w:w="1043" w:type="dxa"/>
            <w:vAlign w:val="bottom"/>
          </w:tcPr>
          <w:p w14:paraId="77B93DD1" w14:textId="5E7FA8F0" w:rsidR="00256D5C" w:rsidRPr="000E1130" w:rsidRDefault="00256D5C" w:rsidP="0081516E">
            <w:r w:rsidRPr="000E1130">
              <w:rPr>
                <w:color w:val="000000"/>
              </w:rPr>
              <w:t>250</w:t>
            </w:r>
          </w:p>
        </w:tc>
        <w:tc>
          <w:tcPr>
            <w:tcW w:w="1516" w:type="dxa"/>
            <w:vAlign w:val="center"/>
          </w:tcPr>
          <w:p w14:paraId="18858060" w14:textId="27EF6C02" w:rsidR="00256D5C" w:rsidRPr="000E1130" w:rsidRDefault="00A96F02" w:rsidP="0081516E">
            <w:r>
              <w:rPr>
                <w:color w:val="000000"/>
              </w:rPr>
              <w:t>0.25</w:t>
            </w:r>
          </w:p>
        </w:tc>
      </w:tr>
      <w:tr w:rsidR="00256D5C" w:rsidRPr="000E1130" w14:paraId="34D75D63" w14:textId="77777777" w:rsidTr="00256D5C">
        <w:tc>
          <w:tcPr>
            <w:tcW w:w="2483" w:type="dxa"/>
          </w:tcPr>
          <w:p w14:paraId="39246BEE" w14:textId="4DDBF63B" w:rsidR="00256D5C" w:rsidRPr="000E1130" w:rsidRDefault="00256D5C" w:rsidP="0081516E">
            <w:pPr>
              <w:rPr>
                <w:b/>
              </w:rPr>
            </w:pPr>
            <w:r w:rsidRPr="000E1130">
              <w:rPr>
                <w:b/>
              </w:rPr>
              <w:t>Total</w:t>
            </w:r>
          </w:p>
        </w:tc>
        <w:tc>
          <w:tcPr>
            <w:tcW w:w="1043" w:type="dxa"/>
          </w:tcPr>
          <w:p w14:paraId="454D52D1" w14:textId="19BE33E8" w:rsidR="00256D5C" w:rsidRPr="000E1130" w:rsidRDefault="00256D5C" w:rsidP="00A96F02">
            <w:r w:rsidRPr="000E1130">
              <w:t>1,0</w:t>
            </w:r>
            <w:r w:rsidR="00A96F02">
              <w:t>0</w:t>
            </w:r>
            <w:r w:rsidRPr="000E1130">
              <w:t>0</w:t>
            </w:r>
          </w:p>
        </w:tc>
        <w:tc>
          <w:tcPr>
            <w:tcW w:w="1516" w:type="dxa"/>
          </w:tcPr>
          <w:p w14:paraId="426EEF19" w14:textId="24FA9DFE" w:rsidR="00256D5C" w:rsidRPr="000E1130" w:rsidRDefault="00256D5C" w:rsidP="0081516E">
            <w:r w:rsidRPr="000E1130">
              <w:t>1.00</w:t>
            </w:r>
          </w:p>
        </w:tc>
      </w:tr>
    </w:tbl>
    <w:p w14:paraId="45F416E3" w14:textId="77777777" w:rsidR="00AF2430" w:rsidRPr="000E1130" w:rsidRDefault="00AF2430" w:rsidP="0081516E"/>
    <w:p w14:paraId="3E898CD8" w14:textId="62DEEE63" w:rsidR="0081516E" w:rsidRPr="000E1130" w:rsidRDefault="0081516E" w:rsidP="0081516E">
      <w:r w:rsidRPr="000E1130">
        <w:t>The final letter grade you earn will be based on the following scale:</w:t>
      </w:r>
    </w:p>
    <w:p w14:paraId="3DED22B2" w14:textId="77777777" w:rsidR="0081516E" w:rsidRPr="000E1130" w:rsidRDefault="0081516E" w:rsidP="0081516E"/>
    <w:tbl>
      <w:tblPr>
        <w:tblStyle w:val="TableGrid"/>
        <w:tblW w:w="0" w:type="auto"/>
        <w:tblInd w:w="2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
        <w:gridCol w:w="1590"/>
      </w:tblGrid>
      <w:tr w:rsidR="009A0BF4" w:rsidRPr="000E1130" w14:paraId="0A0B49AB" w14:textId="77777777" w:rsidTr="009A0BF4">
        <w:tc>
          <w:tcPr>
            <w:tcW w:w="870" w:type="dxa"/>
          </w:tcPr>
          <w:p w14:paraId="3B78577B" w14:textId="6E15DB11" w:rsidR="009A0BF4" w:rsidRPr="000E1130" w:rsidRDefault="009A0BF4" w:rsidP="009A0BF4">
            <w:pPr>
              <w:rPr>
                <w:b/>
              </w:rPr>
            </w:pPr>
            <w:r w:rsidRPr="000E1130">
              <w:rPr>
                <w:b/>
              </w:rPr>
              <w:t>Grade</w:t>
            </w:r>
          </w:p>
        </w:tc>
        <w:tc>
          <w:tcPr>
            <w:tcW w:w="1590" w:type="dxa"/>
          </w:tcPr>
          <w:p w14:paraId="12C0D07F" w14:textId="578212FC" w:rsidR="009A0BF4" w:rsidRPr="000E1130" w:rsidRDefault="009A0BF4" w:rsidP="0081516E">
            <w:pPr>
              <w:rPr>
                <w:b/>
              </w:rPr>
            </w:pPr>
            <w:r w:rsidRPr="000E1130">
              <w:rPr>
                <w:b/>
              </w:rPr>
              <w:t>Points</w:t>
            </w:r>
          </w:p>
        </w:tc>
      </w:tr>
      <w:tr w:rsidR="009A0BF4" w:rsidRPr="000E1130" w14:paraId="79F4EC6D" w14:textId="77777777" w:rsidTr="009A0BF4">
        <w:tc>
          <w:tcPr>
            <w:tcW w:w="870" w:type="dxa"/>
          </w:tcPr>
          <w:p w14:paraId="6C434B2C" w14:textId="5F06B43F" w:rsidR="009A0BF4" w:rsidRPr="000E1130" w:rsidRDefault="009A0BF4" w:rsidP="009A0BF4">
            <w:r w:rsidRPr="000E1130">
              <w:t>A</w:t>
            </w:r>
          </w:p>
        </w:tc>
        <w:tc>
          <w:tcPr>
            <w:tcW w:w="1590" w:type="dxa"/>
          </w:tcPr>
          <w:p w14:paraId="6CA7BC6F" w14:textId="500F8138" w:rsidR="009A0BF4" w:rsidRPr="000E1130" w:rsidRDefault="008E78A2" w:rsidP="004849B3">
            <w:r>
              <w:t>900</w:t>
            </w:r>
            <w:r w:rsidR="00FB4DB0">
              <w:t xml:space="preserve"> – 1,000</w:t>
            </w:r>
          </w:p>
        </w:tc>
      </w:tr>
      <w:tr w:rsidR="009A0BF4" w:rsidRPr="000E1130" w14:paraId="1184E053" w14:textId="77777777" w:rsidTr="009A0BF4">
        <w:tc>
          <w:tcPr>
            <w:tcW w:w="870" w:type="dxa"/>
          </w:tcPr>
          <w:p w14:paraId="441F0669" w14:textId="29E0F13C" w:rsidR="009A0BF4" w:rsidRPr="000E1130" w:rsidRDefault="009A0BF4" w:rsidP="009A0BF4">
            <w:r w:rsidRPr="000E1130">
              <w:t>B+</w:t>
            </w:r>
          </w:p>
        </w:tc>
        <w:tc>
          <w:tcPr>
            <w:tcW w:w="1590" w:type="dxa"/>
          </w:tcPr>
          <w:p w14:paraId="7545CAE0" w14:textId="5CDF7916" w:rsidR="009A0BF4" w:rsidRPr="000E1130" w:rsidRDefault="004849B3" w:rsidP="008E78A2">
            <w:r>
              <w:t>8</w:t>
            </w:r>
            <w:r w:rsidR="008E78A2">
              <w:t>7</w:t>
            </w:r>
            <w:r>
              <w:t>0</w:t>
            </w:r>
            <w:r w:rsidR="00FB4DB0">
              <w:t xml:space="preserve"> – </w:t>
            </w:r>
            <w:r w:rsidR="008E78A2">
              <w:t>89</w:t>
            </w:r>
            <w:r w:rsidR="00FB4DB0">
              <w:t>9</w:t>
            </w:r>
          </w:p>
        </w:tc>
      </w:tr>
      <w:tr w:rsidR="009A0BF4" w:rsidRPr="000E1130" w14:paraId="4BFDED29" w14:textId="77777777" w:rsidTr="009A0BF4">
        <w:tc>
          <w:tcPr>
            <w:tcW w:w="870" w:type="dxa"/>
          </w:tcPr>
          <w:p w14:paraId="319E87D3" w14:textId="3593599F" w:rsidR="009A0BF4" w:rsidRPr="000E1130" w:rsidRDefault="009A0BF4" w:rsidP="009A0BF4">
            <w:r w:rsidRPr="000E1130">
              <w:t>B</w:t>
            </w:r>
          </w:p>
        </w:tc>
        <w:tc>
          <w:tcPr>
            <w:tcW w:w="1590" w:type="dxa"/>
          </w:tcPr>
          <w:p w14:paraId="29CD81EB" w14:textId="057861DD" w:rsidR="009A0BF4" w:rsidRPr="000E1130" w:rsidRDefault="00FB4DB0" w:rsidP="008E78A2">
            <w:r>
              <w:t>8</w:t>
            </w:r>
            <w:r w:rsidR="008E78A2">
              <w:t>0</w:t>
            </w:r>
            <w:r>
              <w:t>0 – 8</w:t>
            </w:r>
            <w:r w:rsidR="008E78A2">
              <w:t>6</w:t>
            </w:r>
            <w:r>
              <w:t>9</w:t>
            </w:r>
          </w:p>
        </w:tc>
      </w:tr>
      <w:tr w:rsidR="009A0BF4" w:rsidRPr="000E1130" w14:paraId="6492AFD0" w14:textId="77777777" w:rsidTr="009A0BF4">
        <w:tc>
          <w:tcPr>
            <w:tcW w:w="870" w:type="dxa"/>
          </w:tcPr>
          <w:p w14:paraId="67802119" w14:textId="2A0919EE" w:rsidR="009A0BF4" w:rsidRPr="000E1130" w:rsidRDefault="009A0BF4" w:rsidP="009A0BF4">
            <w:r w:rsidRPr="000E1130">
              <w:t>C+</w:t>
            </w:r>
          </w:p>
        </w:tc>
        <w:tc>
          <w:tcPr>
            <w:tcW w:w="1590" w:type="dxa"/>
          </w:tcPr>
          <w:p w14:paraId="3982A8CE" w14:textId="52241E71" w:rsidR="009A0BF4" w:rsidRPr="000E1130" w:rsidRDefault="004849B3" w:rsidP="008E78A2">
            <w:r>
              <w:t>7</w:t>
            </w:r>
            <w:r w:rsidR="008E78A2">
              <w:t>7</w:t>
            </w:r>
            <w:r w:rsidR="00FB4DB0">
              <w:t xml:space="preserve">0 – </w:t>
            </w:r>
            <w:r w:rsidR="008E78A2">
              <w:t>799</w:t>
            </w:r>
          </w:p>
        </w:tc>
      </w:tr>
      <w:tr w:rsidR="009A0BF4" w:rsidRPr="000E1130" w14:paraId="7816A95A" w14:textId="77777777" w:rsidTr="009A0BF4">
        <w:tc>
          <w:tcPr>
            <w:tcW w:w="870" w:type="dxa"/>
          </w:tcPr>
          <w:p w14:paraId="6A6FBB9E" w14:textId="3A347D21" w:rsidR="009A0BF4" w:rsidRPr="000E1130" w:rsidRDefault="009A0BF4" w:rsidP="009A0BF4">
            <w:r w:rsidRPr="000E1130">
              <w:t>C</w:t>
            </w:r>
          </w:p>
        </w:tc>
        <w:tc>
          <w:tcPr>
            <w:tcW w:w="1590" w:type="dxa"/>
          </w:tcPr>
          <w:p w14:paraId="5B7D7C4E" w14:textId="6CC4A064" w:rsidR="009A0BF4" w:rsidRPr="000E1130" w:rsidRDefault="00FB4DB0" w:rsidP="008E78A2">
            <w:r>
              <w:t>700 – 7</w:t>
            </w:r>
            <w:r w:rsidR="008E78A2">
              <w:t>6</w:t>
            </w:r>
            <w:r>
              <w:t>9</w:t>
            </w:r>
          </w:p>
        </w:tc>
      </w:tr>
      <w:tr w:rsidR="009A0BF4" w:rsidRPr="000E1130" w14:paraId="035E4622" w14:textId="77777777" w:rsidTr="009A0BF4">
        <w:tc>
          <w:tcPr>
            <w:tcW w:w="870" w:type="dxa"/>
          </w:tcPr>
          <w:p w14:paraId="186BECEA" w14:textId="0AB12146" w:rsidR="009A0BF4" w:rsidRPr="000E1130" w:rsidRDefault="009A0BF4" w:rsidP="009A0BF4">
            <w:r w:rsidRPr="000E1130">
              <w:t>D</w:t>
            </w:r>
          </w:p>
        </w:tc>
        <w:tc>
          <w:tcPr>
            <w:tcW w:w="1590" w:type="dxa"/>
          </w:tcPr>
          <w:p w14:paraId="7F6C935D" w14:textId="0D1764E2" w:rsidR="009A0BF4" w:rsidRPr="000E1130" w:rsidRDefault="00FB4DB0" w:rsidP="0081516E">
            <w:r>
              <w:t xml:space="preserve">600 </w:t>
            </w:r>
            <w:bookmarkStart w:id="0" w:name="_GoBack"/>
            <w:bookmarkEnd w:id="0"/>
            <w:r>
              <w:t>– 699</w:t>
            </w:r>
          </w:p>
        </w:tc>
      </w:tr>
      <w:tr w:rsidR="009A0BF4" w:rsidRPr="000E1130" w14:paraId="1FFBECB4" w14:textId="77777777" w:rsidTr="009A0BF4">
        <w:tc>
          <w:tcPr>
            <w:tcW w:w="870" w:type="dxa"/>
          </w:tcPr>
          <w:p w14:paraId="52B536D4" w14:textId="48563C71" w:rsidR="009A0BF4" w:rsidRPr="000E1130" w:rsidRDefault="009A0BF4" w:rsidP="009A0BF4">
            <w:r w:rsidRPr="000E1130">
              <w:t>F</w:t>
            </w:r>
          </w:p>
        </w:tc>
        <w:tc>
          <w:tcPr>
            <w:tcW w:w="1590" w:type="dxa"/>
          </w:tcPr>
          <w:p w14:paraId="0D0550DD" w14:textId="0F998FDA" w:rsidR="009A0BF4" w:rsidRPr="000E1130" w:rsidRDefault="00FB4DB0" w:rsidP="0081516E">
            <w:r>
              <w:t>599 and below</w:t>
            </w:r>
          </w:p>
        </w:tc>
      </w:tr>
    </w:tbl>
    <w:p w14:paraId="300957FB" w14:textId="77777777" w:rsidR="00256D5C" w:rsidRPr="000E1130" w:rsidRDefault="00256D5C" w:rsidP="0081516E"/>
    <w:p w14:paraId="24B51129" w14:textId="0F27590A" w:rsidR="006D3367" w:rsidRPr="000E1130" w:rsidRDefault="006D3367" w:rsidP="0081516E">
      <w:r w:rsidRPr="000E1130">
        <w:rPr>
          <w:b/>
        </w:rPr>
        <w:t>Daily Quizzes (150 points)</w:t>
      </w:r>
    </w:p>
    <w:p w14:paraId="738F90B9" w14:textId="05B4056D" w:rsidR="006D3367" w:rsidRDefault="00E57087" w:rsidP="0081516E">
      <w:r>
        <w:t xml:space="preserve">At the start of every class, I will distribute a </w:t>
      </w:r>
      <w:proofErr w:type="spellStart"/>
      <w:r>
        <w:t>scantron</w:t>
      </w:r>
      <w:proofErr w:type="spellEnd"/>
      <w:r>
        <w:t xml:space="preserve"> on which you will write your entire name and Baylor identification number in #2 pencil.  Use the </w:t>
      </w:r>
      <w:proofErr w:type="spellStart"/>
      <w:r>
        <w:t>scantron</w:t>
      </w:r>
      <w:proofErr w:type="spellEnd"/>
      <w:r>
        <w:t xml:space="preserve"> to record your answers to a quiz consisting of multiple choice and/or true/false answers.</w:t>
      </w:r>
      <w:r w:rsidR="004B6E9C">
        <w:t xml:space="preserve">  I will collect these at 2:15pm.  If I do not have your </w:t>
      </w:r>
      <w:proofErr w:type="spellStart"/>
      <w:r w:rsidR="004B6E9C">
        <w:t>scantron</w:t>
      </w:r>
      <w:proofErr w:type="spellEnd"/>
      <w:r w:rsidR="004B6E9C">
        <w:t xml:space="preserve"> at 2:15, there are two consequences:</w:t>
      </w:r>
    </w:p>
    <w:p w14:paraId="5E372C86" w14:textId="77777777" w:rsidR="004B6E9C" w:rsidRDefault="004B6E9C" w:rsidP="0081516E"/>
    <w:p w14:paraId="6640CA90" w14:textId="76C47BFF" w:rsidR="004B6E9C" w:rsidRDefault="004B6E9C" w:rsidP="004B6E9C">
      <w:pPr>
        <w:pStyle w:val="ListParagraph"/>
        <w:numPr>
          <w:ilvl w:val="0"/>
          <w:numId w:val="36"/>
        </w:numPr>
      </w:pPr>
      <w:r>
        <w:t>You will receive zero points for that quiz grade</w:t>
      </w:r>
    </w:p>
    <w:p w14:paraId="5EA7D758" w14:textId="2E13A951" w:rsidR="004B6E9C" w:rsidRPr="000E1130" w:rsidRDefault="004B6E9C" w:rsidP="004B6E9C">
      <w:pPr>
        <w:pStyle w:val="ListParagraph"/>
        <w:numPr>
          <w:ilvl w:val="0"/>
          <w:numId w:val="36"/>
        </w:numPr>
      </w:pPr>
      <w:r>
        <w:t xml:space="preserve">You will be counted absent for that class </w:t>
      </w:r>
    </w:p>
    <w:p w14:paraId="51601867" w14:textId="77777777" w:rsidR="006D3367" w:rsidRDefault="006D3367" w:rsidP="0081516E">
      <w:pPr>
        <w:rPr>
          <w:b/>
        </w:rPr>
      </w:pPr>
    </w:p>
    <w:p w14:paraId="43536364" w14:textId="15C29F50" w:rsidR="004B6E9C" w:rsidRDefault="004B6E9C" w:rsidP="0081516E">
      <w:r w:rsidRPr="004B6E9C">
        <w:t>There</w:t>
      </w:r>
      <w:r>
        <w:t xml:space="preserve"> are no makeups for daily quizzes. Each question will be worth 1 point, and no partial credit.</w:t>
      </w:r>
    </w:p>
    <w:p w14:paraId="51DD82BF" w14:textId="77777777" w:rsidR="004B6E9C" w:rsidRPr="004B6E9C" w:rsidRDefault="004B6E9C" w:rsidP="0081516E"/>
    <w:p w14:paraId="33B4EC6C" w14:textId="4D6F0CEE" w:rsidR="0081516E" w:rsidRPr="000E1130" w:rsidRDefault="00C46963" w:rsidP="0081516E">
      <w:pPr>
        <w:rPr>
          <w:b/>
        </w:rPr>
      </w:pPr>
      <w:r>
        <w:rPr>
          <w:b/>
        </w:rPr>
        <w:br w:type="column"/>
      </w:r>
      <w:r w:rsidR="0081516E" w:rsidRPr="000E1130">
        <w:rPr>
          <w:b/>
        </w:rPr>
        <w:lastRenderedPageBreak/>
        <w:t xml:space="preserve">Problem Sets </w:t>
      </w:r>
      <w:r w:rsidR="002719CD" w:rsidRPr="000E1130">
        <w:rPr>
          <w:b/>
        </w:rPr>
        <w:t>(300 points)</w:t>
      </w:r>
    </w:p>
    <w:p w14:paraId="2B5EF1C0" w14:textId="229C5474" w:rsidR="00E57087" w:rsidRDefault="00DA4CEB" w:rsidP="0081516E">
      <w:r>
        <w:t>You will have numerous homework assignments, or “problem sets”, due over the course of the semester. These are applications of the material in class requiring significant practice.  You will not get a second chance at the questions</w:t>
      </w:r>
      <w:r w:rsidR="00544426">
        <w:t xml:space="preserve">, and I do not accept problem sets that are late.  You must submit your answers electronically to the </w:t>
      </w:r>
      <w:proofErr w:type="spellStart"/>
      <w:r w:rsidR="00544426">
        <w:t>myeconlab</w:t>
      </w:r>
      <w:proofErr w:type="spellEnd"/>
      <w:r w:rsidR="00544426">
        <w:t xml:space="preserve"> servers by the designated </w:t>
      </w:r>
      <w:proofErr w:type="spellStart"/>
      <w:r w:rsidR="00544426">
        <w:t>duedate</w:t>
      </w:r>
      <w:proofErr w:type="spellEnd"/>
      <w:r w:rsidR="00544426">
        <w:t xml:space="preserve">.  If you are late, even by one minute, </w:t>
      </w:r>
      <w:proofErr w:type="spellStart"/>
      <w:r w:rsidR="00544426">
        <w:t>myeconlab</w:t>
      </w:r>
      <w:proofErr w:type="spellEnd"/>
      <w:r w:rsidR="00544426">
        <w:t xml:space="preserve"> will not allow you to submit them, and consequently you will not receive any points for the assignment.  </w:t>
      </w:r>
    </w:p>
    <w:p w14:paraId="228F6E10" w14:textId="77777777" w:rsidR="00DA4CEB" w:rsidRDefault="00DA4CEB" w:rsidP="0081516E">
      <w:pPr>
        <w:rPr>
          <w:b/>
        </w:rPr>
      </w:pPr>
    </w:p>
    <w:p w14:paraId="2DAF3B22" w14:textId="49199EDB" w:rsidR="009A0BF4" w:rsidRPr="000E1130" w:rsidRDefault="00C159F8" w:rsidP="0081516E">
      <w:pPr>
        <w:rPr>
          <w:b/>
        </w:rPr>
      </w:pPr>
      <w:r w:rsidRPr="000E1130">
        <w:rPr>
          <w:b/>
        </w:rPr>
        <w:t>Exams (550 points)</w:t>
      </w:r>
    </w:p>
    <w:p w14:paraId="367C4CA9" w14:textId="017C5881" w:rsidR="009A0BF4" w:rsidRPr="000E1130" w:rsidRDefault="00C159F8" w:rsidP="0081516E">
      <w:r w:rsidRPr="000E1130">
        <w:t xml:space="preserve">The majority of your grade in the class comes </w:t>
      </w:r>
      <w:r w:rsidR="00974D69" w:rsidRPr="000E1130">
        <w:t xml:space="preserve">from your performance on exams.  The best preparation for the exams is to allocate time regularly each day working on problems.  If you wait until the last minute to begin preparing, you will most likely fail.  Class averages for exams typically center </w:t>
      </w:r>
      <w:proofErr w:type="gramStart"/>
      <w:r w:rsidR="00974D69" w:rsidRPr="000E1130">
        <w:t>around</w:t>
      </w:r>
      <w:proofErr w:type="gramEnd"/>
      <w:r w:rsidR="00974D69" w:rsidRPr="000E1130">
        <w:t xml:space="preserve"> a low C or high D range, but students who work hard in the class are regularly in the upper distribution.  </w:t>
      </w:r>
    </w:p>
    <w:p w14:paraId="6EB685B6" w14:textId="77777777" w:rsidR="00DB5DEB" w:rsidRPr="000E1130" w:rsidRDefault="00DB5DEB" w:rsidP="0081516E">
      <w:pPr>
        <w:rPr>
          <w:b/>
        </w:rPr>
      </w:pPr>
    </w:p>
    <w:p w14:paraId="4985A988" w14:textId="77777777" w:rsidR="00B05DF5" w:rsidRPr="0020456A" w:rsidRDefault="00B05DF5" w:rsidP="00B05DF5">
      <w:pPr>
        <w:numPr>
          <w:ilvl w:val="0"/>
          <w:numId w:val="14"/>
        </w:numPr>
      </w:pPr>
      <w:r>
        <w:t xml:space="preserve">Midterm 1:  </w:t>
      </w:r>
      <w:r>
        <w:tab/>
        <w:t>Tuesday, September 22, 2011</w:t>
      </w:r>
    </w:p>
    <w:p w14:paraId="27C5A172" w14:textId="77777777" w:rsidR="00B05DF5" w:rsidRPr="0020456A" w:rsidRDefault="00B05DF5" w:rsidP="00B05DF5">
      <w:pPr>
        <w:numPr>
          <w:ilvl w:val="0"/>
          <w:numId w:val="14"/>
        </w:numPr>
      </w:pPr>
      <w:r>
        <w:t xml:space="preserve">Midterm 2: </w:t>
      </w:r>
      <w:r w:rsidRPr="0020456A">
        <w:rPr>
          <w:b/>
        </w:rPr>
        <w:t xml:space="preserve"> </w:t>
      </w:r>
      <w:r>
        <w:rPr>
          <w:b/>
        </w:rPr>
        <w:tab/>
      </w:r>
      <w:r>
        <w:t xml:space="preserve">Thursday, October 27, 2011 </w:t>
      </w:r>
    </w:p>
    <w:p w14:paraId="63CF607D" w14:textId="74B56A4F" w:rsidR="00B05DF5" w:rsidRDefault="00B05DF5" w:rsidP="00B05DF5">
      <w:pPr>
        <w:numPr>
          <w:ilvl w:val="0"/>
          <w:numId w:val="14"/>
        </w:numPr>
        <w:rPr>
          <w:b/>
        </w:rPr>
      </w:pPr>
      <w:r>
        <w:t>Final:</w:t>
      </w:r>
      <w:r>
        <w:rPr>
          <w:b/>
        </w:rPr>
        <w:t xml:space="preserve">  </w:t>
      </w:r>
      <w:r>
        <w:rPr>
          <w:b/>
        </w:rPr>
        <w:tab/>
      </w:r>
      <w:r>
        <w:rPr>
          <w:b/>
        </w:rPr>
        <w:tab/>
        <w:t xml:space="preserve">Tuesday, December 13, </w:t>
      </w:r>
      <w:proofErr w:type="gramStart"/>
      <w:r w:rsidR="002E6F2A">
        <w:rPr>
          <w:b/>
        </w:rPr>
        <w:t xml:space="preserve">2011  </w:t>
      </w:r>
      <w:r>
        <w:rPr>
          <w:b/>
        </w:rPr>
        <w:t>11:30am</w:t>
      </w:r>
      <w:proofErr w:type="gramEnd"/>
      <w:r>
        <w:rPr>
          <w:b/>
        </w:rPr>
        <w:t xml:space="preserve"> – 1:30pm</w:t>
      </w:r>
    </w:p>
    <w:p w14:paraId="0BB8718D" w14:textId="77777777" w:rsidR="00102CBC" w:rsidRPr="000E1130" w:rsidRDefault="00102CBC" w:rsidP="00102CBC">
      <w:pPr>
        <w:rPr>
          <w:b/>
        </w:rPr>
      </w:pPr>
    </w:p>
    <w:p w14:paraId="7D084F90" w14:textId="77777777" w:rsidR="00112184" w:rsidRPr="000E1130" w:rsidRDefault="00112184" w:rsidP="00112184">
      <w:r w:rsidRPr="000E1130">
        <w:t>A few more points to be made about the exams</w:t>
      </w:r>
    </w:p>
    <w:p w14:paraId="42E14F62" w14:textId="77777777" w:rsidR="00112184" w:rsidRPr="000E1130" w:rsidRDefault="00112184" w:rsidP="00112184">
      <w:r w:rsidRPr="000E1130">
        <w:t xml:space="preserve"> </w:t>
      </w:r>
    </w:p>
    <w:p w14:paraId="58AF370B" w14:textId="77777777" w:rsidR="00112184" w:rsidRPr="000E1130" w:rsidRDefault="00112184" w:rsidP="00112184">
      <w:pPr>
        <w:numPr>
          <w:ilvl w:val="0"/>
          <w:numId w:val="14"/>
        </w:numPr>
      </w:pPr>
      <w:r w:rsidRPr="000E1130">
        <w:rPr>
          <w:b/>
        </w:rPr>
        <w:t xml:space="preserve">Bring a calculator. </w:t>
      </w:r>
      <w:r w:rsidRPr="000E1130">
        <w:t xml:space="preserve">All exams require the use of a </w:t>
      </w:r>
      <w:r w:rsidRPr="000E1130">
        <w:rPr>
          <w:b/>
        </w:rPr>
        <w:t>calculator</w:t>
      </w:r>
      <w:r w:rsidRPr="000E1130">
        <w:t xml:space="preserve">, so you should invest in one now.  You do not need a scientific calculator; a simple calculator that handles exponents is all you will ever need for this course.  </w:t>
      </w:r>
    </w:p>
    <w:p w14:paraId="54DF9608" w14:textId="77777777" w:rsidR="00112184" w:rsidRPr="000E1130" w:rsidRDefault="00112184" w:rsidP="00112184">
      <w:pPr>
        <w:numPr>
          <w:ilvl w:val="0"/>
          <w:numId w:val="14"/>
        </w:numPr>
      </w:pPr>
      <w:r w:rsidRPr="000E1130">
        <w:rPr>
          <w:b/>
        </w:rPr>
        <w:t xml:space="preserve">Bring a #2 pencil. </w:t>
      </w:r>
      <w:r w:rsidRPr="000E1130">
        <w:t xml:space="preserve">You must bring a number 2 </w:t>
      </w:r>
      <w:proofErr w:type="gramStart"/>
      <w:r w:rsidRPr="000E1130">
        <w:t>pencil</w:t>
      </w:r>
      <w:proofErr w:type="gramEnd"/>
      <w:r w:rsidRPr="000E1130">
        <w:t>, along with your own calculator (i.e., no sharing) to each exam.</w:t>
      </w:r>
    </w:p>
    <w:p w14:paraId="208BA679" w14:textId="77777777" w:rsidR="00112184" w:rsidRPr="000E1130" w:rsidRDefault="00112184" w:rsidP="00112184">
      <w:pPr>
        <w:numPr>
          <w:ilvl w:val="0"/>
          <w:numId w:val="14"/>
        </w:numPr>
      </w:pPr>
      <w:r w:rsidRPr="000E1130">
        <w:rPr>
          <w:b/>
        </w:rPr>
        <w:t xml:space="preserve">No phones. </w:t>
      </w:r>
      <w:r w:rsidRPr="000E1130">
        <w:t>Under no circumstances can you use your phone during the exam.  Previously, the economics department learned of students using their phones or other devices to cheat during an exam. Therefore, a phone cannot substitute for a calculator.</w:t>
      </w:r>
    </w:p>
    <w:p w14:paraId="287E2336" w14:textId="77777777" w:rsidR="00112184" w:rsidRPr="000E1130" w:rsidRDefault="00112184" w:rsidP="0081516E">
      <w:pPr>
        <w:rPr>
          <w:b/>
        </w:rPr>
      </w:pPr>
    </w:p>
    <w:p w14:paraId="4071574E" w14:textId="120452DC" w:rsidR="00E52EBD" w:rsidRPr="000E1130" w:rsidRDefault="00E52EBD" w:rsidP="0081516E">
      <w:pPr>
        <w:rPr>
          <w:b/>
        </w:rPr>
      </w:pPr>
      <w:r w:rsidRPr="000E1130">
        <w:rPr>
          <w:b/>
        </w:rPr>
        <w:t>Attendance</w:t>
      </w:r>
    </w:p>
    <w:p w14:paraId="55F53123" w14:textId="27E8334A" w:rsidR="00E52EBD" w:rsidRPr="00924135" w:rsidRDefault="00924135" w:rsidP="0081516E">
      <w:r>
        <w:t xml:space="preserve">If you have </w:t>
      </w:r>
      <w:r>
        <w:rPr>
          <w:b/>
        </w:rPr>
        <w:t>7 absences</w:t>
      </w:r>
      <w:r>
        <w:t xml:space="preserve">, you fail the class. This is a </w:t>
      </w:r>
      <w:r>
        <w:rPr>
          <w:i/>
        </w:rPr>
        <w:t>Baylor</w:t>
      </w:r>
      <w:r>
        <w:t xml:space="preserve"> policy over which I have no control.  I use the quizzes partly to take daily attendance, and if you do not submit a quiz by 2:15pm, you are counted absent, no exceptions.</w:t>
      </w:r>
    </w:p>
    <w:p w14:paraId="572F142A" w14:textId="77777777" w:rsidR="00E52EBD" w:rsidRDefault="00E52EBD" w:rsidP="0081516E"/>
    <w:p w14:paraId="07A0114F" w14:textId="6C18DB34" w:rsidR="009C10A7" w:rsidRPr="009C5C2F" w:rsidRDefault="009C10A7" w:rsidP="0081516E">
      <w:r>
        <w:t>The second component of attendance is</w:t>
      </w:r>
      <w:r w:rsidR="009C5C2F">
        <w:t xml:space="preserve"> a </w:t>
      </w:r>
      <w:r w:rsidR="009C5C2F">
        <w:rPr>
          <w:b/>
        </w:rPr>
        <w:t>one-on-one meeting</w:t>
      </w:r>
      <w:r w:rsidR="009C5C2F">
        <w:t xml:space="preserve"> with me in my office.  These are to last 15 minutes and no longer.  Their purpose is solely to get to know you better, and allow you to get know me better.  Please contact my TA Josh about setting this up.</w:t>
      </w:r>
    </w:p>
    <w:p w14:paraId="03B07CBC" w14:textId="77777777" w:rsidR="0081516E" w:rsidRPr="000E1130" w:rsidRDefault="0081516E" w:rsidP="0081516E">
      <w:pPr>
        <w:rPr>
          <w:b/>
        </w:rPr>
      </w:pPr>
    </w:p>
    <w:p w14:paraId="3E2CA8C2" w14:textId="627A3561" w:rsidR="0081516E" w:rsidRPr="000E1130" w:rsidRDefault="0081516E" w:rsidP="0081516E">
      <w:pPr>
        <w:rPr>
          <w:b/>
        </w:rPr>
      </w:pPr>
      <w:r w:rsidRPr="000E1130">
        <w:rPr>
          <w:b/>
        </w:rPr>
        <w:t>In-class policy</w:t>
      </w:r>
      <w:r w:rsidR="00575CC5">
        <w:rPr>
          <w:b/>
        </w:rPr>
        <w:t>: no laptops</w:t>
      </w:r>
    </w:p>
    <w:p w14:paraId="53F21368" w14:textId="27520DE9" w:rsidR="0081516E" w:rsidRPr="000E1130" w:rsidRDefault="00877905" w:rsidP="0081516E">
      <w:r w:rsidRPr="000E1130">
        <w:t xml:space="preserve">For the most part, I am tolerant of just about everything.  I cannot make you learn this material. It is ultimately your own choice.  But after observing patterns in students over the last four years, I have decided to adopt a new rule: </w:t>
      </w:r>
      <w:r w:rsidRPr="000E1130">
        <w:rPr>
          <w:b/>
        </w:rPr>
        <w:t>I no longer allow students to take notes on their laptops in class</w:t>
      </w:r>
      <w:r w:rsidRPr="000E1130">
        <w:t xml:space="preserve">.  </w:t>
      </w:r>
      <w:r w:rsidR="00560E6F" w:rsidRPr="000E1130">
        <w:t xml:space="preserve">I do this primarily for your benefit, because what I </w:t>
      </w:r>
      <w:r w:rsidR="00560E6F" w:rsidRPr="000E1130">
        <w:lastRenderedPageBreak/>
        <w:t>have observed is that while many students do take notes on their laptops, many area also using social media, writing emails, or surfing the Internet.  I want to help you avoid the mistake of being physically present but mentally absent.  The other reason, though, is practical: while laptops may be useful for taking notes in some classes, it will most likely be a limitation to most of you because of the sheer volume of mathematical exposition involved in the lecture.  You will need to draw curves, calculate slopes, estimate area, solve equations, and so on – all of which is easier to do longhand than on a computer.</w:t>
      </w:r>
    </w:p>
    <w:p w14:paraId="7C8C121A" w14:textId="77777777" w:rsidR="0081516E" w:rsidRPr="000E1130" w:rsidRDefault="0081516E" w:rsidP="0081516E"/>
    <w:p w14:paraId="11351FF4" w14:textId="77777777" w:rsidR="0081516E" w:rsidRPr="000E1130" w:rsidRDefault="0081516E" w:rsidP="0081516E">
      <w:pPr>
        <w:rPr>
          <w:b/>
        </w:rPr>
      </w:pPr>
      <w:r w:rsidRPr="000E1130">
        <w:rPr>
          <w:b/>
        </w:rPr>
        <w:t xml:space="preserve">Makeup Exam Policy </w:t>
      </w:r>
    </w:p>
    <w:p w14:paraId="3E179AD3" w14:textId="77777777" w:rsidR="00691B87" w:rsidRPr="000E1130" w:rsidRDefault="0081516E" w:rsidP="0081516E">
      <w:r w:rsidRPr="000E1130">
        <w:t xml:space="preserve">I do not give makeup exams. If you are unable to take a scheduled midterm, and have an acceptable excuse (see below for what constitutes “acceptable”), then the weight of that midterm will be applied to your final grade.  Your decision must be made before the midterm begins.  You cannot take the midterm or part of the midterm and later choose to drop it.  </w:t>
      </w:r>
    </w:p>
    <w:p w14:paraId="2A9B598F" w14:textId="77777777" w:rsidR="00691B87" w:rsidRPr="000E1130" w:rsidRDefault="00691B87" w:rsidP="0081516E"/>
    <w:p w14:paraId="24C792AD" w14:textId="77777777" w:rsidR="0081516E" w:rsidRPr="000E1130" w:rsidRDefault="0081516E" w:rsidP="0081516E">
      <w:r w:rsidRPr="000E1130">
        <w:t>Two exceptions to this “midterm policy” are if you are sick and/or there is a tragedy in your family (e.g., death, grave illness).  In those circumstances, you must provide advance notice (preferably within 24 hours of the exam), including documentation verifying this is a legitimate excuse.  If such conditions are met, your final exam will count both for itself and for the missed exam.</w:t>
      </w:r>
    </w:p>
    <w:p w14:paraId="1752B484" w14:textId="77777777" w:rsidR="0081516E" w:rsidRPr="000E1130" w:rsidRDefault="0081516E" w:rsidP="0081516E"/>
    <w:p w14:paraId="5AE3F23C" w14:textId="77777777" w:rsidR="0081516E" w:rsidRPr="000E1130" w:rsidRDefault="0081516E" w:rsidP="0081516E">
      <w:pPr>
        <w:rPr>
          <w:u w:val="single"/>
        </w:rPr>
      </w:pPr>
      <w:r w:rsidRPr="000E1130">
        <w:t xml:space="preserve">Regarding final, departmental exams.  You cannot under any circumstances reschedule the final exam. </w:t>
      </w:r>
      <w:r w:rsidRPr="000E1130">
        <w:rPr>
          <w:u w:val="single"/>
        </w:rPr>
        <w:t xml:space="preserve">University policy requires all students to take the departmental exam at the scheduled time.  Failure to take the final exam at the scheduled time will result in a grade of zero.  </w:t>
      </w:r>
    </w:p>
    <w:p w14:paraId="75D0D02B" w14:textId="77777777" w:rsidR="0081516E" w:rsidRPr="000E1130" w:rsidRDefault="0081516E" w:rsidP="0081516E"/>
    <w:p w14:paraId="519698F5" w14:textId="7569B2CD" w:rsidR="003E70D5" w:rsidRPr="000E1130" w:rsidRDefault="003E70D5" w:rsidP="003E70D5">
      <w:pPr>
        <w:rPr>
          <w:b/>
        </w:rPr>
      </w:pPr>
      <w:r w:rsidRPr="000E1130">
        <w:rPr>
          <w:b/>
        </w:rPr>
        <w:t>Students with Disabilities</w:t>
      </w:r>
    </w:p>
    <w:p w14:paraId="66CF02CC" w14:textId="6A895304" w:rsidR="00F456AA" w:rsidRPr="000E1130" w:rsidRDefault="003E70D5" w:rsidP="003E70D5">
      <w:r w:rsidRPr="000E1130">
        <w:t xml:space="preserve">Any student who needs learning accommodations should </w:t>
      </w:r>
      <w:r w:rsidR="00187BFB" w:rsidRPr="000E1130">
        <w:t>inform me</w:t>
      </w:r>
      <w:r w:rsidRPr="000E1130">
        <w:t xml:space="preserve"> immediately at the beginning of the semester. The student is responsible for obtaining appropriate documentation and information regarding needed accommodations from the Baylor University Office of Access and Learning Accommodation (OALA) and providing it to the professor early in the semester. The OALA phone number is (254) 710-3605 and the office is in Paul L. Foster Success Center - Sid Richardson - Room 190.</w:t>
      </w:r>
    </w:p>
    <w:p w14:paraId="321388EB" w14:textId="77777777" w:rsidR="007B66C2" w:rsidRPr="000E1130" w:rsidRDefault="007B66C2" w:rsidP="006F5007"/>
    <w:p w14:paraId="327874DE" w14:textId="77777777" w:rsidR="00986A2A" w:rsidRPr="000E1130" w:rsidRDefault="00986A2A" w:rsidP="004C0158"/>
    <w:p w14:paraId="48793ADC" w14:textId="77777777" w:rsidR="003F6AA5" w:rsidRDefault="003F6AA5" w:rsidP="003F6AA5">
      <w:pPr>
        <w:jc w:val="center"/>
        <w:rPr>
          <w:rFonts w:ascii="Arial" w:hAnsi="Arial" w:cs="Arial"/>
          <w:b/>
          <w:sz w:val="26"/>
          <w:szCs w:val="26"/>
        </w:rPr>
      </w:pPr>
      <w:r>
        <w:br w:type="column"/>
      </w:r>
      <w:r>
        <w:rPr>
          <w:rFonts w:ascii="Arial" w:hAnsi="Arial" w:cs="Arial"/>
          <w:b/>
          <w:sz w:val="26"/>
          <w:szCs w:val="26"/>
        </w:rPr>
        <w:lastRenderedPageBreak/>
        <w:t>Fall 2011 Semester – ECO 2306</w:t>
      </w:r>
      <w:r w:rsidRPr="003A3BBC">
        <w:rPr>
          <w:rFonts w:ascii="Arial" w:hAnsi="Arial" w:cs="Arial"/>
          <w:b/>
          <w:sz w:val="26"/>
          <w:szCs w:val="26"/>
        </w:rPr>
        <w:t xml:space="preserve">, </w:t>
      </w:r>
      <w:r w:rsidRPr="00D10823">
        <w:rPr>
          <w:rFonts w:ascii="Arial" w:hAnsi="Arial" w:cs="Arial"/>
          <w:b/>
          <w:color w:val="0000FF"/>
          <w:sz w:val="26"/>
          <w:szCs w:val="26"/>
        </w:rPr>
        <w:t xml:space="preserve">Professor </w:t>
      </w:r>
      <w:r>
        <w:rPr>
          <w:rFonts w:ascii="Arial" w:hAnsi="Arial" w:cs="Arial"/>
          <w:b/>
          <w:color w:val="0000FF"/>
          <w:sz w:val="26"/>
          <w:szCs w:val="26"/>
        </w:rPr>
        <w:t>Cunningham</w:t>
      </w:r>
      <w:r w:rsidRPr="003A3BBC">
        <w:rPr>
          <w:rFonts w:ascii="Arial" w:hAnsi="Arial" w:cs="Arial"/>
          <w:b/>
          <w:sz w:val="26"/>
          <w:szCs w:val="26"/>
        </w:rPr>
        <w:br/>
        <w:t xml:space="preserve">Principles of </w:t>
      </w:r>
      <w:r>
        <w:rPr>
          <w:rFonts w:ascii="Arial" w:hAnsi="Arial" w:cs="Arial"/>
          <w:b/>
          <w:sz w:val="26"/>
          <w:szCs w:val="26"/>
        </w:rPr>
        <w:t>Micro</w:t>
      </w:r>
      <w:r w:rsidRPr="003A3BBC">
        <w:rPr>
          <w:rFonts w:ascii="Arial" w:hAnsi="Arial" w:cs="Arial"/>
          <w:b/>
          <w:sz w:val="26"/>
          <w:szCs w:val="26"/>
        </w:rPr>
        <w:t>economics Required Materials</w:t>
      </w:r>
    </w:p>
    <w:p w14:paraId="6DD3E003" w14:textId="77777777" w:rsidR="003F6AA5" w:rsidRDefault="003F6AA5" w:rsidP="003F6AA5">
      <w:pPr>
        <w:jc w:val="center"/>
        <w:rPr>
          <w:rFonts w:ascii="Arial" w:hAnsi="Arial" w:cs="Arial"/>
          <w:b/>
          <w:sz w:val="26"/>
          <w:szCs w:val="26"/>
        </w:rPr>
      </w:pPr>
    </w:p>
    <w:p w14:paraId="7445C7FA" w14:textId="77777777" w:rsidR="003F6AA5" w:rsidRDefault="003F6AA5" w:rsidP="003F6AA5">
      <w:pPr>
        <w:rPr>
          <w:rFonts w:ascii="Arial" w:hAnsi="Arial" w:cs="Arial"/>
          <w:sz w:val="16"/>
          <w:szCs w:val="16"/>
        </w:rPr>
      </w:pPr>
      <w:r>
        <w:rPr>
          <w:rFonts w:ascii="Arial" w:hAnsi="Arial" w:cs="Arial"/>
          <w:b/>
        </w:rPr>
        <w:t>Ind</w:t>
      </w:r>
      <w:r w:rsidRPr="00F96A37">
        <w:rPr>
          <w:rFonts w:ascii="Arial" w:hAnsi="Arial" w:cs="Arial"/>
          <w:b/>
        </w:rPr>
        <w:t>ex</w:t>
      </w:r>
    </w:p>
    <w:p w14:paraId="3415A972" w14:textId="77777777" w:rsidR="003F6AA5" w:rsidRPr="00F96A37" w:rsidRDefault="003F6AA5" w:rsidP="003F6AA5">
      <w:pPr>
        <w:rPr>
          <w:rFonts w:ascii="Arial" w:hAnsi="Arial" w:cs="Arial"/>
          <w:sz w:val="18"/>
          <w:szCs w:val="18"/>
        </w:rPr>
      </w:pPr>
      <w:r w:rsidRPr="00F96A37">
        <w:rPr>
          <w:rFonts w:ascii="Arial" w:hAnsi="Arial" w:cs="Arial"/>
          <w:sz w:val="18"/>
          <w:szCs w:val="18"/>
        </w:rPr>
        <w:t xml:space="preserve">This document includes the following directions: </w:t>
      </w:r>
    </w:p>
    <w:p w14:paraId="3E125C59" w14:textId="77777777" w:rsidR="003F6AA5" w:rsidRDefault="003F6AA5" w:rsidP="003F6AA5">
      <w:pPr>
        <w:numPr>
          <w:ilvl w:val="0"/>
          <w:numId w:val="21"/>
        </w:numPr>
        <w:rPr>
          <w:rFonts w:ascii="Arial" w:hAnsi="Arial" w:cs="Arial"/>
          <w:sz w:val="18"/>
          <w:szCs w:val="18"/>
        </w:rPr>
      </w:pPr>
      <w:r>
        <w:rPr>
          <w:rFonts w:ascii="Arial" w:hAnsi="Arial" w:cs="Arial"/>
          <w:sz w:val="18"/>
          <w:szCs w:val="18"/>
        </w:rPr>
        <w:t>Options for Purchasing your course materials, page 1</w:t>
      </w:r>
    </w:p>
    <w:p w14:paraId="616D8551" w14:textId="77777777" w:rsidR="003F6AA5" w:rsidRPr="00F96A37" w:rsidRDefault="003F6AA5" w:rsidP="003F6AA5">
      <w:pPr>
        <w:numPr>
          <w:ilvl w:val="0"/>
          <w:numId w:val="21"/>
        </w:numPr>
        <w:rPr>
          <w:rFonts w:ascii="Arial" w:hAnsi="Arial" w:cs="Arial"/>
          <w:sz w:val="18"/>
          <w:szCs w:val="18"/>
        </w:rPr>
      </w:pPr>
      <w:r w:rsidRPr="00F96A37">
        <w:rPr>
          <w:rFonts w:ascii="Arial" w:hAnsi="Arial" w:cs="Arial"/>
          <w:sz w:val="18"/>
          <w:szCs w:val="18"/>
        </w:rPr>
        <w:t>System Requirements and Browser Tune-up</w:t>
      </w:r>
      <w:r>
        <w:rPr>
          <w:rFonts w:ascii="Arial" w:hAnsi="Arial" w:cs="Arial"/>
          <w:sz w:val="18"/>
          <w:szCs w:val="18"/>
        </w:rPr>
        <w:t>, page 1</w:t>
      </w:r>
    </w:p>
    <w:p w14:paraId="41A05D1A" w14:textId="77777777" w:rsidR="003F6AA5" w:rsidRDefault="003F6AA5" w:rsidP="003F6AA5">
      <w:pPr>
        <w:numPr>
          <w:ilvl w:val="0"/>
          <w:numId w:val="21"/>
        </w:numPr>
        <w:rPr>
          <w:rFonts w:ascii="Arial" w:hAnsi="Arial" w:cs="Arial"/>
          <w:sz w:val="18"/>
          <w:szCs w:val="18"/>
        </w:rPr>
      </w:pPr>
      <w:r w:rsidRPr="005C5255">
        <w:rPr>
          <w:rFonts w:ascii="Arial" w:hAnsi="Arial" w:cs="Arial"/>
          <w:sz w:val="18"/>
          <w:szCs w:val="18"/>
        </w:rPr>
        <w:t xml:space="preserve">Purchase access to </w:t>
      </w:r>
      <w:proofErr w:type="spellStart"/>
      <w:r w:rsidRPr="005C5255">
        <w:rPr>
          <w:rFonts w:ascii="Arial" w:hAnsi="Arial" w:cs="Arial"/>
          <w:sz w:val="18"/>
          <w:szCs w:val="18"/>
        </w:rPr>
        <w:t>MyEconLab</w:t>
      </w:r>
      <w:proofErr w:type="spellEnd"/>
      <w:r w:rsidRPr="005C5255">
        <w:rPr>
          <w:rFonts w:ascii="Arial" w:hAnsi="Arial" w:cs="Arial"/>
          <w:sz w:val="18"/>
          <w:szCs w:val="18"/>
        </w:rPr>
        <w:t xml:space="preserve"> Online</w:t>
      </w:r>
      <w:r>
        <w:rPr>
          <w:rFonts w:ascii="Arial" w:hAnsi="Arial" w:cs="Arial"/>
          <w:sz w:val="18"/>
          <w:szCs w:val="18"/>
        </w:rPr>
        <w:t>, page 3</w:t>
      </w:r>
    </w:p>
    <w:p w14:paraId="40207EC5" w14:textId="77777777" w:rsidR="003F6AA5" w:rsidRDefault="003F6AA5" w:rsidP="003F6AA5">
      <w:pPr>
        <w:numPr>
          <w:ilvl w:val="0"/>
          <w:numId w:val="21"/>
        </w:numPr>
        <w:rPr>
          <w:rFonts w:ascii="Arial" w:hAnsi="Arial" w:cs="Arial"/>
          <w:sz w:val="18"/>
          <w:szCs w:val="18"/>
        </w:rPr>
      </w:pPr>
      <w:r w:rsidRPr="005C5255">
        <w:rPr>
          <w:rFonts w:ascii="Arial" w:hAnsi="Arial" w:cs="Arial"/>
          <w:sz w:val="18"/>
          <w:szCs w:val="18"/>
        </w:rPr>
        <w:t xml:space="preserve">Register with an Access Code and Enroll in a </w:t>
      </w:r>
      <w:proofErr w:type="spellStart"/>
      <w:r w:rsidRPr="005C5255">
        <w:rPr>
          <w:rFonts w:ascii="Arial" w:hAnsi="Arial" w:cs="Arial"/>
          <w:sz w:val="18"/>
          <w:szCs w:val="18"/>
        </w:rPr>
        <w:t>MyEconLab</w:t>
      </w:r>
      <w:proofErr w:type="spellEnd"/>
      <w:r w:rsidRPr="005C5255">
        <w:rPr>
          <w:rFonts w:ascii="Arial" w:hAnsi="Arial" w:cs="Arial"/>
          <w:sz w:val="18"/>
          <w:szCs w:val="18"/>
        </w:rPr>
        <w:t xml:space="preserve"> Course</w:t>
      </w:r>
      <w:r>
        <w:rPr>
          <w:rFonts w:ascii="Arial" w:hAnsi="Arial" w:cs="Arial"/>
          <w:sz w:val="18"/>
          <w:szCs w:val="18"/>
        </w:rPr>
        <w:t>, page 6</w:t>
      </w:r>
    </w:p>
    <w:p w14:paraId="39AC1A9E" w14:textId="77777777" w:rsidR="003F6AA5" w:rsidRDefault="003F6AA5" w:rsidP="003F6AA5">
      <w:pPr>
        <w:numPr>
          <w:ilvl w:val="0"/>
          <w:numId w:val="21"/>
        </w:numPr>
        <w:rPr>
          <w:rFonts w:ascii="Arial" w:hAnsi="Arial" w:cs="Arial"/>
          <w:sz w:val="18"/>
          <w:szCs w:val="18"/>
        </w:rPr>
      </w:pPr>
      <w:r w:rsidRPr="009306A6">
        <w:rPr>
          <w:rFonts w:ascii="Arial" w:hAnsi="Arial" w:cs="Arial"/>
          <w:sz w:val="18"/>
          <w:szCs w:val="18"/>
        </w:rPr>
        <w:t>Purchase Print Upgrade</w:t>
      </w:r>
      <w:r>
        <w:rPr>
          <w:rFonts w:ascii="Arial" w:hAnsi="Arial" w:cs="Arial"/>
          <w:sz w:val="18"/>
          <w:szCs w:val="18"/>
        </w:rPr>
        <w:t>, page 8</w:t>
      </w:r>
    </w:p>
    <w:p w14:paraId="1A85EB14" w14:textId="77777777" w:rsidR="003F6AA5" w:rsidRDefault="003F6AA5" w:rsidP="003F6AA5">
      <w:pPr>
        <w:rPr>
          <w:rFonts w:ascii="Arial" w:hAnsi="Arial" w:cs="Arial"/>
          <w:sz w:val="18"/>
          <w:szCs w:val="18"/>
        </w:rPr>
      </w:pPr>
    </w:p>
    <w:p w14:paraId="1E982347" w14:textId="77777777" w:rsidR="003F6AA5" w:rsidRDefault="003F6AA5" w:rsidP="003F6AA5">
      <w:pPr>
        <w:rPr>
          <w:rFonts w:ascii="Arial" w:hAnsi="Arial" w:cs="Arial"/>
          <w:sz w:val="18"/>
          <w:szCs w:val="18"/>
        </w:rPr>
      </w:pPr>
      <w:r>
        <w:rPr>
          <w:rFonts w:ascii="Arial" w:hAnsi="Arial" w:cs="Arial"/>
          <w:b/>
        </w:rPr>
        <w:t xml:space="preserve">Options for </w:t>
      </w:r>
      <w:proofErr w:type="gramStart"/>
      <w:r w:rsidRPr="00927E81">
        <w:rPr>
          <w:rFonts w:ascii="Arial" w:hAnsi="Arial" w:cs="Arial"/>
          <w:b/>
        </w:rPr>
        <w:t>Purchas</w:t>
      </w:r>
      <w:r>
        <w:rPr>
          <w:rFonts w:ascii="Arial" w:hAnsi="Arial" w:cs="Arial"/>
          <w:b/>
        </w:rPr>
        <w:t>ing</w:t>
      </w:r>
      <w:proofErr w:type="gramEnd"/>
      <w:r w:rsidRPr="00927E81">
        <w:rPr>
          <w:rFonts w:ascii="Arial" w:hAnsi="Arial" w:cs="Arial"/>
          <w:b/>
        </w:rPr>
        <w:t xml:space="preserve"> your </w:t>
      </w:r>
      <w:r>
        <w:rPr>
          <w:rFonts w:ascii="Arial" w:hAnsi="Arial" w:cs="Arial"/>
          <w:b/>
        </w:rPr>
        <w:t>course materials</w:t>
      </w:r>
      <w:r w:rsidRPr="00927E81">
        <w:rPr>
          <w:rFonts w:ascii="Arial" w:hAnsi="Arial" w:cs="Arial"/>
          <w:b/>
        </w:rPr>
        <w:t>:</w:t>
      </w:r>
      <w:r w:rsidRPr="00F96A37">
        <w:rPr>
          <w:rFonts w:ascii="Arial" w:hAnsi="Arial" w:cs="Arial"/>
          <w:sz w:val="18"/>
          <w:szCs w:val="18"/>
        </w:rPr>
        <w:t xml:space="preserve"> </w:t>
      </w:r>
    </w:p>
    <w:p w14:paraId="4D8E196F" w14:textId="77777777" w:rsidR="003F6AA5" w:rsidRDefault="003F6AA5" w:rsidP="003F6AA5">
      <w:pPr>
        <w:rPr>
          <w:rFonts w:ascii="Arial" w:hAnsi="Arial" w:cs="Arial"/>
          <w:sz w:val="18"/>
          <w:szCs w:val="18"/>
        </w:rPr>
      </w:pPr>
      <w:r>
        <w:rPr>
          <w:rFonts w:ascii="Arial" w:hAnsi="Arial" w:cs="Arial"/>
          <w:sz w:val="18"/>
          <w:szCs w:val="18"/>
        </w:rPr>
        <w:t xml:space="preserve">This semester, you will be required to purchase the </w:t>
      </w:r>
      <w:r w:rsidRPr="00FA1D17">
        <w:rPr>
          <w:rFonts w:ascii="Arial" w:hAnsi="Arial" w:cs="Arial"/>
          <w:sz w:val="18"/>
          <w:szCs w:val="18"/>
        </w:rPr>
        <w:t>Hubbard &amp; O'Brien</w:t>
      </w:r>
      <w:r>
        <w:rPr>
          <w:rFonts w:ascii="Arial" w:hAnsi="Arial" w:cs="Arial"/>
          <w:sz w:val="18"/>
          <w:szCs w:val="18"/>
        </w:rPr>
        <w:t>, Micro</w:t>
      </w:r>
      <w:r w:rsidRPr="00FA1D17">
        <w:rPr>
          <w:rFonts w:ascii="Arial" w:hAnsi="Arial" w:cs="Arial"/>
          <w:sz w:val="18"/>
          <w:szCs w:val="18"/>
        </w:rPr>
        <w:t xml:space="preserve">economics, </w:t>
      </w:r>
      <w:r>
        <w:rPr>
          <w:rFonts w:ascii="Arial" w:hAnsi="Arial" w:cs="Arial"/>
          <w:sz w:val="18"/>
          <w:szCs w:val="18"/>
        </w:rPr>
        <w:t>3</w:t>
      </w:r>
      <w:r w:rsidRPr="00FA1D17">
        <w:rPr>
          <w:rFonts w:ascii="Arial" w:hAnsi="Arial" w:cs="Arial"/>
          <w:sz w:val="18"/>
          <w:szCs w:val="18"/>
        </w:rPr>
        <w:t>/E</w:t>
      </w:r>
      <w:r>
        <w:rPr>
          <w:rFonts w:ascii="Arial" w:hAnsi="Arial" w:cs="Arial"/>
          <w:sz w:val="18"/>
          <w:szCs w:val="18"/>
        </w:rPr>
        <w:t xml:space="preserve"> textbook and access to </w:t>
      </w:r>
      <w:proofErr w:type="spellStart"/>
      <w:r>
        <w:rPr>
          <w:rFonts w:ascii="Arial" w:hAnsi="Arial" w:cs="Arial"/>
          <w:sz w:val="18"/>
          <w:szCs w:val="18"/>
        </w:rPr>
        <w:t>MyEconLab</w:t>
      </w:r>
      <w:proofErr w:type="spellEnd"/>
      <w:r>
        <w:rPr>
          <w:rFonts w:ascii="Arial" w:hAnsi="Arial" w:cs="Arial"/>
          <w:sz w:val="18"/>
          <w:szCs w:val="18"/>
        </w:rPr>
        <w:t xml:space="preserve">.  Below are some purchasing options that are available.  </w:t>
      </w:r>
      <w:r>
        <w:rPr>
          <w:rFonts w:ascii="Arial" w:hAnsi="Arial" w:cs="Arial"/>
          <w:sz w:val="18"/>
          <w:szCs w:val="18"/>
        </w:rPr>
        <w:br/>
      </w:r>
      <w:r w:rsidRPr="00C106D9">
        <w:rPr>
          <w:rFonts w:ascii="Arial" w:hAnsi="Arial" w:cs="Arial"/>
          <w:sz w:val="16"/>
          <w:szCs w:val="16"/>
        </w:rPr>
        <w:t xml:space="preserve">Note:  </w:t>
      </w:r>
      <w:r>
        <w:rPr>
          <w:rFonts w:ascii="Arial" w:hAnsi="Arial" w:cs="Arial"/>
          <w:b/>
          <w:sz w:val="16"/>
          <w:szCs w:val="16"/>
          <w:u w:val="single"/>
        </w:rPr>
        <w:t>P</w:t>
      </w:r>
      <w:r w:rsidRPr="00F01730">
        <w:rPr>
          <w:rFonts w:ascii="Arial" w:hAnsi="Arial" w:cs="Arial"/>
          <w:b/>
          <w:sz w:val="16"/>
          <w:szCs w:val="16"/>
          <w:u w:val="single"/>
        </w:rPr>
        <w:t xml:space="preserve">rices </w:t>
      </w:r>
      <w:r>
        <w:rPr>
          <w:rFonts w:ascii="Arial" w:hAnsi="Arial" w:cs="Arial"/>
          <w:b/>
          <w:sz w:val="16"/>
          <w:szCs w:val="16"/>
          <w:u w:val="single"/>
        </w:rPr>
        <w:t>may vary</w:t>
      </w:r>
      <w:r>
        <w:rPr>
          <w:rFonts w:ascii="Arial" w:hAnsi="Arial" w:cs="Arial"/>
          <w:sz w:val="16"/>
          <w:szCs w:val="16"/>
        </w:rPr>
        <w:t>.  The purpose of this information is to provide options.</w:t>
      </w:r>
    </w:p>
    <w:p w14:paraId="5F728B78" w14:textId="77777777" w:rsidR="003F6AA5" w:rsidRPr="00927E81" w:rsidRDefault="003F6AA5" w:rsidP="003F6AA5">
      <w:pPr>
        <w:rPr>
          <w:rFonts w:ascii="Arial" w:hAnsi="Arial" w:cs="Arial"/>
          <w:b/>
        </w:rPr>
      </w:pPr>
    </w:p>
    <w:p w14:paraId="485D53C2" w14:textId="77777777" w:rsidR="003F6AA5" w:rsidRDefault="003F6AA5" w:rsidP="003F6AA5">
      <w:pPr>
        <w:rPr>
          <w:rFonts w:ascii="Arial" w:hAnsi="Arial" w:cs="Arial"/>
          <w:sz w:val="18"/>
          <w:szCs w:val="18"/>
        </w:rPr>
      </w:pPr>
    </w:p>
    <w:p w14:paraId="3F631929" w14:textId="77777777" w:rsidR="003F6AA5" w:rsidRPr="00C106D9" w:rsidRDefault="003F6AA5" w:rsidP="003F6AA5">
      <w:pPr>
        <w:ind w:left="720"/>
        <w:rPr>
          <w:rFonts w:ascii="Arial" w:hAnsi="Arial" w:cs="Arial"/>
          <w:sz w:val="18"/>
          <w:szCs w:val="18"/>
        </w:rPr>
      </w:pPr>
      <w:r>
        <w:rPr>
          <w:rFonts w:ascii="Arial" w:hAnsi="Arial" w:cs="Arial"/>
          <w:sz w:val="18"/>
          <w:szCs w:val="18"/>
        </w:rPr>
        <w:t xml:space="preserve">Option 1 (Bookstore) - </w:t>
      </w:r>
      <w:r w:rsidRPr="005217D8">
        <w:rPr>
          <w:rFonts w:ascii="Arial" w:hAnsi="Arial" w:cs="Arial"/>
          <w:b/>
          <w:sz w:val="18"/>
          <w:szCs w:val="18"/>
        </w:rPr>
        <w:t xml:space="preserve">Purchase a </w:t>
      </w:r>
      <w:proofErr w:type="spellStart"/>
      <w:r w:rsidRPr="005217D8">
        <w:rPr>
          <w:rFonts w:ascii="Arial" w:hAnsi="Arial" w:cs="Arial"/>
          <w:b/>
          <w:sz w:val="18"/>
          <w:szCs w:val="18"/>
        </w:rPr>
        <w:t>ValPack</w:t>
      </w:r>
      <w:proofErr w:type="spellEnd"/>
      <w:r>
        <w:rPr>
          <w:rFonts w:ascii="Arial" w:hAnsi="Arial" w:cs="Arial"/>
          <w:sz w:val="18"/>
          <w:szCs w:val="18"/>
        </w:rPr>
        <w:t>, Estimated Retail Price</w:t>
      </w:r>
      <w:r w:rsidRPr="00C106D9">
        <w:rPr>
          <w:rFonts w:ascii="Arial" w:hAnsi="Arial" w:cs="Arial"/>
          <w:sz w:val="18"/>
          <w:szCs w:val="18"/>
        </w:rPr>
        <w:t xml:space="preserve"> </w:t>
      </w:r>
      <w:r w:rsidRPr="00D10823">
        <w:rPr>
          <w:rFonts w:ascii="Arial" w:hAnsi="Arial" w:cs="Arial"/>
          <w:color w:val="FF0000"/>
          <w:sz w:val="18"/>
          <w:szCs w:val="18"/>
        </w:rPr>
        <w:t>$18</w:t>
      </w:r>
      <w:r>
        <w:rPr>
          <w:rFonts w:ascii="Arial" w:hAnsi="Arial" w:cs="Arial"/>
          <w:color w:val="FF0000"/>
          <w:sz w:val="18"/>
          <w:szCs w:val="18"/>
        </w:rPr>
        <w:t>7</w:t>
      </w:r>
    </w:p>
    <w:p w14:paraId="57C91202" w14:textId="77777777" w:rsidR="003F6AA5" w:rsidRPr="00C106D9" w:rsidRDefault="003F6AA5" w:rsidP="003F6AA5">
      <w:pPr>
        <w:ind w:left="1440"/>
        <w:rPr>
          <w:rFonts w:ascii="Arial" w:hAnsi="Arial" w:cs="Arial"/>
          <w:sz w:val="18"/>
          <w:szCs w:val="18"/>
        </w:rPr>
      </w:pPr>
      <w:r>
        <w:rPr>
          <w:rFonts w:ascii="Arial" w:hAnsi="Arial" w:cs="Arial"/>
          <w:sz w:val="18"/>
          <w:szCs w:val="18"/>
        </w:rPr>
        <w:t>ECON 2306</w:t>
      </w:r>
      <w:r w:rsidRPr="00C106D9">
        <w:rPr>
          <w:rFonts w:ascii="Arial" w:hAnsi="Arial" w:cs="Arial"/>
          <w:sz w:val="18"/>
          <w:szCs w:val="18"/>
        </w:rPr>
        <w:t xml:space="preserve">, </w:t>
      </w:r>
      <w:r>
        <w:rPr>
          <w:rFonts w:ascii="Arial" w:hAnsi="Arial" w:cs="Arial"/>
          <w:sz w:val="18"/>
          <w:szCs w:val="18"/>
        </w:rPr>
        <w:t>Microeconomics</w:t>
      </w:r>
      <w:r w:rsidRPr="00C106D9">
        <w:rPr>
          <w:rFonts w:ascii="Arial" w:hAnsi="Arial" w:cs="Arial"/>
          <w:sz w:val="18"/>
          <w:szCs w:val="18"/>
        </w:rPr>
        <w:t xml:space="preserve"> </w:t>
      </w:r>
      <w:r>
        <w:rPr>
          <w:rFonts w:ascii="Arial" w:hAnsi="Arial" w:cs="Arial"/>
          <w:sz w:val="18"/>
          <w:szCs w:val="18"/>
        </w:rPr>
        <w:t xml:space="preserve">Value Pack contains: </w:t>
      </w:r>
      <w:r>
        <w:rPr>
          <w:rFonts w:ascii="Arial" w:hAnsi="Arial" w:cs="Arial"/>
          <w:sz w:val="18"/>
          <w:szCs w:val="18"/>
        </w:rPr>
        <w:br/>
      </w:r>
      <w:r w:rsidRPr="006E7DB3">
        <w:rPr>
          <w:rFonts w:ascii="Arial" w:hAnsi="Arial" w:cs="Arial"/>
          <w:sz w:val="18"/>
          <w:szCs w:val="18"/>
        </w:rPr>
        <w:t xml:space="preserve">Case/Fair/Oster: Principles of Microeconomics 10e </w:t>
      </w:r>
      <w:r>
        <w:rPr>
          <w:rFonts w:ascii="Arial" w:hAnsi="Arial" w:cs="Arial"/>
          <w:sz w:val="18"/>
          <w:szCs w:val="18"/>
        </w:rPr>
        <w:t>textbook</w:t>
      </w:r>
      <w:r>
        <w:rPr>
          <w:rFonts w:ascii="Arial" w:hAnsi="Arial" w:cs="Arial"/>
          <w:sz w:val="18"/>
          <w:szCs w:val="18"/>
        </w:rPr>
        <w:br/>
        <w:t xml:space="preserve">Access code for </w:t>
      </w:r>
      <w:proofErr w:type="spellStart"/>
      <w:r>
        <w:rPr>
          <w:rFonts w:ascii="Arial" w:hAnsi="Arial" w:cs="Arial"/>
          <w:sz w:val="18"/>
          <w:szCs w:val="18"/>
        </w:rPr>
        <w:t>MyEconLab</w:t>
      </w:r>
      <w:proofErr w:type="spellEnd"/>
    </w:p>
    <w:p w14:paraId="57C4C7F1" w14:textId="77777777" w:rsidR="003F6AA5" w:rsidRDefault="003F6AA5" w:rsidP="003F6AA5">
      <w:pPr>
        <w:rPr>
          <w:rFonts w:ascii="Arial" w:hAnsi="Arial" w:cs="Arial"/>
          <w:sz w:val="18"/>
          <w:szCs w:val="18"/>
        </w:rPr>
      </w:pPr>
    </w:p>
    <w:p w14:paraId="33375400" w14:textId="77777777" w:rsidR="003F6AA5" w:rsidRDefault="003F6AA5" w:rsidP="003F6AA5">
      <w:pPr>
        <w:ind w:firstLine="720"/>
        <w:rPr>
          <w:rFonts w:ascii="Arial" w:hAnsi="Arial" w:cs="Arial"/>
          <w:sz w:val="18"/>
          <w:szCs w:val="18"/>
        </w:rPr>
      </w:pPr>
      <w:r>
        <w:rPr>
          <w:rFonts w:ascii="Arial" w:hAnsi="Arial" w:cs="Arial"/>
          <w:sz w:val="18"/>
          <w:szCs w:val="18"/>
        </w:rPr>
        <w:t>Option 2 (Online) –</w:t>
      </w:r>
      <w:proofErr w:type="spellStart"/>
      <w:r w:rsidRPr="005217D8">
        <w:rPr>
          <w:rFonts w:ascii="Arial" w:hAnsi="Arial" w:cs="Arial"/>
          <w:b/>
          <w:sz w:val="18"/>
          <w:szCs w:val="18"/>
        </w:rPr>
        <w:t>MyEconLab</w:t>
      </w:r>
      <w:proofErr w:type="spellEnd"/>
      <w:r w:rsidRPr="005217D8">
        <w:rPr>
          <w:rFonts w:ascii="Arial" w:hAnsi="Arial" w:cs="Arial"/>
          <w:b/>
          <w:sz w:val="18"/>
          <w:szCs w:val="18"/>
        </w:rPr>
        <w:t xml:space="preserve"> + Print Upgrade</w:t>
      </w:r>
      <w:proofErr w:type="gramStart"/>
      <w:r>
        <w:rPr>
          <w:rFonts w:ascii="Arial" w:hAnsi="Arial" w:cs="Arial"/>
          <w:b/>
          <w:sz w:val="18"/>
          <w:szCs w:val="18"/>
        </w:rPr>
        <w:t xml:space="preserve">, </w:t>
      </w:r>
      <w:r w:rsidRPr="005217D8">
        <w:rPr>
          <w:rFonts w:ascii="Arial" w:hAnsi="Arial" w:cs="Arial"/>
          <w:sz w:val="18"/>
          <w:szCs w:val="18"/>
        </w:rPr>
        <w:t xml:space="preserve"> </w:t>
      </w:r>
      <w:r>
        <w:rPr>
          <w:rFonts w:ascii="Arial" w:hAnsi="Arial" w:cs="Arial"/>
          <w:sz w:val="18"/>
          <w:szCs w:val="18"/>
        </w:rPr>
        <w:t>Total</w:t>
      </w:r>
      <w:proofErr w:type="gramEnd"/>
      <w:r>
        <w:rPr>
          <w:rFonts w:ascii="Arial" w:hAnsi="Arial" w:cs="Arial"/>
          <w:sz w:val="18"/>
          <w:szCs w:val="18"/>
        </w:rPr>
        <w:t xml:space="preserve"> Price </w:t>
      </w:r>
      <w:r w:rsidRPr="00D10823">
        <w:rPr>
          <w:rFonts w:ascii="Arial" w:hAnsi="Arial" w:cs="Arial"/>
          <w:color w:val="FF0000"/>
          <w:sz w:val="18"/>
          <w:szCs w:val="18"/>
        </w:rPr>
        <w:t>$105</w:t>
      </w:r>
    </w:p>
    <w:p w14:paraId="6C9E499B" w14:textId="77777777" w:rsidR="003F6AA5" w:rsidRDefault="003F6AA5" w:rsidP="003F6AA5">
      <w:pPr>
        <w:ind w:left="1080" w:firstLine="360"/>
        <w:rPr>
          <w:rFonts w:ascii="Arial" w:hAnsi="Arial" w:cs="Arial"/>
          <w:sz w:val="18"/>
          <w:szCs w:val="18"/>
        </w:rPr>
      </w:pPr>
      <w:r>
        <w:rPr>
          <w:rFonts w:ascii="Arial" w:hAnsi="Arial" w:cs="Arial"/>
          <w:sz w:val="18"/>
          <w:szCs w:val="18"/>
        </w:rPr>
        <w:t xml:space="preserve">Purchase </w:t>
      </w:r>
      <w:proofErr w:type="spellStart"/>
      <w:r>
        <w:rPr>
          <w:rFonts w:ascii="Arial" w:hAnsi="Arial" w:cs="Arial"/>
          <w:sz w:val="18"/>
          <w:szCs w:val="18"/>
        </w:rPr>
        <w:t>MyEconLab</w:t>
      </w:r>
      <w:proofErr w:type="spellEnd"/>
      <w:r>
        <w:rPr>
          <w:rFonts w:ascii="Arial" w:hAnsi="Arial" w:cs="Arial"/>
          <w:sz w:val="18"/>
          <w:szCs w:val="18"/>
        </w:rPr>
        <w:t xml:space="preserve"> access online (myeconlab.com): $50 (</w:t>
      </w:r>
      <w:r w:rsidRPr="005217D8">
        <w:rPr>
          <w:rFonts w:ascii="Arial" w:hAnsi="Arial" w:cs="Arial"/>
          <w:sz w:val="18"/>
          <w:szCs w:val="18"/>
          <w:u w:val="single"/>
        </w:rPr>
        <w:t xml:space="preserve">NO </w:t>
      </w:r>
      <w:proofErr w:type="spellStart"/>
      <w:r w:rsidRPr="005217D8">
        <w:rPr>
          <w:rFonts w:ascii="Arial" w:hAnsi="Arial" w:cs="Arial"/>
          <w:sz w:val="18"/>
          <w:szCs w:val="18"/>
          <w:u w:val="single"/>
        </w:rPr>
        <w:t>eText</w:t>
      </w:r>
      <w:proofErr w:type="spellEnd"/>
      <w:r>
        <w:rPr>
          <w:rFonts w:ascii="Arial" w:hAnsi="Arial" w:cs="Arial"/>
          <w:sz w:val="18"/>
          <w:szCs w:val="18"/>
        </w:rPr>
        <w:t>)</w:t>
      </w:r>
      <w:r>
        <w:rPr>
          <w:rFonts w:ascii="Arial" w:hAnsi="Arial" w:cs="Arial"/>
          <w:sz w:val="18"/>
          <w:szCs w:val="18"/>
        </w:rPr>
        <w:br/>
      </w:r>
      <w:proofErr w:type="gramStart"/>
      <w:r>
        <w:rPr>
          <w:rFonts w:ascii="Arial" w:hAnsi="Arial" w:cs="Arial"/>
          <w:sz w:val="18"/>
          <w:szCs w:val="18"/>
        </w:rPr>
        <w:t xml:space="preserve">        Once</w:t>
      </w:r>
      <w:proofErr w:type="gramEnd"/>
      <w:r>
        <w:rPr>
          <w:rFonts w:ascii="Arial" w:hAnsi="Arial" w:cs="Arial"/>
          <w:sz w:val="18"/>
          <w:szCs w:val="18"/>
        </w:rPr>
        <w:t xml:space="preserve"> in </w:t>
      </w:r>
      <w:proofErr w:type="spellStart"/>
      <w:r>
        <w:rPr>
          <w:rFonts w:ascii="Arial" w:hAnsi="Arial" w:cs="Arial"/>
          <w:sz w:val="18"/>
          <w:szCs w:val="18"/>
        </w:rPr>
        <w:t>MyEconLab</w:t>
      </w:r>
      <w:proofErr w:type="spellEnd"/>
      <w:r>
        <w:rPr>
          <w:rFonts w:ascii="Arial" w:hAnsi="Arial" w:cs="Arial"/>
          <w:sz w:val="18"/>
          <w:szCs w:val="18"/>
        </w:rPr>
        <w:t>, purchase a print upgrade – which will be mailed to you: $55</w:t>
      </w:r>
    </w:p>
    <w:p w14:paraId="0F7AB5B3" w14:textId="77777777" w:rsidR="003F6AA5" w:rsidRDefault="003F6AA5" w:rsidP="003F6AA5">
      <w:pPr>
        <w:ind w:left="1440"/>
        <w:rPr>
          <w:rFonts w:ascii="Arial" w:hAnsi="Arial" w:cs="Arial"/>
          <w:sz w:val="16"/>
          <w:szCs w:val="16"/>
        </w:rPr>
      </w:pPr>
      <w:r w:rsidRPr="00927E81">
        <w:rPr>
          <w:rFonts w:ascii="Arial" w:hAnsi="Arial" w:cs="Arial"/>
          <w:sz w:val="16"/>
          <w:szCs w:val="16"/>
        </w:rPr>
        <w:t xml:space="preserve">Note: </w:t>
      </w:r>
      <w:r>
        <w:rPr>
          <w:rFonts w:ascii="Arial" w:hAnsi="Arial" w:cs="Arial"/>
          <w:sz w:val="16"/>
          <w:szCs w:val="16"/>
        </w:rPr>
        <w:t xml:space="preserve"> See directions below on H</w:t>
      </w:r>
      <w:r w:rsidRPr="00CE1D74">
        <w:rPr>
          <w:rFonts w:ascii="Arial" w:hAnsi="Arial" w:cs="Arial"/>
          <w:sz w:val="16"/>
          <w:szCs w:val="16"/>
        </w:rPr>
        <w:t xml:space="preserve">ow to Purchase Access to </w:t>
      </w:r>
      <w:proofErr w:type="spellStart"/>
      <w:r w:rsidRPr="00CE1D74">
        <w:rPr>
          <w:rFonts w:ascii="Arial" w:hAnsi="Arial" w:cs="Arial"/>
          <w:sz w:val="16"/>
          <w:szCs w:val="16"/>
        </w:rPr>
        <w:t>MyEconLab</w:t>
      </w:r>
      <w:proofErr w:type="spellEnd"/>
      <w:r w:rsidRPr="00CE1D74">
        <w:rPr>
          <w:rFonts w:ascii="Arial" w:hAnsi="Arial" w:cs="Arial"/>
          <w:sz w:val="16"/>
          <w:szCs w:val="16"/>
        </w:rPr>
        <w:t xml:space="preserve"> Online</w:t>
      </w:r>
      <w:r w:rsidRPr="00927E81">
        <w:rPr>
          <w:rFonts w:ascii="Arial" w:hAnsi="Arial" w:cs="Arial"/>
          <w:sz w:val="16"/>
          <w:szCs w:val="16"/>
        </w:rPr>
        <w:t>.</w:t>
      </w:r>
      <w:r>
        <w:rPr>
          <w:rFonts w:ascii="Arial" w:hAnsi="Arial" w:cs="Arial"/>
          <w:sz w:val="16"/>
          <w:szCs w:val="16"/>
        </w:rPr>
        <w:t xml:space="preserve">  If a purchase a used book, you must buy access to </w:t>
      </w:r>
      <w:proofErr w:type="spellStart"/>
      <w:r>
        <w:rPr>
          <w:rFonts w:ascii="Arial" w:hAnsi="Arial" w:cs="Arial"/>
          <w:sz w:val="16"/>
          <w:szCs w:val="16"/>
        </w:rPr>
        <w:t>myeconlab</w:t>
      </w:r>
      <w:proofErr w:type="spellEnd"/>
      <w:r>
        <w:rPr>
          <w:rFonts w:ascii="Arial" w:hAnsi="Arial" w:cs="Arial"/>
          <w:sz w:val="16"/>
          <w:szCs w:val="16"/>
        </w:rPr>
        <w:t xml:space="preserve"> separately.</w:t>
      </w:r>
      <w:r w:rsidRPr="00927E81">
        <w:rPr>
          <w:rFonts w:ascii="Arial" w:hAnsi="Arial" w:cs="Arial"/>
          <w:sz w:val="16"/>
          <w:szCs w:val="16"/>
        </w:rPr>
        <w:br/>
      </w:r>
    </w:p>
    <w:p w14:paraId="71994733" w14:textId="77777777" w:rsidR="003F6AA5" w:rsidRDefault="003F6AA5" w:rsidP="003F6AA5">
      <w:pPr>
        <w:ind w:firstLine="720"/>
        <w:rPr>
          <w:rFonts w:ascii="Arial" w:hAnsi="Arial" w:cs="Arial"/>
          <w:sz w:val="18"/>
          <w:szCs w:val="18"/>
        </w:rPr>
      </w:pPr>
      <w:r>
        <w:rPr>
          <w:rFonts w:ascii="Arial" w:hAnsi="Arial" w:cs="Arial"/>
          <w:sz w:val="18"/>
          <w:szCs w:val="18"/>
        </w:rPr>
        <w:t xml:space="preserve">Option 3 (Online) – </w:t>
      </w:r>
      <w:proofErr w:type="spellStart"/>
      <w:r w:rsidRPr="005217D8">
        <w:rPr>
          <w:rFonts w:ascii="Arial" w:hAnsi="Arial" w:cs="Arial"/>
          <w:b/>
          <w:sz w:val="18"/>
          <w:szCs w:val="18"/>
        </w:rPr>
        <w:t>MyEconLab</w:t>
      </w:r>
      <w:proofErr w:type="spellEnd"/>
      <w:r w:rsidRPr="005217D8">
        <w:rPr>
          <w:rFonts w:ascii="Arial" w:hAnsi="Arial" w:cs="Arial"/>
          <w:b/>
          <w:sz w:val="18"/>
          <w:szCs w:val="18"/>
        </w:rPr>
        <w:t xml:space="preserve"> + </w:t>
      </w:r>
      <w:proofErr w:type="spellStart"/>
      <w:r>
        <w:rPr>
          <w:rFonts w:ascii="Arial" w:hAnsi="Arial" w:cs="Arial"/>
          <w:b/>
          <w:sz w:val="18"/>
          <w:szCs w:val="18"/>
        </w:rPr>
        <w:t>eText</w:t>
      </w:r>
      <w:proofErr w:type="spellEnd"/>
      <w:proofErr w:type="gramStart"/>
      <w:r>
        <w:rPr>
          <w:rFonts w:ascii="Arial" w:hAnsi="Arial" w:cs="Arial"/>
          <w:b/>
          <w:sz w:val="18"/>
          <w:szCs w:val="18"/>
        </w:rPr>
        <w:t xml:space="preserve">, </w:t>
      </w:r>
      <w:r w:rsidRPr="005217D8">
        <w:rPr>
          <w:rFonts w:ascii="Arial" w:hAnsi="Arial" w:cs="Arial"/>
          <w:sz w:val="18"/>
          <w:szCs w:val="18"/>
        </w:rPr>
        <w:t xml:space="preserve"> </w:t>
      </w:r>
      <w:r>
        <w:rPr>
          <w:rFonts w:ascii="Arial" w:hAnsi="Arial" w:cs="Arial"/>
          <w:sz w:val="18"/>
          <w:szCs w:val="18"/>
        </w:rPr>
        <w:t>Total</w:t>
      </w:r>
      <w:proofErr w:type="gramEnd"/>
      <w:r>
        <w:rPr>
          <w:rFonts w:ascii="Arial" w:hAnsi="Arial" w:cs="Arial"/>
          <w:sz w:val="18"/>
          <w:szCs w:val="18"/>
        </w:rPr>
        <w:t xml:space="preserve"> Price </w:t>
      </w:r>
      <w:r w:rsidRPr="00D10823">
        <w:rPr>
          <w:rFonts w:ascii="Arial" w:hAnsi="Arial" w:cs="Arial"/>
          <w:color w:val="FF0000"/>
          <w:sz w:val="18"/>
          <w:szCs w:val="18"/>
        </w:rPr>
        <w:t>$100</w:t>
      </w:r>
    </w:p>
    <w:p w14:paraId="204D720E" w14:textId="77777777" w:rsidR="003F6AA5" w:rsidRDefault="003F6AA5" w:rsidP="003F6AA5">
      <w:pPr>
        <w:ind w:left="1440"/>
        <w:rPr>
          <w:rFonts w:ascii="Arial" w:hAnsi="Arial" w:cs="Arial"/>
          <w:sz w:val="16"/>
          <w:szCs w:val="16"/>
        </w:rPr>
      </w:pPr>
      <w:r>
        <w:rPr>
          <w:rFonts w:ascii="Arial" w:hAnsi="Arial" w:cs="Arial"/>
          <w:sz w:val="18"/>
          <w:szCs w:val="18"/>
        </w:rPr>
        <w:t xml:space="preserve">Purchase </w:t>
      </w:r>
      <w:proofErr w:type="spellStart"/>
      <w:r>
        <w:rPr>
          <w:rFonts w:ascii="Arial" w:hAnsi="Arial" w:cs="Arial"/>
          <w:sz w:val="18"/>
          <w:szCs w:val="18"/>
        </w:rPr>
        <w:t>MyEconLab</w:t>
      </w:r>
      <w:proofErr w:type="spellEnd"/>
      <w:r>
        <w:rPr>
          <w:rFonts w:ascii="Arial" w:hAnsi="Arial" w:cs="Arial"/>
          <w:sz w:val="18"/>
          <w:szCs w:val="18"/>
        </w:rPr>
        <w:t xml:space="preserve"> access online (myeconlab.com): $100 (</w:t>
      </w:r>
      <w:r w:rsidRPr="005217D8">
        <w:rPr>
          <w:rFonts w:ascii="Arial" w:hAnsi="Arial" w:cs="Arial"/>
          <w:sz w:val="18"/>
          <w:szCs w:val="18"/>
          <w:u w:val="single"/>
        </w:rPr>
        <w:t xml:space="preserve">WITH </w:t>
      </w:r>
      <w:proofErr w:type="spellStart"/>
      <w:r w:rsidRPr="005217D8">
        <w:rPr>
          <w:rFonts w:ascii="Arial" w:hAnsi="Arial" w:cs="Arial"/>
          <w:sz w:val="18"/>
          <w:szCs w:val="18"/>
          <w:u w:val="single"/>
        </w:rPr>
        <w:t>eText</w:t>
      </w:r>
      <w:proofErr w:type="spellEnd"/>
      <w:r>
        <w:rPr>
          <w:rFonts w:ascii="Arial" w:hAnsi="Arial" w:cs="Arial"/>
          <w:sz w:val="18"/>
          <w:szCs w:val="18"/>
        </w:rPr>
        <w:t>)</w:t>
      </w:r>
      <w:r>
        <w:rPr>
          <w:rFonts w:ascii="Arial" w:hAnsi="Arial" w:cs="Arial"/>
          <w:sz w:val="18"/>
          <w:szCs w:val="18"/>
        </w:rPr>
        <w:br/>
        <w:t xml:space="preserve">        </w:t>
      </w:r>
    </w:p>
    <w:p w14:paraId="561D46BF" w14:textId="77777777" w:rsidR="003F6AA5" w:rsidRDefault="003F6AA5" w:rsidP="003F6AA5">
      <w:pPr>
        <w:ind w:left="1440"/>
        <w:jc w:val="center"/>
        <w:rPr>
          <w:rFonts w:ascii="Arial" w:hAnsi="Arial" w:cs="Arial"/>
          <w:b/>
          <w:sz w:val="20"/>
          <w:szCs w:val="20"/>
        </w:rPr>
      </w:pPr>
    </w:p>
    <w:p w14:paraId="3C2FE80D" w14:textId="77777777" w:rsidR="003F6AA5" w:rsidRDefault="003F6AA5" w:rsidP="003F6AA5">
      <w:pPr>
        <w:ind w:left="1440"/>
        <w:jc w:val="center"/>
        <w:rPr>
          <w:rFonts w:ascii="Arial" w:hAnsi="Arial" w:cs="Arial"/>
          <w:b/>
          <w:sz w:val="20"/>
          <w:szCs w:val="20"/>
        </w:rPr>
      </w:pPr>
    </w:p>
    <w:p w14:paraId="14E60C53" w14:textId="77777777" w:rsidR="003F6AA5" w:rsidRDefault="003F6AA5" w:rsidP="003F6AA5">
      <w:pPr>
        <w:rPr>
          <w:rFonts w:ascii="Arial" w:hAnsi="Arial" w:cs="Arial"/>
          <w:b/>
        </w:rPr>
      </w:pPr>
      <w:r w:rsidRPr="00F96A37">
        <w:rPr>
          <w:rFonts w:ascii="Arial" w:hAnsi="Arial" w:cs="Arial"/>
          <w:b/>
        </w:rPr>
        <w:t>System Requirements and Browser Tune-Up</w:t>
      </w:r>
    </w:p>
    <w:p w14:paraId="58737836" w14:textId="77777777" w:rsidR="003F6AA5" w:rsidRPr="00F96A37" w:rsidRDefault="003F6AA5" w:rsidP="003F6AA5">
      <w:pPr>
        <w:rPr>
          <w:rFonts w:ascii="Arial" w:hAnsi="Arial" w:cs="Arial"/>
          <w:b/>
        </w:rPr>
      </w:pPr>
      <w:r>
        <w:rPr>
          <w:rFonts w:ascii="Arial" w:hAnsi="Arial" w:cs="Arial"/>
          <w:sz w:val="18"/>
          <w:szCs w:val="18"/>
        </w:rPr>
        <w:t xml:space="preserve">Everyone needs to follow these directions prior to using </w:t>
      </w:r>
      <w:proofErr w:type="spellStart"/>
      <w:r>
        <w:rPr>
          <w:rFonts w:ascii="Arial" w:hAnsi="Arial" w:cs="Arial"/>
          <w:sz w:val="18"/>
          <w:szCs w:val="18"/>
        </w:rPr>
        <w:t>MyEconLab</w:t>
      </w:r>
      <w:proofErr w:type="spellEnd"/>
      <w:r>
        <w:rPr>
          <w:rFonts w:ascii="Arial" w:hAnsi="Arial" w:cs="Arial"/>
          <w:sz w:val="18"/>
          <w:szCs w:val="18"/>
        </w:rPr>
        <w:t>.</w:t>
      </w:r>
    </w:p>
    <w:p w14:paraId="60D781F6" w14:textId="77777777" w:rsidR="003F6AA5" w:rsidRDefault="003F6AA5" w:rsidP="003F6AA5">
      <w:pPr>
        <w:ind w:left="1440"/>
        <w:jc w:val="center"/>
        <w:rPr>
          <w:rFonts w:ascii="Arial" w:hAnsi="Arial" w:cs="Arial"/>
          <w:b/>
          <w:sz w:val="20"/>
          <w:szCs w:val="20"/>
        </w:rPr>
      </w:pPr>
    </w:p>
    <w:p w14:paraId="46A1AC1C" w14:textId="63D7C4DB" w:rsidR="003F6AA5" w:rsidRDefault="003F6AA5" w:rsidP="003F6AA5">
      <w:pPr>
        <w:numPr>
          <w:ilvl w:val="0"/>
          <w:numId w:val="20"/>
        </w:numPr>
        <w:rPr>
          <w:rFonts w:ascii="Arial" w:hAnsi="Arial" w:cs="Arial"/>
          <w:sz w:val="20"/>
          <w:szCs w:val="20"/>
        </w:rPr>
      </w:pPr>
      <w:r>
        <w:rPr>
          <w:rFonts w:ascii="Arial" w:hAnsi="Arial" w:cs="Arial"/>
          <w:sz w:val="20"/>
          <w:szCs w:val="20"/>
        </w:rPr>
        <w:t xml:space="preserve">Go to </w:t>
      </w:r>
      <w:hyperlink r:id="rId11" w:history="1">
        <w:r w:rsidRPr="004630C8">
          <w:rPr>
            <w:rStyle w:val="Hyperlink"/>
            <w:rFonts w:ascii="Arial" w:hAnsi="Arial" w:cs="Arial"/>
            <w:sz w:val="20"/>
            <w:szCs w:val="20"/>
          </w:rPr>
          <w:t>www.myeconlab.com</w:t>
        </w:r>
      </w:hyperlink>
      <w:r>
        <w:rPr>
          <w:rFonts w:ascii="Arial" w:hAnsi="Arial" w:cs="Arial"/>
          <w:sz w:val="20"/>
          <w:szCs w:val="20"/>
        </w:rPr>
        <w:t xml:space="preserve">. </w:t>
      </w:r>
      <w:r>
        <w:rPr>
          <w:rFonts w:ascii="Arial" w:hAnsi="Arial" w:cs="Arial"/>
          <w:sz w:val="20"/>
          <w:szCs w:val="20"/>
        </w:rPr>
        <w:br/>
        <w:t xml:space="preserve">Click </w:t>
      </w:r>
      <w:r w:rsidRPr="00F00038">
        <w:rPr>
          <w:rFonts w:ascii="Arial" w:hAnsi="Arial" w:cs="Arial"/>
          <w:color w:val="FF0000"/>
          <w:sz w:val="20"/>
          <w:szCs w:val="20"/>
        </w:rPr>
        <w:t>Support</w:t>
      </w:r>
      <w:r>
        <w:rPr>
          <w:rFonts w:ascii="Arial" w:hAnsi="Arial" w:cs="Arial"/>
          <w:sz w:val="20"/>
          <w:szCs w:val="20"/>
        </w:rPr>
        <w:t xml:space="preserve"> on the menu bar and select </w:t>
      </w:r>
      <w:r w:rsidRPr="00F00038">
        <w:rPr>
          <w:rFonts w:ascii="Arial" w:hAnsi="Arial" w:cs="Arial"/>
          <w:color w:val="FF0000"/>
          <w:sz w:val="20"/>
          <w:szCs w:val="20"/>
        </w:rPr>
        <w:t>System Requirements</w:t>
      </w:r>
      <w:r>
        <w:rPr>
          <w:rFonts w:ascii="Arial" w:hAnsi="Arial" w:cs="Arial"/>
          <w:sz w:val="20"/>
          <w:szCs w:val="20"/>
        </w:rPr>
        <w:t xml:space="preserve">. </w:t>
      </w:r>
      <w:r>
        <w:rPr>
          <w:rFonts w:ascii="Arial" w:hAnsi="Arial" w:cs="Arial"/>
          <w:sz w:val="20"/>
          <w:szCs w:val="20"/>
        </w:rPr>
        <w:br/>
      </w:r>
      <w:r>
        <w:rPr>
          <w:rFonts w:ascii="Arial" w:hAnsi="Arial" w:cs="Arial"/>
          <w:noProof/>
          <w:sz w:val="20"/>
          <w:szCs w:val="20"/>
        </w:rPr>
        <w:drawing>
          <wp:inline distT="0" distB="0" distL="0" distR="0" wp14:anchorId="10A7919B" wp14:editId="05A9F2E4">
            <wp:extent cx="4406900" cy="53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0" cy="533400"/>
                    </a:xfrm>
                    <a:prstGeom prst="rect">
                      <a:avLst/>
                    </a:prstGeom>
                    <a:noFill/>
                    <a:ln>
                      <a:noFill/>
                    </a:ln>
                  </pic:spPr>
                </pic:pic>
              </a:graphicData>
            </a:graphic>
          </wp:inline>
        </w:drawing>
      </w:r>
      <w:r>
        <w:rPr>
          <w:rFonts w:ascii="Arial" w:hAnsi="Arial" w:cs="Arial"/>
          <w:sz w:val="20"/>
          <w:szCs w:val="20"/>
        </w:rPr>
        <w:br/>
      </w:r>
    </w:p>
    <w:p w14:paraId="43547DAC" w14:textId="6C4A7644" w:rsidR="003F6AA5" w:rsidRDefault="003F6AA5" w:rsidP="003F6AA5">
      <w:pPr>
        <w:numPr>
          <w:ilvl w:val="0"/>
          <w:numId w:val="20"/>
        </w:numPr>
        <w:rPr>
          <w:rFonts w:ascii="Arial" w:hAnsi="Arial" w:cs="Arial"/>
          <w:sz w:val="20"/>
          <w:szCs w:val="20"/>
        </w:rPr>
      </w:pPr>
      <w:r>
        <w:rPr>
          <w:rFonts w:ascii="Arial" w:hAnsi="Arial" w:cs="Arial"/>
          <w:sz w:val="20"/>
          <w:szCs w:val="20"/>
        </w:rPr>
        <w:lastRenderedPageBreak/>
        <w:t xml:space="preserve">Read through all of the system requirements.  </w:t>
      </w:r>
      <w:r>
        <w:rPr>
          <w:rFonts w:ascii="Arial" w:hAnsi="Arial" w:cs="Arial"/>
          <w:sz w:val="20"/>
          <w:szCs w:val="20"/>
        </w:rPr>
        <w:br/>
      </w:r>
      <w:r>
        <w:rPr>
          <w:rFonts w:ascii="Arial" w:hAnsi="Arial" w:cs="Arial"/>
          <w:noProof/>
          <w:sz w:val="20"/>
          <w:szCs w:val="20"/>
        </w:rPr>
        <w:drawing>
          <wp:inline distT="0" distB="0" distL="0" distR="0" wp14:anchorId="0789B1DE" wp14:editId="1850BC09">
            <wp:extent cx="4521200" cy="271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200" cy="2717800"/>
                    </a:xfrm>
                    <a:prstGeom prst="rect">
                      <a:avLst/>
                    </a:prstGeom>
                    <a:noFill/>
                    <a:ln>
                      <a:noFill/>
                    </a:ln>
                  </pic:spPr>
                </pic:pic>
              </a:graphicData>
            </a:graphic>
          </wp:inline>
        </w:drawing>
      </w:r>
    </w:p>
    <w:p w14:paraId="1B65FE9C" w14:textId="77777777" w:rsidR="003F6AA5" w:rsidRDefault="003F6AA5" w:rsidP="003F6AA5">
      <w:pPr>
        <w:rPr>
          <w:rFonts w:ascii="Arial" w:hAnsi="Arial" w:cs="Arial"/>
          <w:sz w:val="20"/>
          <w:szCs w:val="20"/>
        </w:rPr>
      </w:pPr>
    </w:p>
    <w:p w14:paraId="32E57952" w14:textId="77777777" w:rsidR="003F6AA5" w:rsidRDefault="003F6AA5" w:rsidP="003F6AA5">
      <w:pPr>
        <w:numPr>
          <w:ilvl w:val="0"/>
          <w:numId w:val="20"/>
        </w:numPr>
        <w:rPr>
          <w:rFonts w:ascii="Arial" w:hAnsi="Arial" w:cs="Arial"/>
          <w:sz w:val="20"/>
          <w:szCs w:val="20"/>
        </w:rPr>
      </w:pPr>
      <w:r>
        <w:rPr>
          <w:rFonts w:ascii="Arial" w:hAnsi="Arial" w:cs="Arial"/>
          <w:sz w:val="20"/>
          <w:szCs w:val="20"/>
        </w:rPr>
        <w:t xml:space="preserve">Click </w:t>
      </w:r>
      <w:r w:rsidRPr="00C87D7F">
        <w:rPr>
          <w:rFonts w:ascii="Arial" w:hAnsi="Arial" w:cs="Arial"/>
          <w:color w:val="FF0000"/>
          <w:sz w:val="20"/>
          <w:szCs w:val="20"/>
        </w:rPr>
        <w:t>Plug-Ins and Players</w:t>
      </w:r>
      <w:r>
        <w:rPr>
          <w:rFonts w:ascii="Arial" w:hAnsi="Arial" w:cs="Arial"/>
          <w:sz w:val="20"/>
          <w:szCs w:val="20"/>
        </w:rPr>
        <w:t xml:space="preserve"> from the side menu. </w:t>
      </w:r>
      <w:r>
        <w:rPr>
          <w:rFonts w:ascii="Arial" w:hAnsi="Arial" w:cs="Arial"/>
          <w:sz w:val="20"/>
          <w:szCs w:val="20"/>
        </w:rPr>
        <w:br/>
      </w:r>
    </w:p>
    <w:p w14:paraId="286BFFAE" w14:textId="41298520" w:rsidR="003F6AA5" w:rsidRDefault="003F6AA5" w:rsidP="003F6AA5">
      <w:pPr>
        <w:numPr>
          <w:ilvl w:val="0"/>
          <w:numId w:val="20"/>
        </w:numPr>
        <w:rPr>
          <w:rFonts w:ascii="Arial" w:hAnsi="Arial" w:cs="Arial"/>
          <w:sz w:val="20"/>
          <w:szCs w:val="20"/>
        </w:rPr>
      </w:pPr>
      <w:r>
        <w:rPr>
          <w:rFonts w:ascii="Arial" w:hAnsi="Arial" w:cs="Arial"/>
          <w:sz w:val="20"/>
          <w:szCs w:val="20"/>
        </w:rPr>
        <w:t xml:space="preserve">Leave the default selection, </w:t>
      </w:r>
      <w:r w:rsidRPr="00C87D7F">
        <w:rPr>
          <w:rFonts w:ascii="Arial" w:hAnsi="Arial" w:cs="Arial"/>
          <w:color w:val="FF0000"/>
          <w:sz w:val="20"/>
          <w:szCs w:val="20"/>
        </w:rPr>
        <w:t xml:space="preserve">ABCs of </w:t>
      </w:r>
      <w:proofErr w:type="spellStart"/>
      <w:r w:rsidRPr="00C87D7F">
        <w:rPr>
          <w:rFonts w:ascii="Arial" w:hAnsi="Arial" w:cs="Arial"/>
          <w:color w:val="FF0000"/>
          <w:sz w:val="20"/>
          <w:szCs w:val="20"/>
        </w:rPr>
        <w:t>MyEconLab</w:t>
      </w:r>
      <w:proofErr w:type="spellEnd"/>
      <w:r>
        <w:rPr>
          <w:rFonts w:ascii="Arial" w:hAnsi="Arial" w:cs="Arial"/>
          <w:sz w:val="20"/>
          <w:szCs w:val="20"/>
        </w:rPr>
        <w:t xml:space="preserve">, in the pull down menu.  Click </w:t>
      </w:r>
      <w:r w:rsidRPr="00C87D7F">
        <w:rPr>
          <w:rFonts w:ascii="Arial" w:hAnsi="Arial" w:cs="Arial"/>
          <w:color w:val="FF0000"/>
          <w:sz w:val="20"/>
          <w:szCs w:val="20"/>
        </w:rPr>
        <w:t>Submit</w:t>
      </w:r>
      <w:r>
        <w:rPr>
          <w:rFonts w:ascii="Arial" w:hAnsi="Arial" w:cs="Arial"/>
          <w:sz w:val="20"/>
          <w:szCs w:val="20"/>
        </w:rPr>
        <w:t xml:space="preserve">.  </w:t>
      </w:r>
      <w:r>
        <w:rPr>
          <w:rFonts w:ascii="Arial" w:hAnsi="Arial" w:cs="Arial"/>
          <w:sz w:val="20"/>
          <w:szCs w:val="20"/>
        </w:rPr>
        <w:br/>
      </w:r>
      <w:r>
        <w:rPr>
          <w:rFonts w:ascii="Arial" w:hAnsi="Arial" w:cs="Arial"/>
          <w:noProof/>
          <w:sz w:val="20"/>
          <w:szCs w:val="20"/>
        </w:rPr>
        <w:drawing>
          <wp:inline distT="0" distB="0" distL="0" distR="0" wp14:anchorId="6AD0BC57" wp14:editId="2244B6E7">
            <wp:extent cx="2628900" cy="15240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524000"/>
                    </a:xfrm>
                    <a:prstGeom prst="rect">
                      <a:avLst/>
                    </a:prstGeom>
                    <a:noFill/>
                    <a:ln>
                      <a:noFill/>
                    </a:ln>
                  </pic:spPr>
                </pic:pic>
              </a:graphicData>
            </a:graphic>
          </wp:inline>
        </w:drawing>
      </w:r>
      <w:r>
        <w:rPr>
          <w:rFonts w:ascii="Arial" w:hAnsi="Arial" w:cs="Arial"/>
          <w:sz w:val="20"/>
          <w:szCs w:val="20"/>
        </w:rPr>
        <w:br/>
      </w:r>
    </w:p>
    <w:p w14:paraId="523C753A" w14:textId="418526ED" w:rsidR="003F6AA5" w:rsidRPr="00F00038" w:rsidRDefault="003F6AA5" w:rsidP="003F6AA5">
      <w:pPr>
        <w:numPr>
          <w:ilvl w:val="0"/>
          <w:numId w:val="20"/>
        </w:numPr>
        <w:rPr>
          <w:rFonts w:ascii="Arial" w:hAnsi="Arial" w:cs="Arial"/>
          <w:sz w:val="20"/>
          <w:szCs w:val="20"/>
        </w:rPr>
      </w:pPr>
      <w:r>
        <w:rPr>
          <w:rFonts w:ascii="Arial" w:hAnsi="Arial" w:cs="Arial"/>
          <w:sz w:val="20"/>
          <w:szCs w:val="20"/>
        </w:rPr>
        <w:t xml:space="preserve">On your personal computer, </w:t>
      </w:r>
      <w:r w:rsidRPr="00C87D7F">
        <w:rPr>
          <w:rFonts w:ascii="Arial" w:hAnsi="Arial" w:cs="Arial"/>
          <w:color w:val="FF0000"/>
          <w:sz w:val="20"/>
          <w:szCs w:val="20"/>
        </w:rPr>
        <w:t xml:space="preserve">complete the Browser Check to ensure </w:t>
      </w:r>
      <w:proofErr w:type="spellStart"/>
      <w:r w:rsidRPr="00C87D7F">
        <w:rPr>
          <w:rFonts w:ascii="Arial" w:hAnsi="Arial" w:cs="Arial"/>
          <w:color w:val="FF0000"/>
          <w:sz w:val="20"/>
          <w:szCs w:val="20"/>
        </w:rPr>
        <w:t>MyEconLab</w:t>
      </w:r>
      <w:proofErr w:type="spellEnd"/>
      <w:r w:rsidRPr="00C87D7F">
        <w:rPr>
          <w:rFonts w:ascii="Arial" w:hAnsi="Arial" w:cs="Arial"/>
          <w:color w:val="FF0000"/>
          <w:sz w:val="20"/>
          <w:szCs w:val="20"/>
        </w:rPr>
        <w:t xml:space="preserve"> will work properly</w:t>
      </w:r>
      <w:r>
        <w:rPr>
          <w:rFonts w:ascii="Arial" w:hAnsi="Arial" w:cs="Arial"/>
          <w:sz w:val="20"/>
          <w:szCs w:val="20"/>
        </w:rPr>
        <w:t xml:space="preserve">.  Click </w:t>
      </w:r>
      <w:r w:rsidRPr="00C87D7F">
        <w:rPr>
          <w:rFonts w:ascii="Arial" w:hAnsi="Arial" w:cs="Arial"/>
          <w:color w:val="FF0000"/>
          <w:sz w:val="20"/>
          <w:szCs w:val="20"/>
        </w:rPr>
        <w:t>Done</w:t>
      </w:r>
      <w:r>
        <w:rPr>
          <w:rFonts w:ascii="Arial" w:hAnsi="Arial" w:cs="Arial"/>
          <w:sz w:val="20"/>
          <w:szCs w:val="20"/>
        </w:rPr>
        <w:t>.</w:t>
      </w:r>
      <w:r>
        <w:rPr>
          <w:rFonts w:ascii="Arial" w:hAnsi="Arial" w:cs="Arial"/>
          <w:sz w:val="20"/>
          <w:szCs w:val="20"/>
        </w:rPr>
        <w:br/>
      </w:r>
      <w:r>
        <w:rPr>
          <w:rFonts w:ascii="Arial" w:hAnsi="Arial" w:cs="Arial"/>
          <w:noProof/>
          <w:sz w:val="20"/>
          <w:szCs w:val="20"/>
        </w:rPr>
        <w:lastRenderedPageBreak/>
        <w:drawing>
          <wp:inline distT="0" distB="0" distL="0" distR="0" wp14:anchorId="64D63B0E" wp14:editId="1A7CD1B1">
            <wp:extent cx="4165600" cy="3162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5600" cy="3162300"/>
                    </a:xfrm>
                    <a:prstGeom prst="rect">
                      <a:avLst/>
                    </a:prstGeom>
                    <a:noFill/>
                    <a:ln>
                      <a:noFill/>
                    </a:ln>
                  </pic:spPr>
                </pic:pic>
              </a:graphicData>
            </a:graphic>
          </wp:inline>
        </w:drawing>
      </w:r>
      <w:r>
        <w:rPr>
          <w:rFonts w:ascii="Arial" w:hAnsi="Arial" w:cs="Arial"/>
          <w:sz w:val="20"/>
          <w:szCs w:val="20"/>
        </w:rPr>
        <w:br/>
      </w:r>
    </w:p>
    <w:p w14:paraId="746A02B1" w14:textId="77777777" w:rsidR="003F6AA5" w:rsidRDefault="003F6AA5" w:rsidP="003F6AA5">
      <w:pPr>
        <w:rPr>
          <w:rFonts w:ascii="Arial" w:hAnsi="Arial" w:cs="Arial"/>
          <w:b/>
        </w:rPr>
      </w:pPr>
      <w:r>
        <w:rPr>
          <w:rFonts w:ascii="Arial" w:hAnsi="Arial" w:cs="Arial"/>
          <w:b/>
        </w:rPr>
        <w:br w:type="page"/>
      </w:r>
      <w:r w:rsidRPr="00F96A37">
        <w:rPr>
          <w:rFonts w:ascii="Arial" w:hAnsi="Arial" w:cs="Arial"/>
          <w:b/>
        </w:rPr>
        <w:lastRenderedPageBreak/>
        <w:t xml:space="preserve">Purchase Access to </w:t>
      </w:r>
      <w:proofErr w:type="spellStart"/>
      <w:r w:rsidRPr="00F96A37">
        <w:rPr>
          <w:rFonts w:ascii="Arial" w:hAnsi="Arial" w:cs="Arial"/>
          <w:b/>
        </w:rPr>
        <w:t>MyEconLab</w:t>
      </w:r>
      <w:proofErr w:type="spellEnd"/>
      <w:r w:rsidRPr="00F96A37">
        <w:rPr>
          <w:rFonts w:ascii="Arial" w:hAnsi="Arial" w:cs="Arial"/>
          <w:b/>
        </w:rPr>
        <w:t xml:space="preserve"> Online</w:t>
      </w:r>
    </w:p>
    <w:p w14:paraId="21F62B3A" w14:textId="77777777" w:rsidR="003F6AA5" w:rsidRDefault="003F6AA5" w:rsidP="003F6AA5">
      <w:pPr>
        <w:rPr>
          <w:rFonts w:ascii="Arial" w:hAnsi="Arial" w:cs="Arial"/>
          <w:b/>
          <w:sz w:val="20"/>
          <w:szCs w:val="20"/>
        </w:rPr>
      </w:pPr>
      <w:r>
        <w:rPr>
          <w:rFonts w:ascii="Arial" w:hAnsi="Arial" w:cs="Arial"/>
          <w:sz w:val="18"/>
          <w:szCs w:val="18"/>
        </w:rPr>
        <w:t xml:space="preserve">Follow these directions if you purchased a text with no access code to </w:t>
      </w:r>
      <w:proofErr w:type="spellStart"/>
      <w:r>
        <w:rPr>
          <w:rFonts w:ascii="Arial" w:hAnsi="Arial" w:cs="Arial"/>
          <w:sz w:val="18"/>
          <w:szCs w:val="18"/>
        </w:rPr>
        <w:t>MyEconLab</w:t>
      </w:r>
      <w:proofErr w:type="spellEnd"/>
      <w:r>
        <w:rPr>
          <w:rFonts w:ascii="Arial" w:hAnsi="Arial" w:cs="Arial"/>
          <w:sz w:val="18"/>
          <w:szCs w:val="18"/>
        </w:rPr>
        <w:t xml:space="preserve"> – or if you prefer to purchase an alternative form of the book (</w:t>
      </w:r>
      <w:proofErr w:type="spellStart"/>
      <w:r>
        <w:rPr>
          <w:rFonts w:ascii="Arial" w:hAnsi="Arial" w:cs="Arial"/>
          <w:sz w:val="18"/>
          <w:szCs w:val="18"/>
        </w:rPr>
        <w:t>eText</w:t>
      </w:r>
      <w:proofErr w:type="spellEnd"/>
      <w:r>
        <w:rPr>
          <w:rFonts w:ascii="Arial" w:hAnsi="Arial" w:cs="Arial"/>
          <w:sz w:val="18"/>
          <w:szCs w:val="18"/>
        </w:rPr>
        <w:t xml:space="preserve"> / Print Upgrade option).</w:t>
      </w:r>
    </w:p>
    <w:p w14:paraId="7BE50B56" w14:textId="77777777" w:rsidR="003F6AA5" w:rsidRDefault="003F6AA5" w:rsidP="003F6AA5">
      <w:pPr>
        <w:ind w:left="1440"/>
        <w:jc w:val="center"/>
        <w:rPr>
          <w:rFonts w:ascii="Arial" w:hAnsi="Arial" w:cs="Arial"/>
          <w:sz w:val="16"/>
          <w:szCs w:val="16"/>
        </w:rPr>
      </w:pPr>
    </w:p>
    <w:p w14:paraId="1CF0D615" w14:textId="77777777" w:rsidR="003F6AA5" w:rsidRDefault="003F6AA5" w:rsidP="003F6AA5">
      <w:pPr>
        <w:ind w:left="1440"/>
        <w:rPr>
          <w:rFonts w:ascii="Arial" w:hAnsi="Arial" w:cs="Arial"/>
          <w:sz w:val="16"/>
          <w:szCs w:val="16"/>
        </w:rPr>
      </w:pPr>
    </w:p>
    <w:p w14:paraId="5E51B693" w14:textId="62A5481D" w:rsidR="003F6AA5" w:rsidRDefault="003F6AA5" w:rsidP="003F6AA5">
      <w:pPr>
        <w:ind w:left="1440"/>
        <w:rPr>
          <w:rFonts w:ascii="Arial" w:hAnsi="Arial" w:cs="Arial"/>
          <w:sz w:val="16"/>
          <w:szCs w:val="16"/>
        </w:rPr>
      </w:pPr>
      <w:r>
        <w:rPr>
          <w:rFonts w:ascii="Arial" w:hAnsi="Arial" w:cs="Arial"/>
          <w:sz w:val="20"/>
          <w:szCs w:val="20"/>
        </w:rPr>
        <w:t xml:space="preserve">1) </w:t>
      </w:r>
      <w:r w:rsidRPr="00607514">
        <w:rPr>
          <w:rFonts w:ascii="Arial" w:hAnsi="Arial" w:cs="Arial"/>
          <w:sz w:val="20"/>
          <w:szCs w:val="20"/>
        </w:rPr>
        <w:t xml:space="preserve">To purchase access, please go to the home page and </w:t>
      </w:r>
      <w:r>
        <w:rPr>
          <w:rFonts w:ascii="Arial" w:hAnsi="Arial" w:cs="Arial"/>
          <w:sz w:val="20"/>
          <w:szCs w:val="20"/>
        </w:rPr>
        <w:t xml:space="preserve">click </w:t>
      </w:r>
      <w:r w:rsidRPr="009E247E">
        <w:rPr>
          <w:rFonts w:ascii="Arial" w:hAnsi="Arial" w:cs="Arial"/>
          <w:color w:val="FF0000"/>
          <w:sz w:val="20"/>
          <w:szCs w:val="20"/>
        </w:rPr>
        <w:t>Student</w:t>
      </w:r>
      <w:r>
        <w:rPr>
          <w:rFonts w:ascii="Arial" w:hAnsi="Arial" w:cs="Arial"/>
          <w:sz w:val="20"/>
          <w:szCs w:val="20"/>
        </w:rPr>
        <w:t xml:space="preserve"> to register</w:t>
      </w:r>
      <w:r w:rsidRPr="00607514">
        <w:rPr>
          <w:rFonts w:ascii="Arial" w:hAnsi="Arial" w:cs="Arial"/>
          <w:sz w:val="20"/>
          <w:szCs w:val="20"/>
        </w:rPr>
        <w:t xml:space="preserve">. </w:t>
      </w:r>
      <w:r>
        <w:rPr>
          <w:rFonts w:ascii="Arial" w:hAnsi="Arial" w:cs="Arial"/>
          <w:sz w:val="20"/>
          <w:szCs w:val="20"/>
        </w:rPr>
        <w:br/>
      </w:r>
      <w:r>
        <w:rPr>
          <w:rFonts w:ascii="Arial" w:hAnsi="Arial" w:cs="Arial"/>
          <w:noProof/>
          <w:sz w:val="16"/>
          <w:szCs w:val="16"/>
        </w:rPr>
        <w:drawing>
          <wp:inline distT="0" distB="0" distL="0" distR="0" wp14:anchorId="09A48632" wp14:editId="50EB017F">
            <wp:extent cx="2133600" cy="264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641600"/>
                    </a:xfrm>
                    <a:prstGeom prst="rect">
                      <a:avLst/>
                    </a:prstGeom>
                    <a:noFill/>
                    <a:ln>
                      <a:noFill/>
                    </a:ln>
                  </pic:spPr>
                </pic:pic>
              </a:graphicData>
            </a:graphic>
          </wp:inline>
        </w:drawing>
      </w:r>
    </w:p>
    <w:p w14:paraId="7FD60229" w14:textId="77777777" w:rsidR="003F6AA5" w:rsidRPr="002A0903" w:rsidRDefault="003F6AA5" w:rsidP="003F6AA5">
      <w:pPr>
        <w:ind w:left="1440"/>
        <w:rPr>
          <w:rFonts w:ascii="Arial" w:hAnsi="Arial" w:cs="Arial"/>
          <w:sz w:val="16"/>
          <w:szCs w:val="16"/>
        </w:rPr>
      </w:pPr>
    </w:p>
    <w:p w14:paraId="501DDA27" w14:textId="77777777" w:rsidR="003F6AA5" w:rsidRDefault="003F6AA5" w:rsidP="003F6AA5">
      <w:pPr>
        <w:ind w:left="1440"/>
        <w:rPr>
          <w:rFonts w:ascii="Arial" w:hAnsi="Arial" w:cs="Arial"/>
          <w:sz w:val="20"/>
          <w:szCs w:val="20"/>
        </w:rPr>
      </w:pPr>
    </w:p>
    <w:p w14:paraId="2446DC5E" w14:textId="77777777" w:rsidR="003F6AA5" w:rsidRDefault="003F6AA5" w:rsidP="003F6AA5">
      <w:pPr>
        <w:ind w:left="1440"/>
        <w:rPr>
          <w:rFonts w:ascii="Arial" w:hAnsi="Arial" w:cs="Arial"/>
          <w:sz w:val="20"/>
          <w:szCs w:val="20"/>
        </w:rPr>
      </w:pPr>
    </w:p>
    <w:p w14:paraId="4D80BF97" w14:textId="77777777" w:rsidR="003F6AA5" w:rsidRPr="00607514" w:rsidRDefault="003F6AA5" w:rsidP="003F6AA5">
      <w:pPr>
        <w:ind w:left="1440"/>
        <w:rPr>
          <w:rFonts w:ascii="Arial" w:hAnsi="Arial" w:cs="Arial"/>
          <w:sz w:val="20"/>
          <w:szCs w:val="20"/>
        </w:rPr>
      </w:pPr>
      <w:r>
        <w:rPr>
          <w:rFonts w:ascii="Arial" w:hAnsi="Arial" w:cs="Arial"/>
          <w:sz w:val="20"/>
          <w:szCs w:val="20"/>
        </w:rPr>
        <w:t xml:space="preserve">2) </w:t>
      </w:r>
      <w:r w:rsidRPr="00607514">
        <w:rPr>
          <w:rFonts w:ascii="Arial" w:hAnsi="Arial" w:cs="Arial"/>
          <w:sz w:val="20"/>
          <w:szCs w:val="20"/>
        </w:rPr>
        <w:t xml:space="preserve">Enter the Course ID provided by your instructor (if prompted) and </w:t>
      </w:r>
      <w:r>
        <w:rPr>
          <w:rFonts w:ascii="Arial" w:hAnsi="Arial" w:cs="Arial"/>
          <w:sz w:val="20"/>
          <w:szCs w:val="20"/>
        </w:rPr>
        <w:t>click the Next button</w:t>
      </w:r>
      <w:r w:rsidRPr="00607514">
        <w:rPr>
          <w:rFonts w:ascii="Arial" w:hAnsi="Arial" w:cs="Arial"/>
          <w:sz w:val="20"/>
          <w:szCs w:val="20"/>
        </w:rPr>
        <w:t xml:space="preserve">. </w:t>
      </w:r>
    </w:p>
    <w:p w14:paraId="5F42DB98" w14:textId="77777777" w:rsidR="003F6AA5" w:rsidRPr="006E7DB3" w:rsidRDefault="003F6AA5" w:rsidP="003F6AA5">
      <w:pPr>
        <w:ind w:left="1440"/>
        <w:rPr>
          <w:rFonts w:ascii="Arial" w:hAnsi="Arial" w:cs="Arial"/>
          <w:b/>
          <w:color w:val="0000FF"/>
        </w:rPr>
      </w:pPr>
      <w:r>
        <w:rPr>
          <w:rFonts w:ascii="Arial" w:hAnsi="Arial" w:cs="Arial"/>
          <w:b/>
          <w:color w:val="FF0000"/>
        </w:rPr>
        <w:t xml:space="preserve">Professor S. Cunningham’s Course ID for Fall 2011: </w:t>
      </w:r>
      <w:r w:rsidRPr="006E7DB3">
        <w:rPr>
          <w:rFonts w:ascii="Arial" w:hAnsi="Arial" w:cs="Arial"/>
          <w:b/>
          <w:color w:val="0000FF"/>
        </w:rPr>
        <w:t>XL0R-71FH-901Z-8BA2</w:t>
      </w:r>
    </w:p>
    <w:p w14:paraId="22EF4AF6" w14:textId="6586B4C4" w:rsidR="003F6AA5" w:rsidRDefault="003F6AA5" w:rsidP="003F6AA5">
      <w:pPr>
        <w:ind w:left="1440"/>
        <w:rPr>
          <w:rFonts w:ascii="Arial" w:hAnsi="Arial" w:cs="Arial"/>
          <w:sz w:val="16"/>
          <w:szCs w:val="16"/>
        </w:rPr>
      </w:pPr>
      <w:r w:rsidRPr="00607514">
        <w:rPr>
          <w:rFonts w:ascii="Arial" w:hAnsi="Arial" w:cs="Arial"/>
          <w:sz w:val="20"/>
          <w:szCs w:val="20"/>
        </w:rPr>
        <w:t xml:space="preserve">3) </w:t>
      </w:r>
      <w:r>
        <w:rPr>
          <w:rFonts w:ascii="Arial" w:hAnsi="Arial" w:cs="Arial"/>
          <w:sz w:val="20"/>
          <w:szCs w:val="20"/>
        </w:rPr>
        <w:t xml:space="preserve">Your textbook will be displayed (may not match image below).  </w:t>
      </w:r>
      <w:r>
        <w:rPr>
          <w:rFonts w:ascii="Arial" w:hAnsi="Arial" w:cs="Arial"/>
          <w:sz w:val="20"/>
          <w:szCs w:val="20"/>
        </w:rPr>
        <w:br/>
        <w:t xml:space="preserve">    Under Enrollment Options, select Buy Now and select to purchase access with </w:t>
      </w:r>
      <w:r>
        <w:rPr>
          <w:rFonts w:ascii="Arial" w:hAnsi="Arial" w:cs="Arial"/>
          <w:sz w:val="20"/>
          <w:szCs w:val="20"/>
        </w:rPr>
        <w:lastRenderedPageBreak/>
        <w:t>an eBook or without.</w:t>
      </w:r>
      <w:r>
        <w:rPr>
          <w:rFonts w:ascii="Arial" w:hAnsi="Arial" w:cs="Arial"/>
          <w:sz w:val="20"/>
          <w:szCs w:val="20"/>
        </w:rPr>
        <w:br/>
      </w:r>
      <w:r>
        <w:rPr>
          <w:noProof/>
        </w:rPr>
        <w:drawing>
          <wp:inline distT="0" distB="0" distL="0" distR="0" wp14:anchorId="07BCD42E" wp14:editId="0DFAB1E1">
            <wp:extent cx="2743200" cy="3314700"/>
            <wp:effectExtent l="25400" t="25400" r="25400" b="381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31711" t="16000" r="28233" b="6667"/>
                    <a:stretch>
                      <a:fillRect/>
                    </a:stretch>
                  </pic:blipFill>
                  <pic:spPr bwMode="auto">
                    <a:xfrm>
                      <a:off x="0" y="0"/>
                      <a:ext cx="2743200" cy="3314700"/>
                    </a:xfrm>
                    <a:prstGeom prst="rect">
                      <a:avLst/>
                    </a:prstGeom>
                    <a:noFill/>
                    <a:ln w="6350" cmpd="sng">
                      <a:solidFill>
                        <a:srgbClr val="000000"/>
                      </a:solidFill>
                      <a:miter lim="800000"/>
                      <a:headEnd/>
                      <a:tailEnd/>
                    </a:ln>
                    <a:effectLst/>
                  </pic:spPr>
                </pic:pic>
              </a:graphicData>
            </a:graphic>
          </wp:inline>
        </w:drawing>
      </w:r>
    </w:p>
    <w:p w14:paraId="511B72B1" w14:textId="77777777" w:rsidR="003F6AA5" w:rsidRDefault="003F6AA5" w:rsidP="003F6AA5">
      <w:pPr>
        <w:ind w:left="1440"/>
        <w:rPr>
          <w:rFonts w:ascii="Arial" w:hAnsi="Arial" w:cs="Arial"/>
          <w:sz w:val="16"/>
          <w:szCs w:val="16"/>
        </w:rPr>
      </w:pPr>
      <w:r>
        <w:rPr>
          <w:rFonts w:ascii="Arial" w:hAnsi="Arial" w:cs="Arial"/>
          <w:sz w:val="16"/>
          <w:szCs w:val="16"/>
        </w:rPr>
        <w:br/>
      </w:r>
    </w:p>
    <w:p w14:paraId="250BDA67" w14:textId="77777777" w:rsidR="003F6AA5" w:rsidRPr="009306A6" w:rsidRDefault="003F6AA5" w:rsidP="003F6AA5">
      <w:pPr>
        <w:numPr>
          <w:ilvl w:val="0"/>
          <w:numId w:val="26"/>
        </w:numPr>
        <w:rPr>
          <w:rFonts w:ascii="Arial" w:hAnsi="Arial" w:cs="Arial"/>
          <w:sz w:val="16"/>
          <w:szCs w:val="16"/>
        </w:rPr>
      </w:pPr>
      <w:r>
        <w:rPr>
          <w:rFonts w:ascii="Arial" w:hAnsi="Arial" w:cs="Arial"/>
          <w:sz w:val="20"/>
          <w:szCs w:val="20"/>
        </w:rPr>
        <w:t xml:space="preserve">Read the </w:t>
      </w:r>
      <w:r w:rsidRPr="002E7BE5">
        <w:rPr>
          <w:rFonts w:ascii="Arial" w:hAnsi="Arial" w:cs="Arial"/>
          <w:sz w:val="20"/>
          <w:szCs w:val="20"/>
        </w:rPr>
        <w:t>License Agreement and Privacy Policy</w:t>
      </w:r>
      <w:r>
        <w:rPr>
          <w:rFonts w:ascii="Arial" w:hAnsi="Arial" w:cs="Arial"/>
          <w:sz w:val="20"/>
          <w:szCs w:val="20"/>
        </w:rPr>
        <w:t xml:space="preserve">.  Select </w:t>
      </w:r>
      <w:r w:rsidRPr="009E247E">
        <w:rPr>
          <w:rFonts w:ascii="Arial" w:hAnsi="Arial" w:cs="Arial"/>
          <w:color w:val="FF0000"/>
          <w:sz w:val="20"/>
          <w:szCs w:val="20"/>
        </w:rPr>
        <w:t>I Accept</w:t>
      </w:r>
      <w:r>
        <w:rPr>
          <w:rFonts w:ascii="Arial" w:hAnsi="Arial" w:cs="Arial"/>
          <w:sz w:val="20"/>
          <w:szCs w:val="20"/>
        </w:rPr>
        <w:t xml:space="preserve"> to proceed.</w:t>
      </w:r>
    </w:p>
    <w:p w14:paraId="52C65CAF" w14:textId="77777777" w:rsidR="003F6AA5" w:rsidRDefault="003F6AA5" w:rsidP="003F6AA5">
      <w:pPr>
        <w:rPr>
          <w:rFonts w:ascii="Arial" w:hAnsi="Arial" w:cs="Arial"/>
          <w:sz w:val="20"/>
          <w:szCs w:val="20"/>
        </w:rPr>
      </w:pPr>
    </w:p>
    <w:p w14:paraId="1EDE996A" w14:textId="77777777" w:rsidR="003F6AA5" w:rsidRDefault="003F6AA5" w:rsidP="003F6AA5">
      <w:pPr>
        <w:rPr>
          <w:rFonts w:ascii="Arial" w:hAnsi="Arial" w:cs="Arial"/>
          <w:sz w:val="20"/>
          <w:szCs w:val="20"/>
        </w:rPr>
      </w:pPr>
    </w:p>
    <w:p w14:paraId="5CB04A4D" w14:textId="77777777" w:rsidR="003F6AA5" w:rsidRDefault="003F6AA5" w:rsidP="003F6AA5">
      <w:pPr>
        <w:rPr>
          <w:rFonts w:ascii="Arial" w:hAnsi="Arial" w:cs="Arial"/>
          <w:sz w:val="20"/>
          <w:szCs w:val="20"/>
        </w:rPr>
      </w:pPr>
    </w:p>
    <w:p w14:paraId="721F6128" w14:textId="77777777" w:rsidR="003F6AA5" w:rsidRDefault="003F6AA5" w:rsidP="003F6AA5">
      <w:pPr>
        <w:rPr>
          <w:rFonts w:ascii="Arial" w:hAnsi="Arial" w:cs="Arial"/>
          <w:sz w:val="20"/>
          <w:szCs w:val="20"/>
        </w:rPr>
      </w:pPr>
    </w:p>
    <w:p w14:paraId="38DF3F08" w14:textId="77777777" w:rsidR="003F6AA5" w:rsidRDefault="003F6AA5" w:rsidP="003F6AA5">
      <w:pPr>
        <w:rPr>
          <w:rFonts w:ascii="Arial" w:hAnsi="Arial" w:cs="Arial"/>
          <w:sz w:val="20"/>
          <w:szCs w:val="20"/>
        </w:rPr>
      </w:pPr>
    </w:p>
    <w:p w14:paraId="6781E75A" w14:textId="77777777" w:rsidR="003F6AA5" w:rsidRDefault="003F6AA5" w:rsidP="003F6AA5">
      <w:pPr>
        <w:rPr>
          <w:rFonts w:ascii="Arial" w:hAnsi="Arial" w:cs="Arial"/>
          <w:sz w:val="20"/>
          <w:szCs w:val="20"/>
        </w:rPr>
      </w:pPr>
    </w:p>
    <w:p w14:paraId="7D95528A" w14:textId="77777777" w:rsidR="003F6AA5" w:rsidRDefault="003F6AA5" w:rsidP="003F6AA5">
      <w:pPr>
        <w:rPr>
          <w:rFonts w:ascii="Arial" w:hAnsi="Arial" w:cs="Arial"/>
          <w:sz w:val="20"/>
          <w:szCs w:val="20"/>
        </w:rPr>
      </w:pPr>
    </w:p>
    <w:p w14:paraId="648C7915" w14:textId="77777777" w:rsidR="003F6AA5" w:rsidRDefault="003F6AA5" w:rsidP="003F6AA5">
      <w:pPr>
        <w:rPr>
          <w:rFonts w:ascii="Arial" w:hAnsi="Arial" w:cs="Arial"/>
          <w:sz w:val="20"/>
          <w:szCs w:val="20"/>
        </w:rPr>
      </w:pPr>
    </w:p>
    <w:p w14:paraId="7C0E0BB1" w14:textId="77777777" w:rsidR="003F6AA5" w:rsidRPr="00B27AEF" w:rsidRDefault="003F6AA5" w:rsidP="003F6AA5">
      <w:pPr>
        <w:rPr>
          <w:rFonts w:ascii="Arial" w:hAnsi="Arial" w:cs="Arial"/>
          <w:sz w:val="16"/>
          <w:szCs w:val="16"/>
        </w:rPr>
      </w:pPr>
    </w:p>
    <w:p w14:paraId="41E3892D" w14:textId="77777777" w:rsidR="003F6AA5" w:rsidRPr="00F96A37" w:rsidRDefault="003F6AA5" w:rsidP="003F6AA5">
      <w:pPr>
        <w:numPr>
          <w:ilvl w:val="0"/>
          <w:numId w:val="26"/>
        </w:numPr>
        <w:rPr>
          <w:rFonts w:ascii="Arial" w:hAnsi="Arial" w:cs="Arial"/>
          <w:sz w:val="16"/>
          <w:szCs w:val="16"/>
        </w:rPr>
      </w:pPr>
      <w:r w:rsidRPr="009E247E">
        <w:rPr>
          <w:rFonts w:ascii="Arial" w:hAnsi="Arial" w:cs="Arial"/>
          <w:sz w:val="20"/>
          <w:szCs w:val="20"/>
        </w:rPr>
        <w:t xml:space="preserve">Select the appropriate answer to “Do you have a Pearson Education account?”  </w:t>
      </w:r>
    </w:p>
    <w:p w14:paraId="51125133" w14:textId="77777777" w:rsidR="003F6AA5" w:rsidRPr="009E247E" w:rsidRDefault="003F6AA5" w:rsidP="003F6AA5">
      <w:pPr>
        <w:ind w:left="1440"/>
        <w:rPr>
          <w:rFonts w:ascii="Arial" w:hAnsi="Arial" w:cs="Arial"/>
          <w:sz w:val="20"/>
          <w:szCs w:val="20"/>
        </w:rPr>
      </w:pPr>
      <w:r w:rsidRPr="009E247E">
        <w:rPr>
          <w:rFonts w:ascii="Arial" w:hAnsi="Arial" w:cs="Arial"/>
          <w:sz w:val="20"/>
          <w:szCs w:val="20"/>
        </w:rPr>
        <w:tab/>
        <w:t xml:space="preserve">If you answer </w:t>
      </w:r>
      <w:r w:rsidRPr="009E247E">
        <w:rPr>
          <w:rFonts w:ascii="Arial" w:hAnsi="Arial" w:cs="Arial"/>
          <w:color w:val="FF0000"/>
          <w:sz w:val="20"/>
          <w:szCs w:val="20"/>
        </w:rPr>
        <w:t>Yes</w:t>
      </w:r>
      <w:r w:rsidRPr="009E247E">
        <w:rPr>
          <w:rFonts w:ascii="Arial" w:hAnsi="Arial" w:cs="Arial"/>
          <w:sz w:val="20"/>
          <w:szCs w:val="20"/>
        </w:rPr>
        <w:t>:  Enter your Login Name and Password</w:t>
      </w:r>
    </w:p>
    <w:p w14:paraId="46C1E0CD" w14:textId="77777777" w:rsidR="003F6AA5" w:rsidRPr="009E247E" w:rsidRDefault="003F6AA5" w:rsidP="003F6AA5">
      <w:pPr>
        <w:ind w:left="1440"/>
        <w:rPr>
          <w:rFonts w:ascii="Arial" w:hAnsi="Arial" w:cs="Arial"/>
          <w:sz w:val="20"/>
          <w:szCs w:val="20"/>
        </w:rPr>
      </w:pPr>
      <w:r w:rsidRPr="009E247E">
        <w:rPr>
          <w:rFonts w:ascii="Arial" w:hAnsi="Arial" w:cs="Arial"/>
          <w:sz w:val="20"/>
          <w:szCs w:val="20"/>
        </w:rPr>
        <w:tab/>
        <w:t xml:space="preserve">If you answer </w:t>
      </w:r>
      <w:r w:rsidRPr="009E247E">
        <w:rPr>
          <w:rFonts w:ascii="Arial" w:hAnsi="Arial" w:cs="Arial"/>
          <w:color w:val="FF0000"/>
          <w:sz w:val="20"/>
          <w:szCs w:val="20"/>
        </w:rPr>
        <w:t>No</w:t>
      </w:r>
      <w:r w:rsidRPr="009E247E">
        <w:rPr>
          <w:rFonts w:ascii="Arial" w:hAnsi="Arial" w:cs="Arial"/>
          <w:sz w:val="20"/>
          <w:szCs w:val="20"/>
        </w:rPr>
        <w:t>: Create a Login Name and Password</w:t>
      </w:r>
    </w:p>
    <w:p w14:paraId="16D9F90F" w14:textId="62879F27" w:rsidR="003F6AA5" w:rsidRDefault="003F6AA5" w:rsidP="003F6AA5">
      <w:pPr>
        <w:ind w:left="1440"/>
        <w:rPr>
          <w:rFonts w:ascii="Arial" w:hAnsi="Arial" w:cs="Arial"/>
          <w:sz w:val="20"/>
          <w:szCs w:val="20"/>
        </w:rPr>
      </w:pPr>
      <w:r w:rsidRPr="009E247E">
        <w:rPr>
          <w:rFonts w:ascii="Arial" w:hAnsi="Arial" w:cs="Arial"/>
          <w:sz w:val="20"/>
          <w:szCs w:val="20"/>
        </w:rPr>
        <w:lastRenderedPageBreak/>
        <w:tab/>
        <w:t xml:space="preserve">If you answered </w:t>
      </w:r>
      <w:r w:rsidRPr="009E247E">
        <w:rPr>
          <w:rFonts w:ascii="Arial" w:hAnsi="Arial" w:cs="Arial"/>
          <w:color w:val="FF0000"/>
          <w:sz w:val="20"/>
          <w:szCs w:val="20"/>
        </w:rPr>
        <w:t>Not Sure</w:t>
      </w:r>
      <w:r w:rsidRPr="009E247E">
        <w:rPr>
          <w:rFonts w:ascii="Arial" w:hAnsi="Arial" w:cs="Arial"/>
          <w:sz w:val="20"/>
          <w:szCs w:val="20"/>
        </w:rPr>
        <w:t>: Enter an email address to check.</w:t>
      </w:r>
      <w:r>
        <w:rPr>
          <w:rFonts w:ascii="Arial" w:hAnsi="Arial" w:cs="Arial"/>
          <w:sz w:val="20"/>
          <w:szCs w:val="20"/>
        </w:rPr>
        <w:br/>
      </w:r>
      <w:r>
        <w:rPr>
          <w:rFonts w:ascii="Arial" w:hAnsi="Arial" w:cs="Arial"/>
          <w:noProof/>
          <w:sz w:val="20"/>
          <w:szCs w:val="20"/>
        </w:rPr>
        <w:drawing>
          <wp:inline distT="0" distB="0" distL="0" distR="0" wp14:anchorId="72249C09" wp14:editId="347AB53C">
            <wp:extent cx="3086100" cy="2387600"/>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387600"/>
                    </a:xfrm>
                    <a:prstGeom prst="rect">
                      <a:avLst/>
                    </a:prstGeom>
                    <a:noFill/>
                    <a:ln>
                      <a:noFill/>
                    </a:ln>
                  </pic:spPr>
                </pic:pic>
              </a:graphicData>
            </a:graphic>
          </wp:inline>
        </w:drawing>
      </w:r>
      <w:r>
        <w:rPr>
          <w:rFonts w:ascii="Arial" w:hAnsi="Arial" w:cs="Arial"/>
          <w:sz w:val="20"/>
          <w:szCs w:val="20"/>
        </w:rPr>
        <w:br/>
      </w:r>
    </w:p>
    <w:p w14:paraId="43346D18" w14:textId="77777777" w:rsidR="003F6AA5" w:rsidRPr="002E7BE5" w:rsidRDefault="003F6AA5" w:rsidP="003F6AA5">
      <w:pPr>
        <w:numPr>
          <w:ilvl w:val="0"/>
          <w:numId w:val="29"/>
        </w:numPr>
        <w:rPr>
          <w:rFonts w:ascii="Arial" w:hAnsi="Arial" w:cs="Arial"/>
          <w:sz w:val="20"/>
          <w:szCs w:val="20"/>
        </w:rPr>
      </w:pPr>
      <w:r>
        <w:rPr>
          <w:rFonts w:ascii="Arial" w:hAnsi="Arial" w:cs="Arial"/>
          <w:sz w:val="20"/>
          <w:szCs w:val="20"/>
        </w:rPr>
        <w:t>Enter your Personal Information.  Enter your School Location, ZIP code (</w:t>
      </w:r>
      <w:r>
        <w:rPr>
          <w:rFonts w:ascii="Arial" w:hAnsi="Arial" w:cs="Arial"/>
          <w:b/>
          <w:color w:val="FF0000"/>
          <w:sz w:val="20"/>
          <w:szCs w:val="20"/>
        </w:rPr>
        <w:t>Baylor</w:t>
      </w:r>
      <w:r w:rsidRPr="00F47E67">
        <w:rPr>
          <w:rFonts w:ascii="Arial" w:hAnsi="Arial" w:cs="Arial"/>
          <w:b/>
          <w:color w:val="FF0000"/>
          <w:sz w:val="20"/>
          <w:szCs w:val="20"/>
        </w:rPr>
        <w:t xml:space="preserve"> is 7</w:t>
      </w:r>
      <w:r>
        <w:rPr>
          <w:rFonts w:ascii="Arial" w:hAnsi="Arial" w:cs="Arial"/>
          <w:b/>
          <w:color w:val="FF0000"/>
          <w:sz w:val="20"/>
          <w:szCs w:val="20"/>
        </w:rPr>
        <w:t>6706</w:t>
      </w:r>
      <w:r>
        <w:rPr>
          <w:rFonts w:ascii="Arial" w:hAnsi="Arial" w:cs="Arial"/>
          <w:sz w:val="20"/>
          <w:szCs w:val="20"/>
        </w:rPr>
        <w:t xml:space="preserve">).  Click the </w:t>
      </w:r>
      <w:r w:rsidRPr="009E247E">
        <w:rPr>
          <w:rFonts w:ascii="Arial" w:hAnsi="Arial" w:cs="Arial"/>
          <w:color w:val="FF0000"/>
          <w:sz w:val="20"/>
          <w:szCs w:val="20"/>
        </w:rPr>
        <w:t>Next</w:t>
      </w:r>
      <w:r>
        <w:rPr>
          <w:rFonts w:ascii="Arial" w:hAnsi="Arial" w:cs="Arial"/>
          <w:sz w:val="20"/>
          <w:szCs w:val="20"/>
        </w:rPr>
        <w:t xml:space="preserve"> button.</w:t>
      </w:r>
    </w:p>
    <w:p w14:paraId="4D4A17D8" w14:textId="709E0E02" w:rsidR="003F6AA5" w:rsidRDefault="003F6AA5" w:rsidP="003F6AA5">
      <w:pPr>
        <w:ind w:left="1440"/>
        <w:rPr>
          <w:rFonts w:ascii="Arial" w:hAnsi="Arial" w:cs="Arial"/>
          <w:sz w:val="16"/>
          <w:szCs w:val="16"/>
        </w:rPr>
      </w:pPr>
      <w:r>
        <w:rPr>
          <w:rFonts w:ascii="Arial" w:hAnsi="Arial" w:cs="Arial"/>
          <w:noProof/>
          <w:sz w:val="16"/>
          <w:szCs w:val="16"/>
        </w:rPr>
        <w:drawing>
          <wp:inline distT="0" distB="0" distL="0" distR="0" wp14:anchorId="0182EF5F" wp14:editId="47E328B9">
            <wp:extent cx="4229100" cy="35306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530600"/>
                    </a:xfrm>
                    <a:prstGeom prst="rect">
                      <a:avLst/>
                    </a:prstGeom>
                    <a:noFill/>
                    <a:ln>
                      <a:noFill/>
                    </a:ln>
                  </pic:spPr>
                </pic:pic>
              </a:graphicData>
            </a:graphic>
          </wp:inline>
        </w:drawing>
      </w:r>
    </w:p>
    <w:p w14:paraId="2E81A96A" w14:textId="77777777" w:rsidR="003F6AA5" w:rsidRDefault="003F6AA5" w:rsidP="003F6AA5">
      <w:pPr>
        <w:ind w:left="1440"/>
        <w:rPr>
          <w:rFonts w:ascii="Arial" w:hAnsi="Arial" w:cs="Arial"/>
          <w:sz w:val="16"/>
          <w:szCs w:val="16"/>
        </w:rPr>
      </w:pPr>
    </w:p>
    <w:p w14:paraId="3F4D0938" w14:textId="77777777" w:rsidR="003F6AA5" w:rsidRDefault="003F6AA5" w:rsidP="003F6AA5">
      <w:pPr>
        <w:ind w:left="1440"/>
        <w:rPr>
          <w:rFonts w:ascii="Arial" w:hAnsi="Arial" w:cs="Arial"/>
          <w:sz w:val="16"/>
          <w:szCs w:val="16"/>
        </w:rPr>
      </w:pPr>
    </w:p>
    <w:p w14:paraId="09678EA7" w14:textId="77777777" w:rsidR="003F6AA5" w:rsidRDefault="003F6AA5" w:rsidP="003F6AA5">
      <w:pPr>
        <w:ind w:left="1440"/>
        <w:rPr>
          <w:rFonts w:ascii="Arial" w:hAnsi="Arial" w:cs="Arial"/>
          <w:sz w:val="16"/>
          <w:szCs w:val="16"/>
        </w:rPr>
      </w:pPr>
      <w:r>
        <w:rPr>
          <w:rFonts w:ascii="Arial" w:hAnsi="Arial" w:cs="Arial"/>
          <w:sz w:val="16"/>
          <w:szCs w:val="16"/>
        </w:rPr>
        <w:br w:type="page"/>
      </w:r>
    </w:p>
    <w:p w14:paraId="64D83FF5" w14:textId="77777777" w:rsidR="003F6AA5" w:rsidRPr="002A0903" w:rsidRDefault="003F6AA5" w:rsidP="003F6AA5">
      <w:pPr>
        <w:numPr>
          <w:ilvl w:val="0"/>
          <w:numId w:val="29"/>
        </w:numPr>
        <w:rPr>
          <w:rFonts w:ascii="Arial" w:hAnsi="Arial" w:cs="Arial"/>
          <w:sz w:val="16"/>
          <w:szCs w:val="16"/>
        </w:rPr>
      </w:pPr>
      <w:r>
        <w:rPr>
          <w:rFonts w:ascii="Arial" w:hAnsi="Arial" w:cs="Arial"/>
          <w:sz w:val="20"/>
          <w:szCs w:val="20"/>
        </w:rPr>
        <w:lastRenderedPageBreak/>
        <w:t xml:space="preserve">Enter payment and billing information.  Select </w:t>
      </w:r>
      <w:r w:rsidRPr="009E247E">
        <w:rPr>
          <w:rFonts w:ascii="Arial" w:hAnsi="Arial" w:cs="Arial"/>
          <w:color w:val="FF0000"/>
          <w:sz w:val="20"/>
          <w:szCs w:val="20"/>
        </w:rPr>
        <w:t>Continue</w:t>
      </w:r>
      <w:r>
        <w:rPr>
          <w:rFonts w:ascii="Arial" w:hAnsi="Arial" w:cs="Arial"/>
          <w:sz w:val="20"/>
          <w:szCs w:val="20"/>
        </w:rPr>
        <w:t>.</w:t>
      </w:r>
      <w:r>
        <w:rPr>
          <w:rFonts w:ascii="Arial" w:hAnsi="Arial" w:cs="Arial"/>
          <w:sz w:val="20"/>
          <w:szCs w:val="20"/>
        </w:rPr>
        <w:br/>
      </w:r>
      <w:r w:rsidRPr="002A0903">
        <w:rPr>
          <w:rFonts w:ascii="Arial" w:hAnsi="Arial" w:cs="Arial"/>
          <w:sz w:val="16"/>
          <w:szCs w:val="16"/>
        </w:rPr>
        <w:t>You will need a credit card or PayPal account and valid email address to complete the transaction.</w:t>
      </w:r>
    </w:p>
    <w:p w14:paraId="571A890C" w14:textId="6A87A5EE" w:rsidR="003F6AA5" w:rsidRDefault="003F6AA5" w:rsidP="003F6AA5">
      <w:pPr>
        <w:ind w:left="1440"/>
        <w:rPr>
          <w:rFonts w:ascii="Arial" w:hAnsi="Arial" w:cs="Arial"/>
          <w:sz w:val="20"/>
          <w:szCs w:val="20"/>
        </w:rPr>
      </w:pPr>
      <w:r>
        <w:rPr>
          <w:rFonts w:ascii="Arial" w:hAnsi="Arial" w:cs="Arial"/>
          <w:noProof/>
          <w:sz w:val="20"/>
          <w:szCs w:val="20"/>
        </w:rPr>
        <w:drawing>
          <wp:inline distT="0" distB="0" distL="0" distR="0" wp14:anchorId="1725CAC8" wp14:editId="2876A43E">
            <wp:extent cx="4000500" cy="26416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0" cy="2641600"/>
                    </a:xfrm>
                    <a:prstGeom prst="rect">
                      <a:avLst/>
                    </a:prstGeom>
                    <a:noFill/>
                    <a:ln>
                      <a:noFill/>
                    </a:ln>
                  </pic:spPr>
                </pic:pic>
              </a:graphicData>
            </a:graphic>
          </wp:inline>
        </w:drawing>
      </w:r>
      <w:r>
        <w:rPr>
          <w:rFonts w:ascii="Arial" w:hAnsi="Arial" w:cs="Arial"/>
          <w:sz w:val="20"/>
          <w:szCs w:val="20"/>
        </w:rPr>
        <w:br/>
      </w:r>
      <w:r>
        <w:rPr>
          <w:rFonts w:ascii="Arial" w:hAnsi="Arial" w:cs="Arial"/>
          <w:noProof/>
          <w:sz w:val="20"/>
          <w:szCs w:val="20"/>
        </w:rPr>
        <w:drawing>
          <wp:inline distT="0" distB="0" distL="0" distR="0" wp14:anchorId="1FE12823" wp14:editId="0A9F4EFA">
            <wp:extent cx="4000500" cy="28702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2455" r="2299"/>
                    <a:stretch>
                      <a:fillRect/>
                    </a:stretch>
                  </pic:blipFill>
                  <pic:spPr bwMode="auto">
                    <a:xfrm>
                      <a:off x="0" y="0"/>
                      <a:ext cx="4000500" cy="2870200"/>
                    </a:xfrm>
                    <a:prstGeom prst="rect">
                      <a:avLst/>
                    </a:prstGeom>
                    <a:noFill/>
                    <a:ln>
                      <a:noFill/>
                    </a:ln>
                  </pic:spPr>
                </pic:pic>
              </a:graphicData>
            </a:graphic>
          </wp:inline>
        </w:drawing>
      </w:r>
    </w:p>
    <w:p w14:paraId="3008728B" w14:textId="77777777" w:rsidR="003F6AA5" w:rsidRDefault="003F6AA5" w:rsidP="003F6AA5">
      <w:pPr>
        <w:ind w:left="1440"/>
        <w:rPr>
          <w:rFonts w:ascii="Arial" w:hAnsi="Arial" w:cs="Arial"/>
          <w:sz w:val="20"/>
          <w:szCs w:val="20"/>
        </w:rPr>
      </w:pPr>
    </w:p>
    <w:p w14:paraId="4F1F0886" w14:textId="77777777" w:rsidR="003F6AA5" w:rsidRDefault="003F6AA5" w:rsidP="003F6AA5">
      <w:pPr>
        <w:numPr>
          <w:ilvl w:val="0"/>
          <w:numId w:val="29"/>
        </w:numPr>
        <w:rPr>
          <w:rFonts w:ascii="Arial" w:hAnsi="Arial" w:cs="Arial"/>
          <w:sz w:val="20"/>
          <w:szCs w:val="20"/>
        </w:rPr>
      </w:pPr>
      <w:r w:rsidRPr="009E247E">
        <w:rPr>
          <w:rFonts w:ascii="Arial" w:hAnsi="Arial" w:cs="Arial"/>
          <w:sz w:val="20"/>
          <w:szCs w:val="20"/>
        </w:rPr>
        <w:t>Review your Order Summary.  Click the Place Order button.</w:t>
      </w:r>
    </w:p>
    <w:p w14:paraId="7496E833" w14:textId="77777777" w:rsidR="003F6AA5" w:rsidRPr="009E247E" w:rsidRDefault="003F6AA5" w:rsidP="003F6AA5">
      <w:pPr>
        <w:numPr>
          <w:ilvl w:val="0"/>
          <w:numId w:val="29"/>
        </w:numPr>
        <w:rPr>
          <w:rFonts w:ascii="Arial" w:hAnsi="Arial" w:cs="Arial"/>
          <w:sz w:val="20"/>
          <w:szCs w:val="20"/>
        </w:rPr>
      </w:pPr>
      <w:r w:rsidRPr="009E247E">
        <w:rPr>
          <w:rFonts w:ascii="Arial" w:hAnsi="Arial" w:cs="Arial"/>
          <w:sz w:val="20"/>
          <w:szCs w:val="20"/>
        </w:rPr>
        <w:t xml:space="preserve">Review your Confirmation &amp; Summary.  </w:t>
      </w:r>
    </w:p>
    <w:p w14:paraId="5C56DF77" w14:textId="77777777" w:rsidR="003F6AA5" w:rsidRDefault="003F6AA5" w:rsidP="003F6AA5">
      <w:pPr>
        <w:rPr>
          <w:rFonts w:ascii="Arial" w:hAnsi="Arial" w:cs="Arial"/>
          <w:sz w:val="20"/>
          <w:szCs w:val="20"/>
        </w:rPr>
      </w:pPr>
    </w:p>
    <w:p w14:paraId="0BC7CAA6" w14:textId="77777777" w:rsidR="003F6AA5" w:rsidRPr="00CE1D74" w:rsidRDefault="003F6AA5" w:rsidP="003F6AA5">
      <w:pPr>
        <w:rPr>
          <w:rFonts w:ascii="Arial" w:hAnsi="Arial" w:cs="Arial"/>
          <w:b/>
          <w:sz w:val="20"/>
          <w:szCs w:val="20"/>
        </w:rPr>
      </w:pPr>
      <w:r>
        <w:rPr>
          <w:rFonts w:ascii="Arial" w:hAnsi="Arial" w:cs="Arial"/>
          <w:sz w:val="20"/>
          <w:szCs w:val="20"/>
        </w:rPr>
        <w:br w:type="page"/>
      </w:r>
      <w:r w:rsidRPr="005C5255">
        <w:rPr>
          <w:rFonts w:ascii="Arial" w:hAnsi="Arial" w:cs="Arial"/>
          <w:b/>
        </w:rPr>
        <w:lastRenderedPageBreak/>
        <w:t xml:space="preserve">Register with an Access Code and Enroll in a </w:t>
      </w:r>
      <w:proofErr w:type="spellStart"/>
      <w:r w:rsidRPr="005C5255">
        <w:rPr>
          <w:rFonts w:ascii="Arial" w:hAnsi="Arial" w:cs="Arial"/>
          <w:b/>
        </w:rPr>
        <w:t>MyEconLab</w:t>
      </w:r>
      <w:proofErr w:type="spellEnd"/>
      <w:r w:rsidRPr="005C5255">
        <w:rPr>
          <w:rFonts w:ascii="Arial" w:hAnsi="Arial" w:cs="Arial"/>
          <w:b/>
        </w:rPr>
        <w:t xml:space="preserve"> Course</w:t>
      </w:r>
      <w:r>
        <w:rPr>
          <w:rFonts w:ascii="Arial" w:hAnsi="Arial" w:cs="Arial"/>
          <w:b/>
        </w:rPr>
        <w:br/>
      </w:r>
      <w:r>
        <w:rPr>
          <w:rFonts w:ascii="Arial" w:hAnsi="Arial" w:cs="Arial"/>
          <w:sz w:val="18"/>
          <w:szCs w:val="18"/>
        </w:rPr>
        <w:t xml:space="preserve">Follow these instructions if you purchase a package with the textbook and </w:t>
      </w:r>
      <w:proofErr w:type="spellStart"/>
      <w:r>
        <w:rPr>
          <w:rFonts w:ascii="Arial" w:hAnsi="Arial" w:cs="Arial"/>
          <w:sz w:val="18"/>
          <w:szCs w:val="18"/>
        </w:rPr>
        <w:t>myeconlab</w:t>
      </w:r>
      <w:proofErr w:type="spellEnd"/>
      <w:r>
        <w:rPr>
          <w:rFonts w:ascii="Arial" w:hAnsi="Arial" w:cs="Arial"/>
          <w:sz w:val="18"/>
          <w:szCs w:val="18"/>
        </w:rPr>
        <w:t xml:space="preserve"> access.</w:t>
      </w:r>
      <w:r w:rsidRPr="00CE1D74">
        <w:rPr>
          <w:rFonts w:ascii="Arial" w:hAnsi="Arial" w:cs="Arial"/>
          <w:b/>
          <w:sz w:val="20"/>
          <w:szCs w:val="20"/>
        </w:rPr>
        <w:br/>
      </w:r>
    </w:p>
    <w:p w14:paraId="0AB603CC" w14:textId="77777777" w:rsidR="003F6AA5" w:rsidRPr="00607514" w:rsidRDefault="003F6AA5" w:rsidP="003F6AA5">
      <w:pPr>
        <w:ind w:left="1440"/>
        <w:rPr>
          <w:rFonts w:ascii="Arial" w:hAnsi="Arial" w:cs="Arial"/>
          <w:sz w:val="20"/>
          <w:szCs w:val="20"/>
        </w:rPr>
      </w:pPr>
      <w:r>
        <w:rPr>
          <w:rFonts w:ascii="Arial" w:hAnsi="Arial" w:cs="Arial"/>
          <w:sz w:val="20"/>
          <w:szCs w:val="20"/>
        </w:rPr>
        <w:t xml:space="preserve">1) </w:t>
      </w:r>
      <w:r w:rsidRPr="00607514">
        <w:rPr>
          <w:rFonts w:ascii="Arial" w:hAnsi="Arial" w:cs="Arial"/>
          <w:sz w:val="20"/>
          <w:szCs w:val="20"/>
        </w:rPr>
        <w:t xml:space="preserve">To </w:t>
      </w:r>
      <w:r>
        <w:rPr>
          <w:rFonts w:ascii="Arial" w:hAnsi="Arial" w:cs="Arial"/>
          <w:sz w:val="20"/>
          <w:szCs w:val="20"/>
        </w:rPr>
        <w:t xml:space="preserve">register for </w:t>
      </w:r>
      <w:proofErr w:type="spellStart"/>
      <w:r>
        <w:rPr>
          <w:rFonts w:ascii="Arial" w:hAnsi="Arial" w:cs="Arial"/>
          <w:sz w:val="20"/>
          <w:szCs w:val="20"/>
        </w:rPr>
        <w:t>MyEconLab</w:t>
      </w:r>
      <w:proofErr w:type="spellEnd"/>
      <w:r>
        <w:rPr>
          <w:rFonts w:ascii="Arial" w:hAnsi="Arial" w:cs="Arial"/>
          <w:sz w:val="20"/>
          <w:szCs w:val="20"/>
        </w:rPr>
        <w:t xml:space="preserve"> with an access code</w:t>
      </w:r>
      <w:r w:rsidRPr="00607514">
        <w:rPr>
          <w:rFonts w:ascii="Arial" w:hAnsi="Arial" w:cs="Arial"/>
          <w:sz w:val="20"/>
          <w:szCs w:val="20"/>
        </w:rPr>
        <w:t xml:space="preserve">, please go to the home page and </w:t>
      </w:r>
      <w:r>
        <w:rPr>
          <w:rFonts w:ascii="Arial" w:hAnsi="Arial" w:cs="Arial"/>
          <w:sz w:val="20"/>
          <w:szCs w:val="20"/>
        </w:rPr>
        <w:t xml:space="preserve">click </w:t>
      </w:r>
      <w:r w:rsidRPr="009E247E">
        <w:rPr>
          <w:rFonts w:ascii="Arial" w:hAnsi="Arial" w:cs="Arial"/>
          <w:color w:val="FF0000"/>
          <w:sz w:val="20"/>
          <w:szCs w:val="20"/>
        </w:rPr>
        <w:t>Student</w:t>
      </w:r>
      <w:r>
        <w:rPr>
          <w:rFonts w:ascii="Arial" w:hAnsi="Arial" w:cs="Arial"/>
          <w:sz w:val="20"/>
          <w:szCs w:val="20"/>
        </w:rPr>
        <w:t xml:space="preserve"> to register</w:t>
      </w:r>
      <w:r w:rsidRPr="00607514">
        <w:rPr>
          <w:rFonts w:ascii="Arial" w:hAnsi="Arial" w:cs="Arial"/>
          <w:sz w:val="20"/>
          <w:szCs w:val="20"/>
        </w:rPr>
        <w:t xml:space="preserve">. </w:t>
      </w:r>
    </w:p>
    <w:p w14:paraId="03BC5326" w14:textId="4E5775BD" w:rsidR="003F6AA5" w:rsidRDefault="003F6AA5" w:rsidP="003F6AA5">
      <w:pPr>
        <w:ind w:left="1440"/>
        <w:rPr>
          <w:rFonts w:ascii="Arial" w:hAnsi="Arial" w:cs="Arial"/>
          <w:sz w:val="16"/>
          <w:szCs w:val="16"/>
        </w:rPr>
      </w:pPr>
      <w:r>
        <w:rPr>
          <w:rFonts w:ascii="Arial" w:hAnsi="Arial" w:cs="Arial"/>
          <w:noProof/>
          <w:sz w:val="16"/>
          <w:szCs w:val="16"/>
        </w:rPr>
        <w:drawing>
          <wp:inline distT="0" distB="0" distL="0" distR="0" wp14:anchorId="1BCD7EA7" wp14:editId="5399CCED">
            <wp:extent cx="2133600" cy="264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2641600"/>
                    </a:xfrm>
                    <a:prstGeom prst="rect">
                      <a:avLst/>
                    </a:prstGeom>
                    <a:noFill/>
                    <a:ln>
                      <a:noFill/>
                    </a:ln>
                  </pic:spPr>
                </pic:pic>
              </a:graphicData>
            </a:graphic>
          </wp:inline>
        </w:drawing>
      </w:r>
    </w:p>
    <w:p w14:paraId="6ACE8875" w14:textId="77777777" w:rsidR="003F6AA5" w:rsidRPr="002A0903" w:rsidRDefault="003F6AA5" w:rsidP="003F6AA5">
      <w:pPr>
        <w:ind w:left="1440"/>
        <w:rPr>
          <w:rFonts w:ascii="Arial" w:hAnsi="Arial" w:cs="Arial"/>
          <w:sz w:val="16"/>
          <w:szCs w:val="16"/>
        </w:rPr>
      </w:pPr>
    </w:p>
    <w:p w14:paraId="1055DE6D" w14:textId="77777777" w:rsidR="003F6AA5" w:rsidRDefault="003F6AA5" w:rsidP="003F6AA5">
      <w:pPr>
        <w:rPr>
          <w:rFonts w:ascii="Arial" w:hAnsi="Arial" w:cs="Arial"/>
          <w:sz w:val="20"/>
          <w:szCs w:val="20"/>
        </w:rPr>
      </w:pPr>
    </w:p>
    <w:p w14:paraId="4942C10E" w14:textId="77777777" w:rsidR="003F6AA5" w:rsidRPr="00281538" w:rsidRDefault="003F6AA5" w:rsidP="003F6AA5">
      <w:pPr>
        <w:ind w:left="1440"/>
        <w:rPr>
          <w:rFonts w:ascii="Arial" w:hAnsi="Arial" w:cs="Arial"/>
          <w:sz w:val="20"/>
          <w:szCs w:val="20"/>
        </w:rPr>
      </w:pPr>
      <w:r>
        <w:rPr>
          <w:rFonts w:ascii="Arial" w:hAnsi="Arial" w:cs="Arial"/>
          <w:sz w:val="20"/>
          <w:szCs w:val="20"/>
        </w:rPr>
        <w:t xml:space="preserve">2) </w:t>
      </w:r>
      <w:r w:rsidRPr="00607514">
        <w:rPr>
          <w:rFonts w:ascii="Arial" w:hAnsi="Arial" w:cs="Arial"/>
          <w:sz w:val="20"/>
          <w:szCs w:val="20"/>
        </w:rPr>
        <w:t xml:space="preserve">Enter the </w:t>
      </w:r>
      <w:r>
        <w:rPr>
          <w:rFonts w:ascii="Arial" w:hAnsi="Arial" w:cs="Arial"/>
          <w:sz w:val="20"/>
          <w:szCs w:val="20"/>
        </w:rPr>
        <w:t xml:space="preserve">following </w:t>
      </w:r>
      <w:r w:rsidRPr="00607514">
        <w:rPr>
          <w:rFonts w:ascii="Arial" w:hAnsi="Arial" w:cs="Arial"/>
          <w:sz w:val="20"/>
          <w:szCs w:val="20"/>
        </w:rPr>
        <w:t>Course ID</w:t>
      </w:r>
      <w:r>
        <w:rPr>
          <w:rFonts w:ascii="Arial" w:hAnsi="Arial" w:cs="Arial"/>
          <w:b/>
          <w:color w:val="FF0000"/>
        </w:rPr>
        <w:t xml:space="preserve">:  </w:t>
      </w:r>
      <w:r w:rsidRPr="006E7DB3">
        <w:rPr>
          <w:rFonts w:ascii="Arial" w:hAnsi="Arial" w:cs="Arial"/>
          <w:b/>
          <w:color w:val="0000FF"/>
        </w:rPr>
        <w:t>XL0R-71FH-901Z-8BA2</w:t>
      </w:r>
      <w:r>
        <w:rPr>
          <w:rFonts w:ascii="Arial" w:hAnsi="Arial" w:cs="Arial"/>
          <w:sz w:val="20"/>
          <w:szCs w:val="20"/>
        </w:rPr>
        <w:br/>
        <w:t xml:space="preserve">Click </w:t>
      </w:r>
      <w:r w:rsidRPr="00281538">
        <w:rPr>
          <w:rFonts w:ascii="Arial" w:hAnsi="Arial" w:cs="Arial"/>
          <w:color w:val="FF0000"/>
          <w:sz w:val="20"/>
          <w:szCs w:val="20"/>
        </w:rPr>
        <w:t>Next</w:t>
      </w:r>
      <w:r>
        <w:rPr>
          <w:rFonts w:ascii="Arial" w:hAnsi="Arial" w:cs="Arial"/>
          <w:sz w:val="20"/>
          <w:szCs w:val="20"/>
        </w:rPr>
        <w:t>.</w:t>
      </w:r>
    </w:p>
    <w:p w14:paraId="20F51E8A" w14:textId="2EACD90F" w:rsidR="003F6AA5" w:rsidRPr="00607514" w:rsidRDefault="003F6AA5" w:rsidP="003F6AA5">
      <w:pPr>
        <w:ind w:left="2160"/>
        <w:rPr>
          <w:rFonts w:ascii="Arial" w:hAnsi="Arial" w:cs="Arial"/>
          <w:b/>
          <w:color w:val="FF0000"/>
        </w:rPr>
      </w:pPr>
      <w:r>
        <w:rPr>
          <w:rFonts w:ascii="Arial" w:hAnsi="Arial" w:cs="Arial"/>
          <w:b/>
          <w:noProof/>
          <w:color w:val="FF0000"/>
        </w:rPr>
        <w:drawing>
          <wp:inline distT="0" distB="0" distL="0" distR="0" wp14:anchorId="358083C7" wp14:editId="05B93EDA">
            <wp:extent cx="1714500" cy="8382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838200"/>
                    </a:xfrm>
                    <a:prstGeom prst="rect">
                      <a:avLst/>
                    </a:prstGeom>
                    <a:noFill/>
                    <a:ln>
                      <a:noFill/>
                    </a:ln>
                  </pic:spPr>
                </pic:pic>
              </a:graphicData>
            </a:graphic>
          </wp:inline>
        </w:drawing>
      </w:r>
    </w:p>
    <w:p w14:paraId="76A14F8C" w14:textId="77777777" w:rsidR="003F6AA5" w:rsidRPr="002A0903" w:rsidRDefault="003F6AA5" w:rsidP="003F6AA5">
      <w:pPr>
        <w:ind w:left="1440"/>
        <w:rPr>
          <w:rFonts w:ascii="Arial" w:hAnsi="Arial" w:cs="Arial"/>
          <w:sz w:val="16"/>
          <w:szCs w:val="16"/>
        </w:rPr>
      </w:pPr>
    </w:p>
    <w:p w14:paraId="2575AFA3" w14:textId="77777777" w:rsidR="003F6AA5" w:rsidRDefault="003F6AA5" w:rsidP="003F6AA5">
      <w:pPr>
        <w:ind w:left="1440"/>
        <w:rPr>
          <w:rFonts w:ascii="Arial" w:hAnsi="Arial" w:cs="Arial"/>
          <w:sz w:val="20"/>
          <w:szCs w:val="20"/>
        </w:rPr>
      </w:pPr>
      <w:r w:rsidRPr="00607514">
        <w:rPr>
          <w:rFonts w:ascii="Arial" w:hAnsi="Arial" w:cs="Arial"/>
          <w:sz w:val="20"/>
          <w:szCs w:val="20"/>
        </w:rPr>
        <w:t xml:space="preserve">3) </w:t>
      </w:r>
      <w:r>
        <w:rPr>
          <w:rFonts w:ascii="Arial" w:hAnsi="Arial" w:cs="Arial"/>
          <w:sz w:val="20"/>
          <w:szCs w:val="20"/>
        </w:rPr>
        <w:t xml:space="preserve">Under Enrollment Options, select </w:t>
      </w:r>
      <w:r w:rsidRPr="00B4362D">
        <w:rPr>
          <w:rFonts w:ascii="Arial" w:hAnsi="Arial" w:cs="Arial"/>
          <w:color w:val="FF0000"/>
          <w:sz w:val="20"/>
          <w:szCs w:val="20"/>
        </w:rPr>
        <w:t>Access Code</w:t>
      </w:r>
      <w:r>
        <w:rPr>
          <w:rFonts w:ascii="Arial" w:hAnsi="Arial" w:cs="Arial"/>
          <w:sz w:val="20"/>
          <w:szCs w:val="20"/>
        </w:rPr>
        <w:t xml:space="preserve">.  Click </w:t>
      </w:r>
      <w:r w:rsidRPr="00B4362D">
        <w:rPr>
          <w:rFonts w:ascii="Arial" w:hAnsi="Arial" w:cs="Arial"/>
          <w:color w:val="FF0000"/>
          <w:sz w:val="20"/>
          <w:szCs w:val="20"/>
        </w:rPr>
        <w:t>Next</w:t>
      </w:r>
      <w:r>
        <w:rPr>
          <w:rFonts w:ascii="Arial" w:hAnsi="Arial" w:cs="Arial"/>
          <w:sz w:val="20"/>
          <w:szCs w:val="20"/>
        </w:rPr>
        <w:t xml:space="preserve">.  </w:t>
      </w:r>
      <w:r>
        <w:rPr>
          <w:rFonts w:ascii="Arial" w:hAnsi="Arial" w:cs="Arial"/>
          <w:sz w:val="20"/>
          <w:szCs w:val="20"/>
        </w:rPr>
        <w:br/>
      </w:r>
      <w:r w:rsidRPr="0063317E">
        <w:rPr>
          <w:rFonts w:ascii="Arial" w:hAnsi="Arial" w:cs="Arial"/>
          <w:b/>
          <w:sz w:val="16"/>
          <w:szCs w:val="16"/>
        </w:rPr>
        <w:t xml:space="preserve">Note: The textbook in the image </w:t>
      </w:r>
      <w:r>
        <w:rPr>
          <w:rFonts w:ascii="Arial" w:hAnsi="Arial" w:cs="Arial"/>
          <w:b/>
          <w:sz w:val="16"/>
          <w:szCs w:val="16"/>
        </w:rPr>
        <w:t>below</w:t>
      </w:r>
      <w:r w:rsidRPr="0063317E">
        <w:rPr>
          <w:rFonts w:ascii="Arial" w:hAnsi="Arial" w:cs="Arial"/>
          <w:b/>
          <w:sz w:val="16"/>
          <w:szCs w:val="16"/>
        </w:rPr>
        <w:t xml:space="preserve"> may not represent the one for your course.</w:t>
      </w:r>
      <w:r>
        <w:rPr>
          <w:rFonts w:ascii="Arial" w:hAnsi="Arial" w:cs="Arial"/>
          <w:sz w:val="20"/>
          <w:szCs w:val="20"/>
        </w:rPr>
        <w:t xml:space="preserve"> </w:t>
      </w:r>
    </w:p>
    <w:p w14:paraId="2EDFCAC5" w14:textId="07E10E26" w:rsidR="003F6AA5" w:rsidRPr="0063317E" w:rsidRDefault="003F6AA5" w:rsidP="003F6AA5">
      <w:pPr>
        <w:ind w:left="1440"/>
        <w:rPr>
          <w:rFonts w:ascii="Arial" w:hAnsi="Arial" w:cs="Arial"/>
          <w:b/>
          <w:sz w:val="16"/>
          <w:szCs w:val="16"/>
        </w:rPr>
      </w:pPr>
      <w:r>
        <w:rPr>
          <w:noProof/>
        </w:rPr>
        <w:lastRenderedPageBreak/>
        <w:drawing>
          <wp:inline distT="0" distB="0" distL="0" distR="0" wp14:anchorId="1E4C46D8" wp14:editId="354735A0">
            <wp:extent cx="2743200" cy="3314700"/>
            <wp:effectExtent l="25400" t="25400" r="25400" b="381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l="31711" t="16000" r="28233" b="6667"/>
                    <a:stretch>
                      <a:fillRect/>
                    </a:stretch>
                  </pic:blipFill>
                  <pic:spPr bwMode="auto">
                    <a:xfrm>
                      <a:off x="0" y="0"/>
                      <a:ext cx="2743200" cy="3314700"/>
                    </a:xfrm>
                    <a:prstGeom prst="rect">
                      <a:avLst/>
                    </a:prstGeom>
                    <a:noFill/>
                    <a:ln w="6350" cmpd="sng">
                      <a:solidFill>
                        <a:srgbClr val="000000"/>
                      </a:solidFill>
                      <a:miter lim="800000"/>
                      <a:headEnd/>
                      <a:tailEnd/>
                    </a:ln>
                    <a:effectLst/>
                  </pic:spPr>
                </pic:pic>
              </a:graphicData>
            </a:graphic>
          </wp:inline>
        </w:drawing>
      </w:r>
      <w:r>
        <w:br/>
      </w:r>
    </w:p>
    <w:p w14:paraId="5A72B724" w14:textId="77777777" w:rsidR="003F6AA5" w:rsidRDefault="003F6AA5" w:rsidP="003F6AA5"/>
    <w:p w14:paraId="7DE8B62B" w14:textId="77777777" w:rsidR="003F6AA5" w:rsidRDefault="003F6AA5" w:rsidP="003F6AA5">
      <w:pPr>
        <w:ind w:left="1440"/>
        <w:rPr>
          <w:rFonts w:ascii="Arial" w:hAnsi="Arial" w:cs="Arial"/>
          <w:sz w:val="20"/>
          <w:szCs w:val="20"/>
        </w:rPr>
      </w:pPr>
      <w:r w:rsidRPr="00B4362D">
        <w:rPr>
          <w:rFonts w:ascii="Arial" w:hAnsi="Arial" w:cs="Arial"/>
          <w:sz w:val="20"/>
          <w:szCs w:val="20"/>
        </w:rPr>
        <w:t xml:space="preserve">4) </w:t>
      </w:r>
      <w:r>
        <w:rPr>
          <w:rFonts w:ascii="Arial" w:hAnsi="Arial" w:cs="Arial"/>
          <w:sz w:val="20"/>
          <w:szCs w:val="20"/>
        </w:rPr>
        <w:t xml:space="preserve">Read the </w:t>
      </w:r>
      <w:r w:rsidRPr="002E7BE5">
        <w:rPr>
          <w:rFonts w:ascii="Arial" w:hAnsi="Arial" w:cs="Arial"/>
          <w:sz w:val="20"/>
          <w:szCs w:val="20"/>
        </w:rPr>
        <w:t>License Agreement and Privacy Policy</w:t>
      </w:r>
      <w:r>
        <w:rPr>
          <w:rFonts w:ascii="Arial" w:hAnsi="Arial" w:cs="Arial"/>
          <w:sz w:val="20"/>
          <w:szCs w:val="20"/>
        </w:rPr>
        <w:t xml:space="preserve">.  Select </w:t>
      </w:r>
      <w:r w:rsidRPr="00B4362D">
        <w:rPr>
          <w:rFonts w:ascii="Arial" w:hAnsi="Arial" w:cs="Arial"/>
          <w:color w:val="FF0000"/>
          <w:sz w:val="20"/>
          <w:szCs w:val="20"/>
        </w:rPr>
        <w:t>I Accept</w:t>
      </w:r>
      <w:r>
        <w:rPr>
          <w:rFonts w:ascii="Arial" w:hAnsi="Arial" w:cs="Arial"/>
          <w:sz w:val="20"/>
          <w:szCs w:val="20"/>
        </w:rPr>
        <w:t xml:space="preserve"> to proceed.</w:t>
      </w:r>
    </w:p>
    <w:p w14:paraId="63A18482" w14:textId="77777777" w:rsidR="003F6AA5" w:rsidRPr="009E247E" w:rsidRDefault="003F6AA5" w:rsidP="003F6AA5">
      <w:pPr>
        <w:ind w:left="1440"/>
        <w:rPr>
          <w:rFonts w:ascii="Arial" w:hAnsi="Arial" w:cs="Arial"/>
          <w:sz w:val="20"/>
          <w:szCs w:val="20"/>
        </w:rPr>
      </w:pPr>
      <w:r>
        <w:rPr>
          <w:rFonts w:ascii="Arial" w:hAnsi="Arial" w:cs="Arial"/>
          <w:sz w:val="20"/>
          <w:szCs w:val="20"/>
        </w:rPr>
        <w:t xml:space="preserve">5) </w:t>
      </w:r>
      <w:r w:rsidRPr="009E247E">
        <w:rPr>
          <w:rFonts w:ascii="Arial" w:hAnsi="Arial" w:cs="Arial"/>
          <w:sz w:val="20"/>
          <w:szCs w:val="20"/>
        </w:rPr>
        <w:t xml:space="preserve">Select the appropriate answer to “Do you have a Pearson Education account?”  </w:t>
      </w:r>
    </w:p>
    <w:p w14:paraId="466556DA" w14:textId="77777777" w:rsidR="003F6AA5" w:rsidRPr="009E247E" w:rsidRDefault="003F6AA5" w:rsidP="003F6AA5">
      <w:pPr>
        <w:ind w:left="1440"/>
        <w:rPr>
          <w:rFonts w:ascii="Arial" w:hAnsi="Arial" w:cs="Arial"/>
          <w:sz w:val="20"/>
          <w:szCs w:val="20"/>
        </w:rPr>
      </w:pPr>
      <w:r w:rsidRPr="009E247E">
        <w:rPr>
          <w:rFonts w:ascii="Arial" w:hAnsi="Arial" w:cs="Arial"/>
          <w:sz w:val="20"/>
          <w:szCs w:val="20"/>
        </w:rPr>
        <w:tab/>
        <w:t xml:space="preserve">If you answer </w:t>
      </w:r>
      <w:r w:rsidRPr="009E247E">
        <w:rPr>
          <w:rFonts w:ascii="Arial" w:hAnsi="Arial" w:cs="Arial"/>
          <w:color w:val="FF0000"/>
          <w:sz w:val="20"/>
          <w:szCs w:val="20"/>
        </w:rPr>
        <w:t>Yes</w:t>
      </w:r>
      <w:r w:rsidRPr="009E247E">
        <w:rPr>
          <w:rFonts w:ascii="Arial" w:hAnsi="Arial" w:cs="Arial"/>
          <w:sz w:val="20"/>
          <w:szCs w:val="20"/>
        </w:rPr>
        <w:t>:  Enter your Login Name and Password</w:t>
      </w:r>
    </w:p>
    <w:p w14:paraId="38C1CB0D" w14:textId="77777777" w:rsidR="003F6AA5" w:rsidRPr="009E247E" w:rsidRDefault="003F6AA5" w:rsidP="003F6AA5">
      <w:pPr>
        <w:ind w:left="1440"/>
        <w:rPr>
          <w:rFonts w:ascii="Arial" w:hAnsi="Arial" w:cs="Arial"/>
          <w:sz w:val="20"/>
          <w:szCs w:val="20"/>
        </w:rPr>
      </w:pPr>
      <w:r w:rsidRPr="009E247E">
        <w:rPr>
          <w:rFonts w:ascii="Arial" w:hAnsi="Arial" w:cs="Arial"/>
          <w:sz w:val="20"/>
          <w:szCs w:val="20"/>
        </w:rPr>
        <w:tab/>
        <w:t xml:space="preserve">If you answer </w:t>
      </w:r>
      <w:r w:rsidRPr="009E247E">
        <w:rPr>
          <w:rFonts w:ascii="Arial" w:hAnsi="Arial" w:cs="Arial"/>
          <w:color w:val="FF0000"/>
          <w:sz w:val="20"/>
          <w:szCs w:val="20"/>
        </w:rPr>
        <w:t>No</w:t>
      </w:r>
      <w:r w:rsidRPr="009E247E">
        <w:rPr>
          <w:rFonts w:ascii="Arial" w:hAnsi="Arial" w:cs="Arial"/>
          <w:sz w:val="20"/>
          <w:szCs w:val="20"/>
        </w:rPr>
        <w:t>: Create a Login Name and Password</w:t>
      </w:r>
    </w:p>
    <w:p w14:paraId="7D97941A" w14:textId="77777777" w:rsidR="003F6AA5" w:rsidRPr="009E247E" w:rsidRDefault="003F6AA5" w:rsidP="003F6AA5">
      <w:pPr>
        <w:ind w:left="1440"/>
        <w:rPr>
          <w:rFonts w:ascii="Arial" w:hAnsi="Arial" w:cs="Arial"/>
          <w:sz w:val="20"/>
          <w:szCs w:val="20"/>
        </w:rPr>
      </w:pPr>
      <w:r w:rsidRPr="009E247E">
        <w:rPr>
          <w:rFonts w:ascii="Arial" w:hAnsi="Arial" w:cs="Arial"/>
          <w:sz w:val="20"/>
          <w:szCs w:val="20"/>
        </w:rPr>
        <w:tab/>
        <w:t xml:space="preserve">If you answered </w:t>
      </w:r>
      <w:r w:rsidRPr="009E247E">
        <w:rPr>
          <w:rFonts w:ascii="Arial" w:hAnsi="Arial" w:cs="Arial"/>
          <w:color w:val="FF0000"/>
          <w:sz w:val="20"/>
          <w:szCs w:val="20"/>
        </w:rPr>
        <w:t>Not Sure</w:t>
      </w:r>
      <w:r w:rsidRPr="009E247E">
        <w:rPr>
          <w:rFonts w:ascii="Arial" w:hAnsi="Arial" w:cs="Arial"/>
          <w:sz w:val="20"/>
          <w:szCs w:val="20"/>
        </w:rPr>
        <w:t>: Enter an email address to check.</w:t>
      </w:r>
    </w:p>
    <w:p w14:paraId="3B19963E" w14:textId="77777777" w:rsidR="003F6AA5" w:rsidRDefault="003F6AA5" w:rsidP="003F6AA5">
      <w:pPr>
        <w:ind w:left="1440"/>
        <w:rPr>
          <w:rFonts w:ascii="Arial" w:hAnsi="Arial" w:cs="Arial"/>
          <w:sz w:val="20"/>
          <w:szCs w:val="20"/>
        </w:rPr>
      </w:pPr>
      <w:r>
        <w:rPr>
          <w:rFonts w:ascii="Arial" w:hAnsi="Arial" w:cs="Arial"/>
          <w:sz w:val="20"/>
          <w:szCs w:val="20"/>
        </w:rPr>
        <w:br/>
        <w:t xml:space="preserve">   Enter your Access Code (found in the Value Package purchased at the Bookstore). </w:t>
      </w:r>
      <w:r>
        <w:rPr>
          <w:rFonts w:ascii="Arial" w:hAnsi="Arial" w:cs="Arial"/>
          <w:sz w:val="20"/>
          <w:szCs w:val="20"/>
        </w:rPr>
        <w:br/>
        <w:t xml:space="preserve">   Click </w:t>
      </w:r>
      <w:r w:rsidRPr="00B4362D">
        <w:rPr>
          <w:rFonts w:ascii="Arial" w:hAnsi="Arial" w:cs="Arial"/>
          <w:color w:val="FF0000"/>
          <w:sz w:val="20"/>
          <w:szCs w:val="20"/>
        </w:rPr>
        <w:t>Next</w:t>
      </w:r>
      <w:r>
        <w:rPr>
          <w:rFonts w:ascii="Arial" w:hAnsi="Arial" w:cs="Arial"/>
          <w:sz w:val="20"/>
          <w:szCs w:val="20"/>
        </w:rPr>
        <w:t>.</w:t>
      </w:r>
    </w:p>
    <w:p w14:paraId="5FA59878" w14:textId="5685CC45" w:rsidR="003F6AA5" w:rsidRDefault="003F6AA5" w:rsidP="003F6AA5">
      <w:pPr>
        <w:ind w:left="1440"/>
        <w:rPr>
          <w:rFonts w:ascii="Arial" w:hAnsi="Arial" w:cs="Arial"/>
          <w:sz w:val="20"/>
          <w:szCs w:val="20"/>
        </w:rPr>
      </w:pPr>
      <w:r>
        <w:rPr>
          <w:rFonts w:ascii="Arial" w:hAnsi="Arial" w:cs="Arial"/>
          <w:noProof/>
          <w:sz w:val="20"/>
          <w:szCs w:val="20"/>
        </w:rPr>
        <w:drawing>
          <wp:inline distT="0" distB="0" distL="0" distR="0" wp14:anchorId="6F468AA8" wp14:editId="4A631768">
            <wp:extent cx="3657600" cy="1790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790700"/>
                    </a:xfrm>
                    <a:prstGeom prst="rect">
                      <a:avLst/>
                    </a:prstGeom>
                    <a:noFill/>
                    <a:ln>
                      <a:noFill/>
                    </a:ln>
                  </pic:spPr>
                </pic:pic>
              </a:graphicData>
            </a:graphic>
          </wp:inline>
        </w:drawing>
      </w:r>
    </w:p>
    <w:p w14:paraId="6ED72C87" w14:textId="77777777" w:rsidR="003F6AA5" w:rsidRDefault="003F6AA5" w:rsidP="003F6AA5">
      <w:pPr>
        <w:ind w:left="1440"/>
        <w:rPr>
          <w:rFonts w:ascii="Arial" w:hAnsi="Arial" w:cs="Arial"/>
          <w:sz w:val="20"/>
          <w:szCs w:val="20"/>
        </w:rPr>
      </w:pPr>
    </w:p>
    <w:p w14:paraId="4FD41753" w14:textId="77777777" w:rsidR="003F6AA5" w:rsidRPr="002E7BE5" w:rsidRDefault="003F6AA5" w:rsidP="003F6AA5">
      <w:pPr>
        <w:ind w:left="1440"/>
        <w:rPr>
          <w:rFonts w:ascii="Arial" w:hAnsi="Arial" w:cs="Arial"/>
          <w:sz w:val="20"/>
          <w:szCs w:val="20"/>
        </w:rPr>
      </w:pPr>
      <w:r>
        <w:rPr>
          <w:rFonts w:ascii="Arial" w:hAnsi="Arial" w:cs="Arial"/>
          <w:sz w:val="20"/>
          <w:szCs w:val="20"/>
        </w:rPr>
        <w:t>6) Enter your Personal Information.  Enter your School Location, ZIP code (</w:t>
      </w:r>
      <w:r>
        <w:rPr>
          <w:rFonts w:ascii="Arial" w:hAnsi="Arial" w:cs="Arial"/>
          <w:b/>
          <w:color w:val="FF0000"/>
          <w:sz w:val="20"/>
          <w:szCs w:val="20"/>
        </w:rPr>
        <w:t>Baylor</w:t>
      </w:r>
      <w:r w:rsidRPr="00F47E67">
        <w:rPr>
          <w:rFonts w:ascii="Arial" w:hAnsi="Arial" w:cs="Arial"/>
          <w:b/>
          <w:color w:val="FF0000"/>
          <w:sz w:val="20"/>
          <w:szCs w:val="20"/>
        </w:rPr>
        <w:t xml:space="preserve"> is 7</w:t>
      </w:r>
      <w:r>
        <w:rPr>
          <w:rFonts w:ascii="Arial" w:hAnsi="Arial" w:cs="Arial"/>
          <w:b/>
          <w:color w:val="FF0000"/>
          <w:sz w:val="20"/>
          <w:szCs w:val="20"/>
        </w:rPr>
        <w:t>6706</w:t>
      </w:r>
      <w:r>
        <w:rPr>
          <w:rFonts w:ascii="Arial" w:hAnsi="Arial" w:cs="Arial"/>
          <w:sz w:val="20"/>
          <w:szCs w:val="20"/>
        </w:rPr>
        <w:t xml:space="preserve">).  Click the </w:t>
      </w:r>
      <w:r w:rsidRPr="009E247E">
        <w:rPr>
          <w:rFonts w:ascii="Arial" w:hAnsi="Arial" w:cs="Arial"/>
          <w:color w:val="FF0000"/>
          <w:sz w:val="20"/>
          <w:szCs w:val="20"/>
        </w:rPr>
        <w:t>Next</w:t>
      </w:r>
      <w:r>
        <w:rPr>
          <w:rFonts w:ascii="Arial" w:hAnsi="Arial" w:cs="Arial"/>
          <w:sz w:val="20"/>
          <w:szCs w:val="20"/>
        </w:rPr>
        <w:t xml:space="preserve"> button.</w:t>
      </w:r>
    </w:p>
    <w:p w14:paraId="168FB4BB" w14:textId="055D86F9" w:rsidR="003F6AA5" w:rsidRDefault="003F6AA5" w:rsidP="003F6AA5">
      <w:pPr>
        <w:ind w:left="1440"/>
        <w:rPr>
          <w:rFonts w:ascii="Arial" w:hAnsi="Arial" w:cs="Arial"/>
          <w:sz w:val="20"/>
          <w:szCs w:val="20"/>
        </w:rPr>
      </w:pPr>
      <w:r>
        <w:rPr>
          <w:rFonts w:ascii="Arial" w:hAnsi="Arial" w:cs="Arial"/>
          <w:noProof/>
          <w:sz w:val="16"/>
          <w:szCs w:val="16"/>
        </w:rPr>
        <w:lastRenderedPageBreak/>
        <w:drawing>
          <wp:inline distT="0" distB="0" distL="0" distR="0" wp14:anchorId="00424619" wp14:editId="18B8D203">
            <wp:extent cx="3200400" cy="2667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p w14:paraId="22151ACA" w14:textId="77777777" w:rsidR="003F6AA5" w:rsidRDefault="003F6AA5" w:rsidP="003F6AA5"/>
    <w:p w14:paraId="1EB17B58" w14:textId="77777777" w:rsidR="003F6AA5" w:rsidRDefault="003F6AA5" w:rsidP="003F6AA5">
      <w:pPr>
        <w:ind w:left="1440"/>
        <w:rPr>
          <w:rFonts w:ascii="Arial" w:hAnsi="Arial" w:cs="Arial"/>
          <w:sz w:val="20"/>
          <w:szCs w:val="20"/>
        </w:rPr>
      </w:pPr>
      <w:r>
        <w:rPr>
          <w:rFonts w:ascii="Arial" w:hAnsi="Arial" w:cs="Arial"/>
          <w:sz w:val="20"/>
          <w:szCs w:val="20"/>
        </w:rPr>
        <w:t xml:space="preserve">7) </w:t>
      </w:r>
      <w:r w:rsidRPr="009E247E">
        <w:rPr>
          <w:rFonts w:ascii="Arial" w:hAnsi="Arial" w:cs="Arial"/>
          <w:sz w:val="20"/>
          <w:szCs w:val="20"/>
        </w:rPr>
        <w:t xml:space="preserve">Review your Confirmation &amp; Summary.  </w:t>
      </w:r>
    </w:p>
    <w:p w14:paraId="19D5AF25" w14:textId="77777777" w:rsidR="003F6AA5" w:rsidRPr="009E247E" w:rsidRDefault="003F6AA5" w:rsidP="003F6AA5">
      <w:pPr>
        <w:ind w:left="1440"/>
        <w:rPr>
          <w:rFonts w:ascii="Arial" w:hAnsi="Arial" w:cs="Arial"/>
          <w:sz w:val="20"/>
          <w:szCs w:val="20"/>
        </w:rPr>
      </w:pPr>
      <w:r>
        <w:rPr>
          <w:rFonts w:ascii="Arial" w:hAnsi="Arial" w:cs="Arial"/>
          <w:sz w:val="20"/>
          <w:szCs w:val="20"/>
        </w:rPr>
        <w:t>8) Click on the course to enter.</w:t>
      </w:r>
    </w:p>
    <w:p w14:paraId="35ACDF8E" w14:textId="77777777" w:rsidR="003F6AA5" w:rsidRDefault="003F6AA5" w:rsidP="003F6AA5">
      <w:pPr>
        <w:rPr>
          <w:rFonts w:ascii="Arial" w:hAnsi="Arial" w:cs="Arial"/>
          <w:sz w:val="20"/>
          <w:szCs w:val="20"/>
        </w:rPr>
      </w:pPr>
    </w:p>
    <w:p w14:paraId="44091E81" w14:textId="77777777" w:rsidR="003F6AA5" w:rsidRDefault="003F6AA5" w:rsidP="003F6AA5">
      <w:pPr>
        <w:rPr>
          <w:rFonts w:ascii="Arial" w:hAnsi="Arial" w:cs="Arial"/>
          <w:sz w:val="20"/>
          <w:szCs w:val="20"/>
        </w:rPr>
      </w:pPr>
    </w:p>
    <w:p w14:paraId="2CE4257D" w14:textId="77777777" w:rsidR="003F6AA5" w:rsidRDefault="003F6AA5" w:rsidP="003F6AA5">
      <w:pPr>
        <w:rPr>
          <w:rFonts w:ascii="Arial" w:hAnsi="Arial" w:cs="Arial"/>
          <w:b/>
          <w:sz w:val="20"/>
          <w:szCs w:val="20"/>
        </w:rPr>
      </w:pPr>
      <w:r>
        <w:rPr>
          <w:rFonts w:ascii="Arial" w:hAnsi="Arial" w:cs="Arial"/>
          <w:b/>
          <w:sz w:val="20"/>
          <w:szCs w:val="20"/>
        </w:rPr>
        <w:br w:type="page"/>
      </w:r>
      <w:r w:rsidRPr="00DA7EB8">
        <w:rPr>
          <w:rFonts w:ascii="Arial" w:hAnsi="Arial" w:cs="Arial"/>
          <w:b/>
        </w:rPr>
        <w:lastRenderedPageBreak/>
        <w:t>Purchase Print Upgrade</w:t>
      </w:r>
      <w:r>
        <w:rPr>
          <w:rFonts w:ascii="Arial" w:hAnsi="Arial" w:cs="Arial"/>
          <w:b/>
        </w:rPr>
        <w:br/>
      </w:r>
      <w:r>
        <w:rPr>
          <w:rFonts w:ascii="Arial" w:hAnsi="Arial" w:cs="Arial"/>
          <w:sz w:val="20"/>
          <w:szCs w:val="20"/>
        </w:rPr>
        <w:t xml:space="preserve">Follow these directions if you prefer a print version of the text (not </w:t>
      </w:r>
      <w:proofErr w:type="spellStart"/>
      <w:r>
        <w:rPr>
          <w:rFonts w:ascii="Arial" w:hAnsi="Arial" w:cs="Arial"/>
          <w:sz w:val="20"/>
          <w:szCs w:val="20"/>
        </w:rPr>
        <w:t>eText</w:t>
      </w:r>
      <w:proofErr w:type="spellEnd"/>
      <w:r>
        <w:rPr>
          <w:rFonts w:ascii="Arial" w:hAnsi="Arial" w:cs="Arial"/>
          <w:sz w:val="20"/>
          <w:szCs w:val="20"/>
        </w:rPr>
        <w:t xml:space="preserve">), but would like a cheaper option than the traditional bound textbook.  </w:t>
      </w:r>
    </w:p>
    <w:p w14:paraId="477EF218" w14:textId="77777777" w:rsidR="003F6AA5" w:rsidRPr="006E4D74" w:rsidRDefault="003F6AA5" w:rsidP="003F6AA5">
      <w:pPr>
        <w:ind w:left="720" w:firstLine="720"/>
        <w:jc w:val="center"/>
        <w:rPr>
          <w:rFonts w:ascii="Arial" w:hAnsi="Arial" w:cs="Arial"/>
          <w:b/>
          <w:sz w:val="20"/>
          <w:szCs w:val="20"/>
        </w:rPr>
      </w:pPr>
    </w:p>
    <w:p w14:paraId="6C1A59B5" w14:textId="368FC6B0" w:rsidR="003F6AA5" w:rsidRDefault="003F6AA5" w:rsidP="003F6AA5">
      <w:pPr>
        <w:numPr>
          <w:ilvl w:val="0"/>
          <w:numId w:val="30"/>
        </w:numPr>
        <w:rPr>
          <w:rFonts w:ascii="Arial" w:hAnsi="Arial" w:cs="Arial"/>
          <w:sz w:val="20"/>
          <w:szCs w:val="20"/>
        </w:rPr>
      </w:pPr>
      <w:r w:rsidRPr="006E4D74">
        <w:rPr>
          <w:rFonts w:ascii="Arial" w:hAnsi="Arial" w:cs="Arial"/>
          <w:sz w:val="20"/>
          <w:szCs w:val="20"/>
        </w:rPr>
        <w:t xml:space="preserve">Once you have logged into myeconlab.com, click </w:t>
      </w:r>
      <w:r w:rsidRPr="006E4D74">
        <w:rPr>
          <w:rFonts w:ascii="Arial" w:hAnsi="Arial" w:cs="Arial"/>
          <w:color w:val="FF0000"/>
          <w:sz w:val="20"/>
          <w:szCs w:val="20"/>
        </w:rPr>
        <w:t>Student Center</w:t>
      </w:r>
      <w:r w:rsidRPr="006E4D74">
        <w:rPr>
          <w:rFonts w:ascii="Arial" w:hAnsi="Arial" w:cs="Arial"/>
          <w:sz w:val="20"/>
          <w:szCs w:val="20"/>
        </w:rPr>
        <w:t xml:space="preserve"> from the side navigation menu.</w:t>
      </w:r>
      <w:r w:rsidRPr="009459BB">
        <w:rPr>
          <w:rFonts w:ascii="Arial" w:hAnsi="Arial" w:cs="Arial"/>
          <w:sz w:val="20"/>
          <w:szCs w:val="20"/>
        </w:rPr>
        <w:t xml:space="preserve"> </w:t>
      </w:r>
      <w:r>
        <w:rPr>
          <w:rFonts w:ascii="Arial" w:hAnsi="Arial" w:cs="Arial"/>
          <w:sz w:val="20"/>
          <w:szCs w:val="20"/>
        </w:rPr>
        <w:br/>
        <w:t xml:space="preserve">Under Buy a Textbook or </w:t>
      </w:r>
      <w:proofErr w:type="spellStart"/>
      <w:r>
        <w:rPr>
          <w:rFonts w:ascii="Arial" w:hAnsi="Arial" w:cs="Arial"/>
          <w:sz w:val="20"/>
          <w:szCs w:val="20"/>
        </w:rPr>
        <w:t>eText</w:t>
      </w:r>
      <w:proofErr w:type="spellEnd"/>
      <w:r>
        <w:rPr>
          <w:rFonts w:ascii="Arial" w:hAnsi="Arial" w:cs="Arial"/>
          <w:sz w:val="20"/>
          <w:szCs w:val="20"/>
        </w:rPr>
        <w:t xml:space="preserve">, click the </w:t>
      </w:r>
      <w:r w:rsidRPr="006E4D74">
        <w:rPr>
          <w:rFonts w:ascii="Arial" w:hAnsi="Arial" w:cs="Arial"/>
          <w:color w:val="FF0000"/>
          <w:sz w:val="20"/>
          <w:szCs w:val="20"/>
        </w:rPr>
        <w:t>myPearsonStore.com</w:t>
      </w:r>
      <w:r>
        <w:rPr>
          <w:rFonts w:ascii="Arial" w:hAnsi="Arial" w:cs="Arial"/>
          <w:sz w:val="20"/>
          <w:szCs w:val="20"/>
        </w:rPr>
        <w:t xml:space="preserve"> link.</w:t>
      </w:r>
      <w:r w:rsidRPr="006E4D74">
        <w:rPr>
          <w:rFonts w:ascii="Arial" w:hAnsi="Arial" w:cs="Arial"/>
          <w:sz w:val="20"/>
          <w:szCs w:val="20"/>
        </w:rPr>
        <w:br/>
      </w:r>
      <w:r>
        <w:rPr>
          <w:rFonts w:ascii="Arial" w:hAnsi="Arial" w:cs="Arial"/>
          <w:noProof/>
          <w:sz w:val="20"/>
          <w:szCs w:val="20"/>
        </w:rPr>
        <w:drawing>
          <wp:inline distT="0" distB="0" distL="0" distR="0" wp14:anchorId="0987D253" wp14:editId="4859C2B7">
            <wp:extent cx="4914900" cy="2171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t="16888" r="28233" b="32443"/>
                    <a:stretch>
                      <a:fillRect/>
                    </a:stretch>
                  </pic:blipFill>
                  <pic:spPr bwMode="auto">
                    <a:xfrm>
                      <a:off x="0" y="0"/>
                      <a:ext cx="4914900" cy="2171700"/>
                    </a:xfrm>
                    <a:prstGeom prst="rect">
                      <a:avLst/>
                    </a:prstGeom>
                    <a:noFill/>
                    <a:ln>
                      <a:noFill/>
                    </a:ln>
                  </pic:spPr>
                </pic:pic>
              </a:graphicData>
            </a:graphic>
          </wp:inline>
        </w:drawing>
      </w:r>
    </w:p>
    <w:p w14:paraId="49F07089" w14:textId="77777777" w:rsidR="003F6AA5" w:rsidRDefault="003F6AA5" w:rsidP="003F6AA5">
      <w:pPr>
        <w:rPr>
          <w:rFonts w:ascii="Arial" w:hAnsi="Arial" w:cs="Arial"/>
          <w:sz w:val="20"/>
          <w:szCs w:val="20"/>
        </w:rPr>
      </w:pPr>
    </w:p>
    <w:p w14:paraId="281A144F" w14:textId="6C0156B6" w:rsidR="003F6AA5" w:rsidRPr="00CE2F76" w:rsidRDefault="003F6AA5" w:rsidP="003F6AA5">
      <w:pPr>
        <w:numPr>
          <w:ilvl w:val="0"/>
          <w:numId w:val="30"/>
        </w:numPr>
      </w:pPr>
      <w:r>
        <w:rPr>
          <w:rFonts w:ascii="Arial" w:hAnsi="Arial" w:cs="Arial"/>
          <w:sz w:val="20"/>
          <w:szCs w:val="20"/>
        </w:rPr>
        <w:t xml:space="preserve">Click </w:t>
      </w:r>
      <w:r w:rsidRPr="00952E0D">
        <w:rPr>
          <w:rFonts w:ascii="Arial" w:hAnsi="Arial" w:cs="Arial"/>
          <w:color w:val="FF0000"/>
          <w:sz w:val="20"/>
          <w:szCs w:val="20"/>
        </w:rPr>
        <w:t>Add to Cart</w:t>
      </w:r>
      <w:r>
        <w:rPr>
          <w:rFonts w:ascii="Arial" w:hAnsi="Arial" w:cs="Arial"/>
          <w:sz w:val="20"/>
          <w:szCs w:val="20"/>
        </w:rPr>
        <w:t xml:space="preserve"> to purchase the Print Upgrade.  </w:t>
      </w:r>
      <w:r>
        <w:rPr>
          <w:rFonts w:ascii="Arial" w:hAnsi="Arial" w:cs="Arial"/>
          <w:sz w:val="20"/>
          <w:szCs w:val="20"/>
        </w:rPr>
        <w:br/>
      </w:r>
      <w:r w:rsidRPr="00952E0D">
        <w:rPr>
          <w:rFonts w:ascii="Arial" w:hAnsi="Arial" w:cs="Arial"/>
          <w:sz w:val="16"/>
          <w:szCs w:val="16"/>
        </w:rPr>
        <w:t>NOTE: The print upgrade is a loose-leaf version of the text.  It is less expensive and there is no resale value.</w:t>
      </w:r>
      <w:r>
        <w:rPr>
          <w:rFonts w:ascii="Arial" w:hAnsi="Arial" w:cs="Arial"/>
          <w:sz w:val="16"/>
          <w:szCs w:val="16"/>
        </w:rPr>
        <w:t xml:space="preserve">  When you click the link in step 2, the textbook registered for your professor will automatically load in the </w:t>
      </w:r>
      <w:proofErr w:type="spellStart"/>
      <w:r>
        <w:rPr>
          <w:rFonts w:ascii="Arial" w:hAnsi="Arial" w:cs="Arial"/>
          <w:sz w:val="16"/>
          <w:szCs w:val="16"/>
        </w:rPr>
        <w:t>MyPearsonStore</w:t>
      </w:r>
      <w:proofErr w:type="spellEnd"/>
      <w:r>
        <w:rPr>
          <w:rFonts w:ascii="Arial" w:hAnsi="Arial" w:cs="Arial"/>
          <w:sz w:val="16"/>
          <w:szCs w:val="16"/>
        </w:rPr>
        <w:t xml:space="preserve"> window.</w:t>
      </w:r>
      <w:r>
        <w:rPr>
          <w:rFonts w:ascii="Arial" w:hAnsi="Arial" w:cs="Arial"/>
          <w:sz w:val="20"/>
          <w:szCs w:val="20"/>
        </w:rPr>
        <w:br/>
      </w:r>
      <w:r>
        <w:rPr>
          <w:rFonts w:ascii="Arial" w:hAnsi="Arial" w:cs="Arial"/>
          <w:sz w:val="20"/>
          <w:szCs w:val="20"/>
        </w:rPr>
        <w:br/>
      </w:r>
      <w:r>
        <w:rPr>
          <w:rFonts w:ascii="Arial" w:hAnsi="Arial" w:cs="Arial"/>
          <w:noProof/>
          <w:sz w:val="20"/>
          <w:szCs w:val="20"/>
        </w:rPr>
        <w:drawing>
          <wp:inline distT="0" distB="0" distL="0" distR="0" wp14:anchorId="3A9C7832" wp14:editId="2CD46A5E">
            <wp:extent cx="3771900" cy="2870200"/>
            <wp:effectExtent l="0" t="0" r="1270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l="1669" r="35155" b="23555"/>
                    <a:stretch>
                      <a:fillRect/>
                    </a:stretch>
                  </pic:blipFill>
                  <pic:spPr bwMode="auto">
                    <a:xfrm>
                      <a:off x="0" y="0"/>
                      <a:ext cx="3771900" cy="2870200"/>
                    </a:xfrm>
                    <a:prstGeom prst="rect">
                      <a:avLst/>
                    </a:prstGeom>
                    <a:noFill/>
                    <a:ln>
                      <a:noFill/>
                    </a:ln>
                  </pic:spPr>
                </pic:pic>
              </a:graphicData>
            </a:graphic>
          </wp:inline>
        </w:drawing>
      </w:r>
    </w:p>
    <w:p w14:paraId="0B89DAB1" w14:textId="77777777" w:rsidR="003F6AA5" w:rsidRDefault="003F6AA5" w:rsidP="003F6AA5"/>
    <w:p w14:paraId="4297706C" w14:textId="77777777" w:rsidR="003F6AA5" w:rsidRPr="00CE2F76" w:rsidRDefault="003F6AA5" w:rsidP="003F6AA5">
      <w:pPr>
        <w:ind w:left="360"/>
      </w:pPr>
    </w:p>
    <w:p w14:paraId="46C0BAF2" w14:textId="77777777" w:rsidR="003F6AA5" w:rsidRDefault="003F6AA5" w:rsidP="003F6AA5"/>
    <w:p w14:paraId="522825CA" w14:textId="7D3FB8F5" w:rsidR="0081516E" w:rsidRPr="000E1130" w:rsidRDefault="0081516E">
      <w:pPr>
        <w:jc w:val="both"/>
      </w:pPr>
    </w:p>
    <w:sectPr w:rsidR="0081516E" w:rsidRPr="000E1130" w:rsidSect="0081516E">
      <w:headerReference w:type="even" r:id="rId26"/>
      <w:headerReference w:type="default" r:id="rId27"/>
      <w:footerReference w:type="even" r:id="rId28"/>
      <w:footerReference w:type="default" r:id="rId29"/>
      <w:headerReference w:type="first" r:id="rId30"/>
      <w:footerReference w:type="firs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9B4B" w14:textId="77777777" w:rsidR="00D85E7D" w:rsidRDefault="00D85E7D">
      <w:r>
        <w:separator/>
      </w:r>
    </w:p>
  </w:endnote>
  <w:endnote w:type="continuationSeparator" w:id="0">
    <w:p w14:paraId="5EEF4078" w14:textId="77777777" w:rsidR="00D85E7D" w:rsidRDefault="00D8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E56E7" w14:textId="77777777" w:rsidR="0042383D" w:rsidRDefault="004238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77572" w14:textId="77777777" w:rsidR="0042383D" w:rsidRDefault="004238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C365" w14:textId="77777777" w:rsidR="0042383D" w:rsidRDefault="004238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19DE6" w14:textId="77777777" w:rsidR="00D85E7D" w:rsidRDefault="00D85E7D">
      <w:r>
        <w:separator/>
      </w:r>
    </w:p>
  </w:footnote>
  <w:footnote w:type="continuationSeparator" w:id="0">
    <w:p w14:paraId="4170AB6C" w14:textId="77777777" w:rsidR="00D85E7D" w:rsidRDefault="00D85E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BF7B4" w14:textId="77777777" w:rsidR="0042383D" w:rsidRDefault="004238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90DC0" w14:textId="5976D802" w:rsidR="00D85E7D" w:rsidRPr="00E960FC" w:rsidRDefault="0042383D" w:rsidP="0081516E">
    <w:pPr>
      <w:rPr>
        <w:b/>
      </w:rPr>
    </w:pPr>
    <w:r>
      <w:rPr>
        <w:b/>
      </w:rPr>
      <w:t>Fall 2011</w:t>
    </w:r>
    <w:r>
      <w:rPr>
        <w:b/>
      </w:rPr>
      <w:tab/>
    </w:r>
    <w:r w:rsidR="00D85E7D">
      <w:rPr>
        <w:b/>
      </w:rPr>
      <w:tab/>
    </w:r>
    <w:r w:rsidR="00D85E7D">
      <w:rPr>
        <w:b/>
      </w:rPr>
      <w:tab/>
    </w:r>
    <w:r w:rsidR="00D85E7D">
      <w:rPr>
        <w:b/>
      </w:rPr>
      <w:tab/>
    </w:r>
    <w:r w:rsidR="00D85E7D">
      <w:rPr>
        <w:b/>
      </w:rPr>
      <w:tab/>
    </w:r>
    <w:r w:rsidR="00D85E7D">
      <w:rPr>
        <w:b/>
      </w:rPr>
      <w:tab/>
      <w:t xml:space="preserve">      </w:t>
    </w:r>
    <w:r w:rsidR="00D85E7D">
      <w:rPr>
        <w:b/>
      </w:rPr>
      <w:tab/>
      <w:t xml:space="preserve">      </w:t>
    </w:r>
    <w:r w:rsidR="00D85E7D">
      <w:rPr>
        <w:b/>
      </w:rPr>
      <w:tab/>
      <w:t xml:space="preserve">      ECO 2306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EDED8" w14:textId="77777777" w:rsidR="0042383D" w:rsidRDefault="004238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4CC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0F02ECC"/>
    <w:lvl w:ilvl="0">
      <w:start w:val="1"/>
      <w:numFmt w:val="decimal"/>
      <w:lvlText w:val="%1."/>
      <w:lvlJc w:val="left"/>
      <w:pPr>
        <w:tabs>
          <w:tab w:val="num" w:pos="1800"/>
        </w:tabs>
        <w:ind w:left="1800" w:hanging="360"/>
      </w:pPr>
    </w:lvl>
  </w:abstractNum>
  <w:abstractNum w:abstractNumId="2">
    <w:nsid w:val="FFFFFF7D"/>
    <w:multiLevelType w:val="singleLevel"/>
    <w:tmpl w:val="7F72AE68"/>
    <w:lvl w:ilvl="0">
      <w:start w:val="1"/>
      <w:numFmt w:val="decimal"/>
      <w:lvlText w:val="%1."/>
      <w:lvlJc w:val="left"/>
      <w:pPr>
        <w:tabs>
          <w:tab w:val="num" w:pos="1440"/>
        </w:tabs>
        <w:ind w:left="1440" w:hanging="360"/>
      </w:pPr>
    </w:lvl>
  </w:abstractNum>
  <w:abstractNum w:abstractNumId="3">
    <w:nsid w:val="FFFFFF7E"/>
    <w:multiLevelType w:val="singleLevel"/>
    <w:tmpl w:val="EC7E2CA4"/>
    <w:lvl w:ilvl="0">
      <w:start w:val="1"/>
      <w:numFmt w:val="decimal"/>
      <w:lvlText w:val="%1."/>
      <w:lvlJc w:val="left"/>
      <w:pPr>
        <w:tabs>
          <w:tab w:val="num" w:pos="1080"/>
        </w:tabs>
        <w:ind w:left="1080" w:hanging="360"/>
      </w:pPr>
    </w:lvl>
  </w:abstractNum>
  <w:abstractNum w:abstractNumId="4">
    <w:nsid w:val="FFFFFF7F"/>
    <w:multiLevelType w:val="singleLevel"/>
    <w:tmpl w:val="F678E246"/>
    <w:lvl w:ilvl="0">
      <w:start w:val="1"/>
      <w:numFmt w:val="decimal"/>
      <w:lvlText w:val="%1."/>
      <w:lvlJc w:val="left"/>
      <w:pPr>
        <w:tabs>
          <w:tab w:val="num" w:pos="720"/>
        </w:tabs>
        <w:ind w:left="720" w:hanging="360"/>
      </w:pPr>
    </w:lvl>
  </w:abstractNum>
  <w:abstractNum w:abstractNumId="5">
    <w:nsid w:val="FFFFFF80"/>
    <w:multiLevelType w:val="singleLevel"/>
    <w:tmpl w:val="FAA88B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BEAF49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748A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A8A17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43E430E"/>
    <w:lvl w:ilvl="0">
      <w:start w:val="1"/>
      <w:numFmt w:val="decimal"/>
      <w:lvlText w:val="%1."/>
      <w:lvlJc w:val="left"/>
      <w:pPr>
        <w:tabs>
          <w:tab w:val="num" w:pos="360"/>
        </w:tabs>
        <w:ind w:left="360" w:hanging="360"/>
      </w:pPr>
    </w:lvl>
  </w:abstractNum>
  <w:abstractNum w:abstractNumId="10">
    <w:nsid w:val="FFFFFF89"/>
    <w:multiLevelType w:val="singleLevel"/>
    <w:tmpl w:val="8FE84E5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2BE0AB5C"/>
    <w:lvl w:ilvl="0" w:tplc="7632EBA0">
      <w:numFmt w:val="none"/>
      <w:lvlText w:val=""/>
      <w:lvlJc w:val="left"/>
      <w:pPr>
        <w:tabs>
          <w:tab w:val="num" w:pos="360"/>
        </w:tabs>
      </w:pPr>
    </w:lvl>
    <w:lvl w:ilvl="1" w:tplc="EDD25B1A">
      <w:numFmt w:val="decimal"/>
      <w:lvlText w:val=""/>
      <w:lvlJc w:val="left"/>
    </w:lvl>
    <w:lvl w:ilvl="2" w:tplc="4C3AA69C">
      <w:numFmt w:val="decimal"/>
      <w:lvlText w:val=""/>
      <w:lvlJc w:val="left"/>
    </w:lvl>
    <w:lvl w:ilvl="3" w:tplc="5BAA07A0">
      <w:numFmt w:val="decimal"/>
      <w:lvlText w:val=""/>
      <w:lvlJc w:val="left"/>
    </w:lvl>
    <w:lvl w:ilvl="4" w:tplc="0A2EF984">
      <w:numFmt w:val="decimal"/>
      <w:lvlText w:val=""/>
      <w:lvlJc w:val="left"/>
    </w:lvl>
    <w:lvl w:ilvl="5" w:tplc="D9BECC8E">
      <w:numFmt w:val="decimal"/>
      <w:lvlText w:val=""/>
      <w:lvlJc w:val="left"/>
    </w:lvl>
    <w:lvl w:ilvl="6" w:tplc="F9AE0B1E">
      <w:numFmt w:val="decimal"/>
      <w:lvlText w:val=""/>
      <w:lvlJc w:val="left"/>
    </w:lvl>
    <w:lvl w:ilvl="7" w:tplc="CD5CD14E">
      <w:numFmt w:val="decimal"/>
      <w:lvlText w:val=""/>
      <w:lvlJc w:val="left"/>
    </w:lvl>
    <w:lvl w:ilvl="8" w:tplc="492EE330">
      <w:numFmt w:val="decimal"/>
      <w:lvlText w:val=""/>
      <w:lvlJc w:val="left"/>
    </w:lvl>
  </w:abstractNum>
  <w:abstractNum w:abstractNumId="12">
    <w:nsid w:val="111172DA"/>
    <w:multiLevelType w:val="multilevel"/>
    <w:tmpl w:val="7D3CEBDC"/>
    <w:lvl w:ilvl="0">
      <w:start w:val="4"/>
      <w:numFmt w:val="decimal"/>
      <w:lvlText w:val="%1."/>
      <w:lvlJc w:val="left"/>
      <w:pPr>
        <w:tabs>
          <w:tab w:val="num" w:pos="1800"/>
        </w:tabs>
        <w:ind w:left="1800" w:hanging="360"/>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3DB7D49"/>
    <w:multiLevelType w:val="hybridMultilevel"/>
    <w:tmpl w:val="516AAC28"/>
    <w:lvl w:ilvl="0" w:tplc="BFFA6E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2867F2"/>
    <w:multiLevelType w:val="hybridMultilevel"/>
    <w:tmpl w:val="5C523C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9D37AB8"/>
    <w:multiLevelType w:val="hybridMultilevel"/>
    <w:tmpl w:val="63F6577A"/>
    <w:lvl w:ilvl="0" w:tplc="9DE0167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1F1CE7"/>
    <w:multiLevelType w:val="hybridMultilevel"/>
    <w:tmpl w:val="129066E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1C715F9A"/>
    <w:multiLevelType w:val="hybridMultilevel"/>
    <w:tmpl w:val="4A60D8C8"/>
    <w:lvl w:ilvl="0" w:tplc="6C9E745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1F5A0586"/>
    <w:multiLevelType w:val="multilevel"/>
    <w:tmpl w:val="E87EB8B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9">
    <w:nsid w:val="22CE7B06"/>
    <w:multiLevelType w:val="multilevel"/>
    <w:tmpl w:val="4A60D8C8"/>
    <w:lvl w:ilvl="0">
      <w:start w:val="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nsid w:val="23F518A2"/>
    <w:multiLevelType w:val="hybridMultilevel"/>
    <w:tmpl w:val="2A347E80"/>
    <w:lvl w:ilvl="0" w:tplc="0409000F">
      <w:start w:val="1"/>
      <w:numFmt w:val="decimal"/>
      <w:lvlText w:val="%1."/>
      <w:lvlJc w:val="left"/>
      <w:pPr>
        <w:tabs>
          <w:tab w:val="num" w:pos="765"/>
        </w:tabs>
        <w:ind w:left="765" w:hanging="360"/>
      </w:p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1">
    <w:nsid w:val="2A704CF7"/>
    <w:multiLevelType w:val="hybridMultilevel"/>
    <w:tmpl w:val="97483B2C"/>
    <w:lvl w:ilvl="0" w:tplc="4AF04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BB4E66"/>
    <w:multiLevelType w:val="hybridMultilevel"/>
    <w:tmpl w:val="BBD8C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1FF514F"/>
    <w:multiLevelType w:val="hybridMultilevel"/>
    <w:tmpl w:val="74ECFA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76E25BF"/>
    <w:multiLevelType w:val="hybridMultilevel"/>
    <w:tmpl w:val="8102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9C2668"/>
    <w:multiLevelType w:val="hybridMultilevel"/>
    <w:tmpl w:val="67A002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159F8"/>
    <w:multiLevelType w:val="hybridMultilevel"/>
    <w:tmpl w:val="C8643114"/>
    <w:lvl w:ilvl="0" w:tplc="6728E410">
      <w:start w:val="3"/>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89684A"/>
    <w:multiLevelType w:val="hybridMultilevel"/>
    <w:tmpl w:val="7D3CEBDC"/>
    <w:lvl w:ilvl="0" w:tplc="A1560FE6">
      <w:start w:val="4"/>
      <w:numFmt w:val="decimal"/>
      <w:lvlText w:val="%1."/>
      <w:lvlJc w:val="left"/>
      <w:pPr>
        <w:tabs>
          <w:tab w:val="num" w:pos="1800"/>
        </w:tabs>
        <w:ind w:left="1800" w:hanging="360"/>
      </w:pPr>
      <w:rPr>
        <w:rFonts w:hint="default"/>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0B2EC8"/>
    <w:multiLevelType w:val="hybridMultilevel"/>
    <w:tmpl w:val="D0503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B63E6F"/>
    <w:multiLevelType w:val="hybridMultilevel"/>
    <w:tmpl w:val="EB18BAFE"/>
    <w:lvl w:ilvl="0" w:tplc="1A547D22">
      <w:start w:val="6"/>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422991"/>
    <w:multiLevelType w:val="hybridMultilevel"/>
    <w:tmpl w:val="6B24B0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615357"/>
    <w:multiLevelType w:val="hybridMultilevel"/>
    <w:tmpl w:val="77045DAC"/>
    <w:lvl w:ilvl="0" w:tplc="897CFF3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A8071AE"/>
    <w:multiLevelType w:val="hybridMultilevel"/>
    <w:tmpl w:val="F146D324"/>
    <w:lvl w:ilvl="0" w:tplc="A1560FE6">
      <w:start w:val="4"/>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D528C5"/>
    <w:multiLevelType w:val="hybridMultilevel"/>
    <w:tmpl w:val="9B2C93CC"/>
    <w:lvl w:ilvl="0" w:tplc="04090001">
      <w:start w:val="59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3452FB"/>
    <w:multiLevelType w:val="hybridMultilevel"/>
    <w:tmpl w:val="8CDA2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A53FC"/>
    <w:multiLevelType w:val="hybridMultilevel"/>
    <w:tmpl w:val="113C9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4"/>
  </w:num>
  <w:num w:numId="17">
    <w:abstractNumId w:val="20"/>
  </w:num>
  <w:num w:numId="18">
    <w:abstractNumId w:val="28"/>
  </w:num>
  <w:num w:numId="19">
    <w:abstractNumId w:val="15"/>
  </w:num>
  <w:num w:numId="20">
    <w:abstractNumId w:val="31"/>
  </w:num>
  <w:num w:numId="21">
    <w:abstractNumId w:val="26"/>
  </w:num>
  <w:num w:numId="22">
    <w:abstractNumId w:val="16"/>
  </w:num>
  <w:num w:numId="23">
    <w:abstractNumId w:val="17"/>
  </w:num>
  <w:num w:numId="24">
    <w:abstractNumId w:val="18"/>
  </w:num>
  <w:num w:numId="25">
    <w:abstractNumId w:val="19"/>
  </w:num>
  <w:num w:numId="26">
    <w:abstractNumId w:val="32"/>
  </w:num>
  <w:num w:numId="27">
    <w:abstractNumId w:val="27"/>
  </w:num>
  <w:num w:numId="28">
    <w:abstractNumId w:val="12"/>
  </w:num>
  <w:num w:numId="29">
    <w:abstractNumId w:val="29"/>
  </w:num>
  <w:num w:numId="30">
    <w:abstractNumId w:val="14"/>
  </w:num>
  <w:num w:numId="31">
    <w:abstractNumId w:val="21"/>
  </w:num>
  <w:num w:numId="32">
    <w:abstractNumId w:val="13"/>
  </w:num>
  <w:num w:numId="33">
    <w:abstractNumId w:val="30"/>
  </w:num>
  <w:num w:numId="34">
    <w:abstractNumId w:val="34"/>
  </w:num>
  <w:num w:numId="35">
    <w:abstractNumId w:val="3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4C"/>
    <w:rsid w:val="0002372E"/>
    <w:rsid w:val="00026350"/>
    <w:rsid w:val="0003084E"/>
    <w:rsid w:val="0003383A"/>
    <w:rsid w:val="000366F2"/>
    <w:rsid w:val="00045929"/>
    <w:rsid w:val="00047EE2"/>
    <w:rsid w:val="00051389"/>
    <w:rsid w:val="00055FC2"/>
    <w:rsid w:val="00064645"/>
    <w:rsid w:val="00077B6E"/>
    <w:rsid w:val="000A7BA9"/>
    <w:rsid w:val="000C02D2"/>
    <w:rsid w:val="000C1C0A"/>
    <w:rsid w:val="000D5854"/>
    <w:rsid w:val="000E1130"/>
    <w:rsid w:val="000E1B83"/>
    <w:rsid w:val="000F0ED0"/>
    <w:rsid w:val="00102A1D"/>
    <w:rsid w:val="00102CBC"/>
    <w:rsid w:val="001115DD"/>
    <w:rsid w:val="00111DF7"/>
    <w:rsid w:val="00112184"/>
    <w:rsid w:val="00112A2B"/>
    <w:rsid w:val="0012714B"/>
    <w:rsid w:val="00141724"/>
    <w:rsid w:val="001618D5"/>
    <w:rsid w:val="00186EF1"/>
    <w:rsid w:val="00187BFB"/>
    <w:rsid w:val="001A21B5"/>
    <w:rsid w:val="001A56C0"/>
    <w:rsid w:val="001B2E6A"/>
    <w:rsid w:val="001B7533"/>
    <w:rsid w:val="001B7C5C"/>
    <w:rsid w:val="001C4CEF"/>
    <w:rsid w:val="001D512E"/>
    <w:rsid w:val="001D6B82"/>
    <w:rsid w:val="001E3278"/>
    <w:rsid w:val="001F3FB3"/>
    <w:rsid w:val="002013E3"/>
    <w:rsid w:val="002027C7"/>
    <w:rsid w:val="002131A6"/>
    <w:rsid w:val="00221D6F"/>
    <w:rsid w:val="002225C8"/>
    <w:rsid w:val="0022434D"/>
    <w:rsid w:val="00231521"/>
    <w:rsid w:val="00236A49"/>
    <w:rsid w:val="002376E6"/>
    <w:rsid w:val="00247503"/>
    <w:rsid w:val="00251582"/>
    <w:rsid w:val="00256D5C"/>
    <w:rsid w:val="00257513"/>
    <w:rsid w:val="002576D8"/>
    <w:rsid w:val="002719CD"/>
    <w:rsid w:val="002814FB"/>
    <w:rsid w:val="0029048B"/>
    <w:rsid w:val="00293416"/>
    <w:rsid w:val="002C127A"/>
    <w:rsid w:val="002C1EA9"/>
    <w:rsid w:val="002C42BE"/>
    <w:rsid w:val="002E2511"/>
    <w:rsid w:val="002E507C"/>
    <w:rsid w:val="002E6B35"/>
    <w:rsid w:val="002E6F2A"/>
    <w:rsid w:val="002F22C1"/>
    <w:rsid w:val="003268C3"/>
    <w:rsid w:val="00327D10"/>
    <w:rsid w:val="00340062"/>
    <w:rsid w:val="00351941"/>
    <w:rsid w:val="003551AD"/>
    <w:rsid w:val="0036430D"/>
    <w:rsid w:val="00366F2E"/>
    <w:rsid w:val="00370628"/>
    <w:rsid w:val="00382B7C"/>
    <w:rsid w:val="003958D1"/>
    <w:rsid w:val="003A4CCE"/>
    <w:rsid w:val="003A6B90"/>
    <w:rsid w:val="003B02B8"/>
    <w:rsid w:val="003B069B"/>
    <w:rsid w:val="003B0C2C"/>
    <w:rsid w:val="003B1862"/>
    <w:rsid w:val="003C1A4D"/>
    <w:rsid w:val="003C68BB"/>
    <w:rsid w:val="003D5F79"/>
    <w:rsid w:val="003E477A"/>
    <w:rsid w:val="003E70D5"/>
    <w:rsid w:val="003F2553"/>
    <w:rsid w:val="003F6AA5"/>
    <w:rsid w:val="003F7188"/>
    <w:rsid w:val="00406E37"/>
    <w:rsid w:val="0041155E"/>
    <w:rsid w:val="004139CA"/>
    <w:rsid w:val="00414F4C"/>
    <w:rsid w:val="0042383D"/>
    <w:rsid w:val="00424143"/>
    <w:rsid w:val="004442E5"/>
    <w:rsid w:val="0044690C"/>
    <w:rsid w:val="00456EF6"/>
    <w:rsid w:val="0046137F"/>
    <w:rsid w:val="004658DA"/>
    <w:rsid w:val="00472238"/>
    <w:rsid w:val="004829E2"/>
    <w:rsid w:val="004849B3"/>
    <w:rsid w:val="004A1792"/>
    <w:rsid w:val="004A25FF"/>
    <w:rsid w:val="004B098C"/>
    <w:rsid w:val="004B0C49"/>
    <w:rsid w:val="004B2467"/>
    <w:rsid w:val="004B2998"/>
    <w:rsid w:val="004B6E9C"/>
    <w:rsid w:val="004B7E36"/>
    <w:rsid w:val="004C0158"/>
    <w:rsid w:val="004C0261"/>
    <w:rsid w:val="004C0BC9"/>
    <w:rsid w:val="004D0699"/>
    <w:rsid w:val="004D7988"/>
    <w:rsid w:val="004F75B7"/>
    <w:rsid w:val="00500F8A"/>
    <w:rsid w:val="00504E71"/>
    <w:rsid w:val="005220D5"/>
    <w:rsid w:val="0052640B"/>
    <w:rsid w:val="00544426"/>
    <w:rsid w:val="00556674"/>
    <w:rsid w:val="00556FED"/>
    <w:rsid w:val="00560E6F"/>
    <w:rsid w:val="00561FCE"/>
    <w:rsid w:val="00562309"/>
    <w:rsid w:val="005653CE"/>
    <w:rsid w:val="005664F1"/>
    <w:rsid w:val="00566E5B"/>
    <w:rsid w:val="00575CC5"/>
    <w:rsid w:val="005940D3"/>
    <w:rsid w:val="005B3A05"/>
    <w:rsid w:val="005D05EA"/>
    <w:rsid w:val="005E0665"/>
    <w:rsid w:val="005E63E6"/>
    <w:rsid w:val="005E72DA"/>
    <w:rsid w:val="005E763D"/>
    <w:rsid w:val="005F20EA"/>
    <w:rsid w:val="005F2C31"/>
    <w:rsid w:val="006208DE"/>
    <w:rsid w:val="00641B98"/>
    <w:rsid w:val="00653543"/>
    <w:rsid w:val="006678C7"/>
    <w:rsid w:val="0067366B"/>
    <w:rsid w:val="006753E3"/>
    <w:rsid w:val="006800A5"/>
    <w:rsid w:val="00690CA4"/>
    <w:rsid w:val="00691B87"/>
    <w:rsid w:val="00693058"/>
    <w:rsid w:val="006B3A7D"/>
    <w:rsid w:val="006C3EA3"/>
    <w:rsid w:val="006C567F"/>
    <w:rsid w:val="006D3367"/>
    <w:rsid w:val="006D3C62"/>
    <w:rsid w:val="006D7519"/>
    <w:rsid w:val="006F421A"/>
    <w:rsid w:val="006F5007"/>
    <w:rsid w:val="00710CA2"/>
    <w:rsid w:val="00715ABC"/>
    <w:rsid w:val="00721251"/>
    <w:rsid w:val="00726737"/>
    <w:rsid w:val="0073246B"/>
    <w:rsid w:val="00735E64"/>
    <w:rsid w:val="007437D0"/>
    <w:rsid w:val="007444EE"/>
    <w:rsid w:val="00745FE8"/>
    <w:rsid w:val="00746821"/>
    <w:rsid w:val="007472B8"/>
    <w:rsid w:val="0075594B"/>
    <w:rsid w:val="007664CF"/>
    <w:rsid w:val="0077135F"/>
    <w:rsid w:val="00771A87"/>
    <w:rsid w:val="0077401D"/>
    <w:rsid w:val="00774370"/>
    <w:rsid w:val="00783D78"/>
    <w:rsid w:val="00786756"/>
    <w:rsid w:val="007A1631"/>
    <w:rsid w:val="007B66C2"/>
    <w:rsid w:val="007B6F44"/>
    <w:rsid w:val="007C2CD7"/>
    <w:rsid w:val="007D0294"/>
    <w:rsid w:val="007D5E22"/>
    <w:rsid w:val="007E7FFB"/>
    <w:rsid w:val="007F04F4"/>
    <w:rsid w:val="00805A40"/>
    <w:rsid w:val="008105BC"/>
    <w:rsid w:val="0081516E"/>
    <w:rsid w:val="00823165"/>
    <w:rsid w:val="00824C66"/>
    <w:rsid w:val="00833D8C"/>
    <w:rsid w:val="00834B15"/>
    <w:rsid w:val="0084246D"/>
    <w:rsid w:val="0084609A"/>
    <w:rsid w:val="00865D1A"/>
    <w:rsid w:val="0086624A"/>
    <w:rsid w:val="0087639B"/>
    <w:rsid w:val="00877905"/>
    <w:rsid w:val="008A07D7"/>
    <w:rsid w:val="008A1EDA"/>
    <w:rsid w:val="008A2566"/>
    <w:rsid w:val="008B0E08"/>
    <w:rsid w:val="008B7DAB"/>
    <w:rsid w:val="008D6B5B"/>
    <w:rsid w:val="008E78A2"/>
    <w:rsid w:val="008F3D52"/>
    <w:rsid w:val="00903958"/>
    <w:rsid w:val="00903B4D"/>
    <w:rsid w:val="009118C7"/>
    <w:rsid w:val="009166B5"/>
    <w:rsid w:val="0091725B"/>
    <w:rsid w:val="00924135"/>
    <w:rsid w:val="00936FF2"/>
    <w:rsid w:val="00940CFF"/>
    <w:rsid w:val="0094631F"/>
    <w:rsid w:val="00953575"/>
    <w:rsid w:val="009555FF"/>
    <w:rsid w:val="00961851"/>
    <w:rsid w:val="009624D1"/>
    <w:rsid w:val="00964188"/>
    <w:rsid w:val="00967FA9"/>
    <w:rsid w:val="00973603"/>
    <w:rsid w:val="00974D69"/>
    <w:rsid w:val="00986A2A"/>
    <w:rsid w:val="0099493D"/>
    <w:rsid w:val="0099693D"/>
    <w:rsid w:val="009A0BF4"/>
    <w:rsid w:val="009A5E8B"/>
    <w:rsid w:val="009C10A7"/>
    <w:rsid w:val="009C5C2F"/>
    <w:rsid w:val="009F6568"/>
    <w:rsid w:val="00A05C1C"/>
    <w:rsid w:val="00A43C8D"/>
    <w:rsid w:val="00A67E8D"/>
    <w:rsid w:val="00A70BDE"/>
    <w:rsid w:val="00A734D0"/>
    <w:rsid w:val="00A773D1"/>
    <w:rsid w:val="00A83469"/>
    <w:rsid w:val="00A84F28"/>
    <w:rsid w:val="00A969FF"/>
    <w:rsid w:val="00A96F02"/>
    <w:rsid w:val="00AA25DB"/>
    <w:rsid w:val="00AB09B9"/>
    <w:rsid w:val="00AB62DE"/>
    <w:rsid w:val="00AD6A5A"/>
    <w:rsid w:val="00AD71EB"/>
    <w:rsid w:val="00AE40AA"/>
    <w:rsid w:val="00AE47EB"/>
    <w:rsid w:val="00AE70F0"/>
    <w:rsid w:val="00AF1E34"/>
    <w:rsid w:val="00AF2430"/>
    <w:rsid w:val="00AF2F82"/>
    <w:rsid w:val="00B05DF5"/>
    <w:rsid w:val="00B20A20"/>
    <w:rsid w:val="00B2305A"/>
    <w:rsid w:val="00B24F00"/>
    <w:rsid w:val="00B259F2"/>
    <w:rsid w:val="00B3070B"/>
    <w:rsid w:val="00B34C78"/>
    <w:rsid w:val="00B41281"/>
    <w:rsid w:val="00B43A09"/>
    <w:rsid w:val="00B55D74"/>
    <w:rsid w:val="00B5716F"/>
    <w:rsid w:val="00B66312"/>
    <w:rsid w:val="00B67037"/>
    <w:rsid w:val="00B70B5F"/>
    <w:rsid w:val="00B72267"/>
    <w:rsid w:val="00B93850"/>
    <w:rsid w:val="00BA0AC1"/>
    <w:rsid w:val="00BB173A"/>
    <w:rsid w:val="00BC1353"/>
    <w:rsid w:val="00BD02A0"/>
    <w:rsid w:val="00BD11A9"/>
    <w:rsid w:val="00BD5990"/>
    <w:rsid w:val="00BE5B51"/>
    <w:rsid w:val="00BF3475"/>
    <w:rsid w:val="00C159F8"/>
    <w:rsid w:val="00C25725"/>
    <w:rsid w:val="00C27A5A"/>
    <w:rsid w:val="00C353D6"/>
    <w:rsid w:val="00C37B3F"/>
    <w:rsid w:val="00C43200"/>
    <w:rsid w:val="00C44BD4"/>
    <w:rsid w:val="00C45B05"/>
    <w:rsid w:val="00C46963"/>
    <w:rsid w:val="00C55C63"/>
    <w:rsid w:val="00C55E12"/>
    <w:rsid w:val="00C603CD"/>
    <w:rsid w:val="00C63E13"/>
    <w:rsid w:val="00C71514"/>
    <w:rsid w:val="00C83FD0"/>
    <w:rsid w:val="00CA27A4"/>
    <w:rsid w:val="00CA2F7A"/>
    <w:rsid w:val="00CA7B6A"/>
    <w:rsid w:val="00CC56D1"/>
    <w:rsid w:val="00D04C5F"/>
    <w:rsid w:val="00D14295"/>
    <w:rsid w:val="00D159C4"/>
    <w:rsid w:val="00D203E0"/>
    <w:rsid w:val="00D20A4E"/>
    <w:rsid w:val="00D24173"/>
    <w:rsid w:val="00D35A68"/>
    <w:rsid w:val="00D4537A"/>
    <w:rsid w:val="00D6174A"/>
    <w:rsid w:val="00D63BD0"/>
    <w:rsid w:val="00D6422B"/>
    <w:rsid w:val="00D6530E"/>
    <w:rsid w:val="00D67C5F"/>
    <w:rsid w:val="00D85E7D"/>
    <w:rsid w:val="00D900B9"/>
    <w:rsid w:val="00D91B5E"/>
    <w:rsid w:val="00D95383"/>
    <w:rsid w:val="00DA4CEB"/>
    <w:rsid w:val="00DB5341"/>
    <w:rsid w:val="00DB5DEB"/>
    <w:rsid w:val="00DC747C"/>
    <w:rsid w:val="00DD5BED"/>
    <w:rsid w:val="00DE0600"/>
    <w:rsid w:val="00DE46C0"/>
    <w:rsid w:val="00DF6027"/>
    <w:rsid w:val="00DF6EC6"/>
    <w:rsid w:val="00E1377E"/>
    <w:rsid w:val="00E14DE2"/>
    <w:rsid w:val="00E17DFE"/>
    <w:rsid w:val="00E36013"/>
    <w:rsid w:val="00E42295"/>
    <w:rsid w:val="00E467E3"/>
    <w:rsid w:val="00E5029D"/>
    <w:rsid w:val="00E50CF5"/>
    <w:rsid w:val="00E52EBD"/>
    <w:rsid w:val="00E53826"/>
    <w:rsid w:val="00E546A8"/>
    <w:rsid w:val="00E565E6"/>
    <w:rsid w:val="00E57087"/>
    <w:rsid w:val="00E57BF4"/>
    <w:rsid w:val="00E67D24"/>
    <w:rsid w:val="00E761A1"/>
    <w:rsid w:val="00E8346D"/>
    <w:rsid w:val="00EB0E8A"/>
    <w:rsid w:val="00EB41B5"/>
    <w:rsid w:val="00EB4535"/>
    <w:rsid w:val="00EB4E7E"/>
    <w:rsid w:val="00EC6FF0"/>
    <w:rsid w:val="00EC7D22"/>
    <w:rsid w:val="00ED5C22"/>
    <w:rsid w:val="00EE6956"/>
    <w:rsid w:val="00F009EE"/>
    <w:rsid w:val="00F07BBE"/>
    <w:rsid w:val="00F1137D"/>
    <w:rsid w:val="00F136DC"/>
    <w:rsid w:val="00F14286"/>
    <w:rsid w:val="00F22DEF"/>
    <w:rsid w:val="00F24440"/>
    <w:rsid w:val="00F305CC"/>
    <w:rsid w:val="00F323F3"/>
    <w:rsid w:val="00F37E26"/>
    <w:rsid w:val="00F44DCE"/>
    <w:rsid w:val="00F456AA"/>
    <w:rsid w:val="00F857B5"/>
    <w:rsid w:val="00F87368"/>
    <w:rsid w:val="00F93D29"/>
    <w:rsid w:val="00FA3B67"/>
    <w:rsid w:val="00FA5C7D"/>
    <w:rsid w:val="00FA6087"/>
    <w:rsid w:val="00FA7916"/>
    <w:rsid w:val="00FB4DB0"/>
    <w:rsid w:val="00FC5B1F"/>
    <w:rsid w:val="00FC5F23"/>
    <w:rsid w:val="00FD064A"/>
    <w:rsid w:val="00FD17F0"/>
    <w:rsid w:val="00FD22EA"/>
    <w:rsid w:val="00FD289B"/>
    <w:rsid w:val="00FD7AAC"/>
    <w:rsid w:val="00FF10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entry new="2" old="0"/>
      </o:regrouptable>
    </o:shapelayout>
  </w:shapeDefaults>
  <w:doNotEmbedSmartTags/>
  <w:decimalSymbol w:val="."/>
  <w:listSeparator w:val=","/>
  <w14:docId w14:val="4824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04F4"/>
  </w:style>
  <w:style w:type="paragraph" w:styleId="Heading1">
    <w:name w:val="heading 1"/>
    <w:basedOn w:val="Normal"/>
    <w:next w:val="Normal"/>
    <w:qFormat/>
    <w:rsid w:val="0020708E"/>
    <w:pPr>
      <w:keepNext/>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0FC"/>
    <w:rPr>
      <w:color w:val="0000FF"/>
      <w:u w:val="single"/>
    </w:rPr>
  </w:style>
  <w:style w:type="character" w:styleId="FollowedHyperlink">
    <w:name w:val="FollowedHyperlink"/>
    <w:basedOn w:val="DefaultParagraphFont"/>
    <w:rsid w:val="00C45F38"/>
    <w:rPr>
      <w:color w:val="800080"/>
      <w:u w:val="single"/>
    </w:rPr>
  </w:style>
  <w:style w:type="paragraph" w:styleId="BodyText3">
    <w:name w:val="Body Text 3"/>
    <w:basedOn w:val="Normal"/>
    <w:rsid w:val="0020708E"/>
    <w:pPr>
      <w:jc w:val="both"/>
    </w:pPr>
    <w:rPr>
      <w:sz w:val="22"/>
      <w:szCs w:val="20"/>
    </w:rPr>
  </w:style>
  <w:style w:type="paragraph" w:styleId="Header">
    <w:name w:val="header"/>
    <w:basedOn w:val="Normal"/>
    <w:link w:val="HeaderChar"/>
    <w:rsid w:val="00752F6F"/>
    <w:pPr>
      <w:tabs>
        <w:tab w:val="center" w:pos="4320"/>
        <w:tab w:val="right" w:pos="8640"/>
      </w:tabs>
    </w:pPr>
  </w:style>
  <w:style w:type="character" w:customStyle="1" w:styleId="HeaderChar">
    <w:name w:val="Header Char"/>
    <w:basedOn w:val="DefaultParagraphFont"/>
    <w:link w:val="Header"/>
    <w:rsid w:val="00752F6F"/>
    <w:rPr>
      <w:sz w:val="24"/>
      <w:szCs w:val="24"/>
    </w:rPr>
  </w:style>
  <w:style w:type="paragraph" w:styleId="Footer">
    <w:name w:val="footer"/>
    <w:basedOn w:val="Normal"/>
    <w:link w:val="FooterChar"/>
    <w:rsid w:val="00752F6F"/>
    <w:pPr>
      <w:tabs>
        <w:tab w:val="center" w:pos="4320"/>
        <w:tab w:val="right" w:pos="8640"/>
      </w:tabs>
    </w:pPr>
  </w:style>
  <w:style w:type="character" w:customStyle="1" w:styleId="FooterChar">
    <w:name w:val="Footer Char"/>
    <w:basedOn w:val="DefaultParagraphFont"/>
    <w:link w:val="Footer"/>
    <w:rsid w:val="00752F6F"/>
    <w:rPr>
      <w:sz w:val="24"/>
      <w:szCs w:val="24"/>
    </w:rPr>
  </w:style>
  <w:style w:type="character" w:styleId="PageNumber">
    <w:name w:val="page number"/>
    <w:basedOn w:val="DefaultParagraphFont"/>
    <w:rsid w:val="00986A2A"/>
  </w:style>
  <w:style w:type="paragraph" w:styleId="ListParagraph">
    <w:name w:val="List Paragraph"/>
    <w:basedOn w:val="Normal"/>
    <w:rsid w:val="00370628"/>
    <w:pPr>
      <w:ind w:left="720"/>
      <w:contextualSpacing/>
    </w:pPr>
  </w:style>
  <w:style w:type="paragraph" w:styleId="BalloonText">
    <w:name w:val="Balloon Text"/>
    <w:basedOn w:val="Normal"/>
    <w:link w:val="BalloonTextChar"/>
    <w:rsid w:val="004C0158"/>
    <w:rPr>
      <w:rFonts w:ascii="Lucida Grande" w:hAnsi="Lucida Grande"/>
      <w:sz w:val="18"/>
      <w:szCs w:val="18"/>
    </w:rPr>
  </w:style>
  <w:style w:type="character" w:customStyle="1" w:styleId="BalloonTextChar">
    <w:name w:val="Balloon Text Char"/>
    <w:basedOn w:val="DefaultParagraphFont"/>
    <w:link w:val="BalloonText"/>
    <w:rsid w:val="004C0158"/>
    <w:rPr>
      <w:rFonts w:ascii="Lucida Grande" w:hAnsi="Lucida Grande"/>
      <w:sz w:val="18"/>
      <w:szCs w:val="18"/>
    </w:rPr>
  </w:style>
  <w:style w:type="table" w:styleId="TableGrid">
    <w:name w:val="Table Grid"/>
    <w:basedOn w:val="TableNormal"/>
    <w:rsid w:val="00B3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04F4"/>
  </w:style>
  <w:style w:type="paragraph" w:styleId="Heading1">
    <w:name w:val="heading 1"/>
    <w:basedOn w:val="Normal"/>
    <w:next w:val="Normal"/>
    <w:qFormat/>
    <w:rsid w:val="0020708E"/>
    <w:pPr>
      <w:keepNext/>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0FC"/>
    <w:rPr>
      <w:color w:val="0000FF"/>
      <w:u w:val="single"/>
    </w:rPr>
  </w:style>
  <w:style w:type="character" w:styleId="FollowedHyperlink">
    <w:name w:val="FollowedHyperlink"/>
    <w:basedOn w:val="DefaultParagraphFont"/>
    <w:rsid w:val="00C45F38"/>
    <w:rPr>
      <w:color w:val="800080"/>
      <w:u w:val="single"/>
    </w:rPr>
  </w:style>
  <w:style w:type="paragraph" w:styleId="BodyText3">
    <w:name w:val="Body Text 3"/>
    <w:basedOn w:val="Normal"/>
    <w:rsid w:val="0020708E"/>
    <w:pPr>
      <w:jc w:val="both"/>
    </w:pPr>
    <w:rPr>
      <w:sz w:val="22"/>
      <w:szCs w:val="20"/>
    </w:rPr>
  </w:style>
  <w:style w:type="paragraph" w:styleId="Header">
    <w:name w:val="header"/>
    <w:basedOn w:val="Normal"/>
    <w:link w:val="HeaderChar"/>
    <w:rsid w:val="00752F6F"/>
    <w:pPr>
      <w:tabs>
        <w:tab w:val="center" w:pos="4320"/>
        <w:tab w:val="right" w:pos="8640"/>
      </w:tabs>
    </w:pPr>
  </w:style>
  <w:style w:type="character" w:customStyle="1" w:styleId="HeaderChar">
    <w:name w:val="Header Char"/>
    <w:basedOn w:val="DefaultParagraphFont"/>
    <w:link w:val="Header"/>
    <w:rsid w:val="00752F6F"/>
    <w:rPr>
      <w:sz w:val="24"/>
      <w:szCs w:val="24"/>
    </w:rPr>
  </w:style>
  <w:style w:type="paragraph" w:styleId="Footer">
    <w:name w:val="footer"/>
    <w:basedOn w:val="Normal"/>
    <w:link w:val="FooterChar"/>
    <w:rsid w:val="00752F6F"/>
    <w:pPr>
      <w:tabs>
        <w:tab w:val="center" w:pos="4320"/>
        <w:tab w:val="right" w:pos="8640"/>
      </w:tabs>
    </w:pPr>
  </w:style>
  <w:style w:type="character" w:customStyle="1" w:styleId="FooterChar">
    <w:name w:val="Footer Char"/>
    <w:basedOn w:val="DefaultParagraphFont"/>
    <w:link w:val="Footer"/>
    <w:rsid w:val="00752F6F"/>
    <w:rPr>
      <w:sz w:val="24"/>
      <w:szCs w:val="24"/>
    </w:rPr>
  </w:style>
  <w:style w:type="character" w:styleId="PageNumber">
    <w:name w:val="page number"/>
    <w:basedOn w:val="DefaultParagraphFont"/>
    <w:rsid w:val="00986A2A"/>
  </w:style>
  <w:style w:type="paragraph" w:styleId="ListParagraph">
    <w:name w:val="List Paragraph"/>
    <w:basedOn w:val="Normal"/>
    <w:rsid w:val="00370628"/>
    <w:pPr>
      <w:ind w:left="720"/>
      <w:contextualSpacing/>
    </w:pPr>
  </w:style>
  <w:style w:type="paragraph" w:styleId="BalloonText">
    <w:name w:val="Balloon Text"/>
    <w:basedOn w:val="Normal"/>
    <w:link w:val="BalloonTextChar"/>
    <w:rsid w:val="004C0158"/>
    <w:rPr>
      <w:rFonts w:ascii="Lucida Grande" w:hAnsi="Lucida Grande"/>
      <w:sz w:val="18"/>
      <w:szCs w:val="18"/>
    </w:rPr>
  </w:style>
  <w:style w:type="character" w:customStyle="1" w:styleId="BalloonTextChar">
    <w:name w:val="Balloon Text Char"/>
    <w:basedOn w:val="DefaultParagraphFont"/>
    <w:link w:val="BalloonText"/>
    <w:rsid w:val="004C0158"/>
    <w:rPr>
      <w:rFonts w:ascii="Lucida Grande" w:hAnsi="Lucida Grande"/>
      <w:sz w:val="18"/>
      <w:szCs w:val="18"/>
    </w:rPr>
  </w:style>
  <w:style w:type="table" w:styleId="TableGrid">
    <w:name w:val="Table Grid"/>
    <w:basedOn w:val="TableNormal"/>
    <w:rsid w:val="00B307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3143">
      <w:bodyDiv w:val="1"/>
      <w:marLeft w:val="0"/>
      <w:marRight w:val="0"/>
      <w:marTop w:val="0"/>
      <w:marBottom w:val="0"/>
      <w:divBdr>
        <w:top w:val="none" w:sz="0" w:space="0" w:color="auto"/>
        <w:left w:val="none" w:sz="0" w:space="0" w:color="auto"/>
        <w:bottom w:val="none" w:sz="0" w:space="0" w:color="auto"/>
        <w:right w:val="none" w:sz="0" w:space="0" w:color="auto"/>
      </w:divBdr>
    </w:div>
    <w:div w:id="1135291902">
      <w:bodyDiv w:val="1"/>
      <w:marLeft w:val="0"/>
      <w:marRight w:val="0"/>
      <w:marTop w:val="0"/>
      <w:marBottom w:val="0"/>
      <w:divBdr>
        <w:top w:val="none" w:sz="0" w:space="0" w:color="auto"/>
        <w:left w:val="none" w:sz="0" w:space="0" w:color="auto"/>
        <w:bottom w:val="none" w:sz="0" w:space="0" w:color="auto"/>
        <w:right w:val="none" w:sz="0" w:space="0" w:color="auto"/>
      </w:divBdr>
      <w:divsChild>
        <w:div w:id="17154214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hyperlink" Target="mailto:scott_cunningham@baylor.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Joshua_thomas@baylor.edu" TargetMode="External"/><Relationship Id="rId11" Type="http://schemas.openxmlformats.org/officeDocument/2006/relationships/hyperlink" Target="http://www.myeconlab.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A8C7-0B94-E54A-AC2B-A9E499C5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1988</Words>
  <Characters>11334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Baylor University</vt:lpstr>
    </vt:vector>
  </TitlesOfParts>
  <Company>Baylor University</Company>
  <LinksUpToDate>false</LinksUpToDate>
  <CharactersWithSpaces>13296</CharactersWithSpaces>
  <SharedDoc>false</SharedDoc>
  <HLinks>
    <vt:vector size="12" baseType="variant">
      <vt:variant>
        <vt:i4>1638521</vt:i4>
      </vt:variant>
      <vt:variant>
        <vt:i4>3</vt:i4>
      </vt:variant>
      <vt:variant>
        <vt:i4>0</vt:i4>
      </vt:variant>
      <vt:variant>
        <vt:i4>5</vt:i4>
      </vt:variant>
      <vt:variant>
        <vt:lpwstr>mailto:Joshua_Thomas@baylor.edu</vt:lpwstr>
      </vt:variant>
      <vt:variant>
        <vt:lpwstr/>
      </vt:variant>
      <vt:variant>
        <vt:i4>4653132</vt:i4>
      </vt:variant>
      <vt:variant>
        <vt:i4>0</vt:i4>
      </vt:variant>
      <vt:variant>
        <vt:i4>0</vt:i4>
      </vt:variant>
      <vt:variant>
        <vt:i4>5</vt:i4>
      </vt:variant>
      <vt:variant>
        <vt:lpwstr>mailto:Scott_Cunningham@Baylor.edu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Baylor University</dc:title>
  <dc:creator>Bu Bu</dc:creator>
  <cp:lastModifiedBy>Scott Cunningham</cp:lastModifiedBy>
  <cp:revision>39</cp:revision>
  <cp:lastPrinted>2011-08-23T17:02:00Z</cp:lastPrinted>
  <dcterms:created xsi:type="dcterms:W3CDTF">2011-08-23T15:55:00Z</dcterms:created>
  <dcterms:modified xsi:type="dcterms:W3CDTF">2011-08-24T18:19:00Z</dcterms:modified>
</cp:coreProperties>
</file>