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4A" w:rsidRPr="00A17D4A" w:rsidRDefault="00A17D4A" w:rsidP="00A17D4A">
      <w:pPr>
        <w:spacing w:line="300" w:lineRule="atLeast"/>
        <w:rPr>
          <w:rFonts w:ascii="Helvetica" w:hAnsi="Helvetica" w:cs="Helvetica"/>
          <w:color w:val="000000"/>
          <w:sz w:val="23"/>
          <w:szCs w:val="23"/>
        </w:rPr>
      </w:pPr>
      <w:r w:rsidRPr="00A17D4A">
        <w:rPr>
          <w:rFonts w:ascii="Helvetica" w:hAnsi="Helvetica" w:cs="Helvetica"/>
          <w:color w:val="000000"/>
          <w:sz w:val="23"/>
          <w:szCs w:val="23"/>
          <w:bdr w:val="none" w:sz="0" w:space="0" w:color="auto" w:frame="1"/>
        </w:rPr>
        <w:fldChar w:fldCharType="begin"/>
      </w:r>
      <w:r w:rsidRPr="00A17D4A">
        <w:rPr>
          <w:rFonts w:ascii="Helvetica" w:hAnsi="Helvetica" w:cs="Helvetica"/>
          <w:color w:val="000000"/>
          <w:sz w:val="23"/>
          <w:szCs w:val="23"/>
          <w:bdr w:val="none" w:sz="0" w:space="0" w:color="auto" w:frame="1"/>
        </w:rPr>
        <w:instrText xml:space="preserve"> HYPERLINK "http://www.businessinsider.com/moneygame" </w:instrText>
      </w:r>
      <w:r w:rsidRPr="00A17D4A">
        <w:rPr>
          <w:rFonts w:ascii="Helvetica" w:hAnsi="Helvetica" w:cs="Helvetica"/>
          <w:color w:val="000000"/>
          <w:sz w:val="23"/>
          <w:szCs w:val="23"/>
          <w:bdr w:val="none" w:sz="0" w:space="0" w:color="auto" w:frame="1"/>
        </w:rPr>
        <w:fldChar w:fldCharType="separate"/>
      </w:r>
      <w:proofErr w:type="spellStart"/>
      <w:r w:rsidRPr="00A17D4A">
        <w:rPr>
          <w:rFonts w:ascii="Helvetica" w:hAnsi="Helvetica" w:cs="Helvetica"/>
          <w:color w:val="CF4E00"/>
          <w:sz w:val="23"/>
          <w:szCs w:val="23"/>
          <w:u w:val="single"/>
          <w:bdr w:val="none" w:sz="0" w:space="0" w:color="auto" w:frame="1"/>
        </w:rPr>
        <w:t>Markets</w:t>
      </w:r>
      <w:r w:rsidRPr="00A17D4A">
        <w:rPr>
          <w:rFonts w:ascii="Helvetica" w:hAnsi="Helvetica" w:cs="Helvetica"/>
          <w:color w:val="000000"/>
          <w:sz w:val="23"/>
          <w:szCs w:val="23"/>
          <w:bdr w:val="none" w:sz="0" w:space="0" w:color="auto" w:frame="1"/>
        </w:rPr>
        <w:fldChar w:fldCharType="end"/>
      </w:r>
      <w:r w:rsidRPr="00A17D4A">
        <w:rPr>
          <w:rFonts w:ascii="Helvetica" w:hAnsi="Helvetica" w:cs="Helvetica"/>
          <w:color w:val="000000"/>
          <w:sz w:val="23"/>
          <w:szCs w:val="23"/>
        </w:rPr>
        <w:t>More</w:t>
      </w:r>
      <w:proofErr w:type="spellEnd"/>
      <w:r w:rsidRPr="00A17D4A">
        <w:rPr>
          <w:rFonts w:ascii="Helvetica" w:hAnsi="Helvetica" w:cs="Helvetica"/>
          <w:color w:val="000000"/>
          <w:sz w:val="23"/>
          <w:szCs w:val="23"/>
        </w:rPr>
        <w:t>: </w:t>
      </w:r>
      <w:hyperlink r:id="rId6" w:history="1">
        <w:r w:rsidRPr="00A17D4A">
          <w:rPr>
            <w:rFonts w:ascii="Helvetica" w:hAnsi="Helvetica" w:cs="Helvetica"/>
            <w:color w:val="00709A"/>
            <w:sz w:val="23"/>
            <w:szCs w:val="23"/>
            <w:u w:val="single"/>
          </w:rPr>
          <w:t>The Economist</w:t>
        </w:r>
      </w:hyperlink>
      <w:r w:rsidRPr="00A17D4A">
        <w:rPr>
          <w:rFonts w:ascii="Helvetica" w:hAnsi="Helvetica" w:cs="Helvetica"/>
          <w:color w:val="000000"/>
          <w:sz w:val="23"/>
          <w:szCs w:val="23"/>
        </w:rPr>
        <w:t> </w:t>
      </w:r>
      <w:hyperlink r:id="rId7" w:history="1">
        <w:r w:rsidRPr="00A17D4A">
          <w:rPr>
            <w:rFonts w:ascii="Helvetica" w:hAnsi="Helvetica" w:cs="Helvetica"/>
            <w:color w:val="00709A"/>
            <w:sz w:val="23"/>
            <w:szCs w:val="23"/>
            <w:u w:val="single"/>
          </w:rPr>
          <w:t>Capitalism</w:t>
        </w:r>
      </w:hyperlink>
    </w:p>
    <w:p w:rsidR="00A17D4A" w:rsidRPr="00A17D4A" w:rsidRDefault="00A17D4A" w:rsidP="00A17D4A">
      <w:pPr>
        <w:spacing w:before="150" w:after="150" w:line="312" w:lineRule="atLeast"/>
        <w:outlineLvl w:val="0"/>
        <w:rPr>
          <w:rFonts w:ascii="Helvetica" w:hAnsi="Helvetica" w:cs="Helvetica"/>
          <w:color w:val="000000"/>
          <w:kern w:val="36"/>
          <w:sz w:val="58"/>
          <w:szCs w:val="58"/>
        </w:rPr>
      </w:pPr>
      <w:r w:rsidRPr="00A17D4A">
        <w:rPr>
          <w:rFonts w:ascii="Helvetica" w:hAnsi="Helvetica" w:cs="Helvetica"/>
          <w:color w:val="000000"/>
          <w:kern w:val="36"/>
          <w:sz w:val="58"/>
          <w:szCs w:val="58"/>
        </w:rPr>
        <w:t>Men like this are capitalism's unlikely heroes</w:t>
      </w:r>
    </w:p>
    <w:p w:rsidR="00A17D4A" w:rsidRPr="00A17D4A" w:rsidRDefault="00A17D4A" w:rsidP="00A17D4A">
      <w:pPr>
        <w:spacing w:line="300" w:lineRule="atLeast"/>
        <w:rPr>
          <w:rFonts w:ascii="Helvetica" w:hAnsi="Helvetica" w:cs="Helvetica"/>
          <w:caps/>
          <w:color w:val="000000"/>
          <w:sz w:val="21"/>
          <w:szCs w:val="21"/>
        </w:rPr>
      </w:pPr>
      <w:r w:rsidRPr="00A17D4A">
        <w:rPr>
          <w:rFonts w:ascii="Helvetica" w:hAnsi="Helvetica" w:cs="Helvetica"/>
          <w:caps/>
          <w:noProof/>
          <w:color w:val="222222"/>
          <w:sz w:val="21"/>
          <w:szCs w:val="21"/>
        </w:rPr>
        <w:drawing>
          <wp:inline distT="0" distB="0" distL="0" distR="0" wp14:anchorId="30965CCA" wp14:editId="13728E72">
            <wp:extent cx="476250" cy="476250"/>
            <wp:effectExtent l="0" t="0" r="0" b="0"/>
            <wp:docPr id="1" name="Picture 1" descr="http://static5.businessinsider.com/image/4b630aa7000000000092a19a-50-50/the-economis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5.businessinsider.com/image/4b630aa7000000000092a19a-50-50/the-economist.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A17D4A" w:rsidRPr="00A17D4A" w:rsidRDefault="00A17D4A" w:rsidP="00A17D4A">
      <w:pPr>
        <w:numPr>
          <w:ilvl w:val="0"/>
          <w:numId w:val="1"/>
        </w:numPr>
        <w:pBdr>
          <w:left w:val="single" w:sz="6" w:space="8" w:color="EEEEEE"/>
        </w:pBdr>
        <w:spacing w:line="384" w:lineRule="atLeast"/>
        <w:ind w:left="-180"/>
        <w:textAlignment w:val="center"/>
        <w:rPr>
          <w:rFonts w:ascii="Helvetica" w:hAnsi="Helvetica" w:cs="Helvetica"/>
          <w:caps/>
          <w:color w:val="000000"/>
          <w:sz w:val="21"/>
          <w:szCs w:val="21"/>
        </w:rPr>
      </w:pPr>
      <w:hyperlink r:id="rId10" w:history="1">
        <w:r w:rsidRPr="00A17D4A">
          <w:rPr>
            <w:rFonts w:ascii="Helvetica" w:hAnsi="Helvetica" w:cs="Helvetica"/>
            <w:caps/>
            <w:color w:val="222222"/>
            <w:sz w:val="21"/>
            <w:szCs w:val="21"/>
            <w:u w:val="single"/>
          </w:rPr>
          <w:t>THE ECONOMIST</w:t>
        </w:r>
      </w:hyperlink>
      <w:r w:rsidRPr="00A17D4A">
        <w:rPr>
          <w:rFonts w:ascii="Helvetica" w:hAnsi="Helvetica" w:cs="Helvetica"/>
          <w:caps/>
          <w:color w:val="000000"/>
          <w:sz w:val="21"/>
          <w:szCs w:val="21"/>
        </w:rPr>
        <w:t> </w:t>
      </w:r>
    </w:p>
    <w:p w:rsidR="00A17D4A" w:rsidRPr="00A17D4A" w:rsidRDefault="00A17D4A" w:rsidP="00A17D4A">
      <w:pPr>
        <w:numPr>
          <w:ilvl w:val="0"/>
          <w:numId w:val="1"/>
        </w:numPr>
        <w:pBdr>
          <w:left w:val="single" w:sz="6" w:space="8" w:color="EEEEEE"/>
        </w:pBdr>
        <w:spacing w:line="240" w:lineRule="atLeast"/>
        <w:ind w:left="-105"/>
        <w:textAlignment w:val="center"/>
        <w:rPr>
          <w:rFonts w:ascii="Helvetica" w:hAnsi="Helvetica" w:cs="Helvetica"/>
          <w:caps/>
          <w:color w:val="000000"/>
          <w:sz w:val="21"/>
          <w:szCs w:val="21"/>
        </w:rPr>
      </w:pPr>
      <w:r w:rsidRPr="00A17D4A">
        <w:rPr>
          <w:rFonts w:ascii="Helvetica" w:hAnsi="Helvetica" w:cs="Helvetica"/>
          <w:caps/>
          <w:color w:val="000000"/>
          <w:sz w:val="21"/>
          <w:szCs w:val="21"/>
        </w:rPr>
        <w:t>  </w:t>
      </w:r>
    </w:p>
    <w:p w:rsidR="00A17D4A" w:rsidRPr="00A17D4A" w:rsidRDefault="00A17D4A" w:rsidP="00A17D4A">
      <w:pPr>
        <w:numPr>
          <w:ilvl w:val="0"/>
          <w:numId w:val="2"/>
        </w:numPr>
        <w:pBdr>
          <w:left w:val="single" w:sz="6" w:space="8" w:color="EEEEEE"/>
        </w:pBdr>
        <w:spacing w:after="150" w:line="300" w:lineRule="atLeast"/>
        <w:ind w:left="-105"/>
        <w:textAlignment w:val="center"/>
        <w:rPr>
          <w:rFonts w:ascii="Georgia" w:hAnsi="Georgia" w:cs="Helvetica"/>
          <w:color w:val="000000"/>
          <w:sz w:val="29"/>
          <w:szCs w:val="29"/>
        </w:rPr>
      </w:pPr>
      <w:r w:rsidRPr="00A17D4A">
        <w:rPr>
          <w:rFonts w:ascii="Helvetica" w:hAnsi="Helvetica" w:cs="Helvetica"/>
          <w:caps/>
          <w:color w:val="999999"/>
          <w:sz w:val="21"/>
          <w:szCs w:val="21"/>
        </w:rPr>
        <w:t>FEB. 6, 2015, 5:57 PM</w:t>
      </w:r>
      <w:bookmarkStart w:id="0" w:name="_GoBack"/>
      <w:bookmarkEnd w:id="0"/>
    </w:p>
    <w:p w:rsidR="00A17D4A" w:rsidRPr="00A17D4A" w:rsidRDefault="00A17D4A" w:rsidP="00A17D4A">
      <w:pPr>
        <w:spacing w:after="150" w:line="300" w:lineRule="atLeast"/>
        <w:rPr>
          <w:rFonts w:ascii="Georgia" w:hAnsi="Georgia" w:cs="Helvetica"/>
          <w:color w:val="000000"/>
          <w:sz w:val="29"/>
          <w:szCs w:val="29"/>
        </w:rPr>
      </w:pPr>
      <w:r w:rsidRPr="00A17D4A">
        <w:rPr>
          <w:rFonts w:ascii="Georgia" w:hAnsi="Georgia" w:cs="Helvetica"/>
          <w:color w:val="000000"/>
          <w:sz w:val="29"/>
          <w:szCs w:val="29"/>
        </w:rPr>
        <w:t>As inventions go, the public company is one of capitalism's greatest.</w:t>
      </w:r>
    </w:p>
    <w:p w:rsidR="00A17D4A" w:rsidRPr="00A17D4A" w:rsidRDefault="00A17D4A" w:rsidP="00A17D4A">
      <w:pPr>
        <w:spacing w:after="150" w:line="300" w:lineRule="atLeast"/>
        <w:rPr>
          <w:rFonts w:ascii="Georgia" w:hAnsi="Georgia" w:cs="Helvetica"/>
          <w:color w:val="000000"/>
          <w:sz w:val="29"/>
          <w:szCs w:val="29"/>
        </w:rPr>
      </w:pPr>
      <w:r w:rsidRPr="00A17D4A">
        <w:rPr>
          <w:rFonts w:ascii="Georgia" w:hAnsi="Georgia" w:cs="Helvetica"/>
          <w:color w:val="000000"/>
          <w:sz w:val="29"/>
          <w:szCs w:val="29"/>
        </w:rPr>
        <w:t>Initial public offerings promote innovation, by providing an exit route for entrepreneurs; being listed makes a firm open to scrutiny; and ordinary people have a chance to invest in capitalism's wealth-creating machines.</w:t>
      </w:r>
    </w:p>
    <w:p w:rsidR="00A17D4A" w:rsidRPr="00A17D4A" w:rsidRDefault="00A17D4A" w:rsidP="00A17D4A">
      <w:pPr>
        <w:spacing w:after="150" w:line="300" w:lineRule="atLeast"/>
        <w:rPr>
          <w:rFonts w:ascii="Georgia" w:hAnsi="Georgia" w:cs="Helvetica"/>
          <w:color w:val="000000"/>
          <w:sz w:val="29"/>
          <w:szCs w:val="29"/>
        </w:rPr>
      </w:pPr>
      <w:r w:rsidRPr="00A17D4A">
        <w:rPr>
          <w:rFonts w:ascii="Georgia" w:hAnsi="Georgia" w:cs="Helvetica"/>
          <w:color w:val="000000"/>
          <w:sz w:val="29"/>
          <w:szCs w:val="29"/>
        </w:rPr>
        <w:t>But the past 15 years have cast a shadow over the public company. There was not much sign of scrutiny or wealth creation in fiascos like Enron and Lehman Brothers. Governance has been weakened by the rise of passive index funds, which means that many firms' largest shareholders are software programs.</w:t>
      </w:r>
    </w:p>
    <w:p w:rsidR="00A17D4A" w:rsidRPr="00A17D4A" w:rsidRDefault="00A17D4A" w:rsidP="00A17D4A">
      <w:pPr>
        <w:spacing w:after="150" w:line="300" w:lineRule="atLeast"/>
        <w:rPr>
          <w:rFonts w:ascii="Georgia" w:hAnsi="Georgia" w:cs="Helvetica"/>
          <w:color w:val="000000"/>
          <w:sz w:val="29"/>
          <w:szCs w:val="29"/>
        </w:rPr>
      </w:pPr>
      <w:r w:rsidRPr="00A17D4A">
        <w:rPr>
          <w:rFonts w:ascii="Georgia" w:hAnsi="Georgia" w:cs="Helvetica"/>
          <w:color w:val="000000"/>
          <w:sz w:val="29"/>
          <w:szCs w:val="29"/>
        </w:rPr>
        <w:t>Institutional investors prefer to sell at the first sign of trouble rather than manage problems--so chief executives obsess about quarterly earnings and grab pay and power while they can. At the same time, tycoons in Silicon Valley have often turned outside investors into second-class citizens, by creating special voting rights for their own shares.</w:t>
      </w:r>
    </w:p>
    <w:p w:rsidR="00A17D4A" w:rsidRPr="00A17D4A" w:rsidRDefault="00A17D4A" w:rsidP="00A17D4A">
      <w:pPr>
        <w:spacing w:after="150" w:line="300" w:lineRule="atLeast"/>
        <w:rPr>
          <w:rFonts w:ascii="Georgia" w:hAnsi="Georgia" w:cs="Helvetica"/>
          <w:color w:val="000000"/>
          <w:sz w:val="29"/>
          <w:szCs w:val="29"/>
        </w:rPr>
      </w:pPr>
      <w:r w:rsidRPr="00A17D4A">
        <w:rPr>
          <w:rFonts w:ascii="Georgia" w:hAnsi="Georgia" w:cs="Helvetica"/>
          <w:color w:val="000000"/>
          <w:sz w:val="29"/>
          <w:szCs w:val="29"/>
        </w:rPr>
        <w:t xml:space="preserve">Private-equity barons say their model of concentrated ownership makes more sense. Some governments argue that companies need the steadying hand of the state. But there is a better way. </w:t>
      </w:r>
      <w:r w:rsidRPr="00A17D4A">
        <w:rPr>
          <w:rFonts w:ascii="Georgia" w:hAnsi="Georgia" w:cs="Helvetica"/>
          <w:color w:val="000000"/>
          <w:sz w:val="29"/>
          <w:szCs w:val="29"/>
          <w:highlight w:val="yellow"/>
        </w:rPr>
        <w:t xml:space="preserve">Activist hedge funds take small stakes in firms and act like political campaigners, trying to win other shareholders' support for their demands: representation on companies' boards, cost-cutting, spin-offs and returning cash to shareholders. Mad, bad and dangerous to know, activists are often loathed by public-company bosses for their belligerence and opportunism. But the bosses are wrong. Activists are in fact the public company's unlikely </w:t>
      </w:r>
      <w:proofErr w:type="spellStart"/>
      <w:r w:rsidRPr="00A17D4A">
        <w:rPr>
          <w:rFonts w:ascii="Georgia" w:hAnsi="Georgia" w:cs="Helvetica"/>
          <w:color w:val="000000"/>
          <w:sz w:val="29"/>
          <w:szCs w:val="29"/>
          <w:highlight w:val="yellow"/>
        </w:rPr>
        <w:t>saviours</w:t>
      </w:r>
      <w:proofErr w:type="spellEnd"/>
      <w:r w:rsidRPr="00A17D4A">
        <w:rPr>
          <w:rFonts w:ascii="Georgia" w:hAnsi="Georgia" w:cs="Helvetica"/>
          <w:color w:val="000000"/>
          <w:sz w:val="29"/>
          <w:szCs w:val="29"/>
          <w:highlight w:val="lightGray"/>
        </w:rPr>
        <w:t>.</w:t>
      </w:r>
    </w:p>
    <w:p w:rsidR="00A17D4A" w:rsidRPr="00A17D4A" w:rsidRDefault="00A17D4A" w:rsidP="00A17D4A">
      <w:pPr>
        <w:spacing w:before="150" w:after="150" w:line="312" w:lineRule="atLeast"/>
        <w:outlineLvl w:val="2"/>
        <w:rPr>
          <w:rFonts w:ascii="Helvetica" w:hAnsi="Helvetica" w:cs="Helvetica"/>
          <w:color w:val="000000"/>
          <w:sz w:val="37"/>
          <w:szCs w:val="37"/>
        </w:rPr>
      </w:pPr>
      <w:r w:rsidRPr="00A17D4A">
        <w:rPr>
          <w:rFonts w:ascii="Helvetica" w:hAnsi="Helvetica" w:cs="Helvetica"/>
          <w:color w:val="000000"/>
          <w:sz w:val="37"/>
          <w:szCs w:val="37"/>
        </w:rPr>
        <w:t xml:space="preserve">Hyenas </w:t>
      </w:r>
      <w:proofErr w:type="gramStart"/>
      <w:r w:rsidRPr="00A17D4A">
        <w:rPr>
          <w:rFonts w:ascii="Helvetica" w:hAnsi="Helvetica" w:cs="Helvetica"/>
          <w:color w:val="000000"/>
          <w:sz w:val="37"/>
          <w:szCs w:val="37"/>
        </w:rPr>
        <w:t>laughing ...</w:t>
      </w:r>
      <w:proofErr w:type="gramEnd"/>
    </w:p>
    <w:p w:rsidR="00A17D4A" w:rsidRPr="00A17D4A" w:rsidRDefault="00A17D4A" w:rsidP="00A17D4A">
      <w:pPr>
        <w:spacing w:after="150" w:line="300" w:lineRule="atLeast"/>
        <w:rPr>
          <w:rFonts w:ascii="Georgia" w:hAnsi="Georgia" w:cs="Helvetica"/>
          <w:color w:val="000000"/>
          <w:sz w:val="29"/>
          <w:szCs w:val="29"/>
        </w:rPr>
      </w:pPr>
      <w:r w:rsidRPr="00A17D4A">
        <w:rPr>
          <w:rFonts w:ascii="Georgia" w:hAnsi="Georgia" w:cs="Helvetica"/>
          <w:color w:val="000000"/>
          <w:sz w:val="29"/>
          <w:szCs w:val="29"/>
        </w:rPr>
        <w:t>Activists have been around since the 1980s, but the scale of their insurrection in America is unprecedented. Activists run funds with at least $100 billion of capital, and in 2014 attracted a fifth of all flows into hedge funds</w:t>
      </w:r>
      <w:r w:rsidRPr="00A17D4A">
        <w:rPr>
          <w:rFonts w:ascii="Georgia" w:hAnsi="Georgia" w:cs="Helvetica"/>
          <w:color w:val="000000"/>
          <w:sz w:val="29"/>
          <w:szCs w:val="29"/>
          <w:highlight w:val="yellow"/>
        </w:rPr>
        <w:t>. Last year they launched 344 campaigns against public companies, large and small. In the past five years one company in two in the S&amp;P 500 index of America's most valuable listed firms has had a big activist fund on its share register, and one in seven has been on the receiving end of an activist attack.</w:t>
      </w:r>
    </w:p>
    <w:p w:rsidR="00A17D4A" w:rsidRPr="00A17D4A" w:rsidRDefault="00A17D4A" w:rsidP="00A17D4A">
      <w:pPr>
        <w:spacing w:after="150" w:line="300" w:lineRule="atLeast"/>
        <w:rPr>
          <w:rFonts w:ascii="Georgia" w:hAnsi="Georgia" w:cs="Helvetica"/>
          <w:color w:val="000000"/>
          <w:sz w:val="29"/>
          <w:szCs w:val="29"/>
        </w:rPr>
      </w:pPr>
      <w:r w:rsidRPr="00A17D4A">
        <w:rPr>
          <w:rFonts w:ascii="Georgia" w:hAnsi="Georgia" w:cs="Helvetica"/>
          <w:color w:val="000000"/>
          <w:sz w:val="29"/>
          <w:szCs w:val="29"/>
          <w:highlight w:val="yellow"/>
        </w:rPr>
        <w:lastRenderedPageBreak/>
        <w:t xml:space="preserve">Americans encounter firms that activists have targeted when they brush their teeth (Procter &amp; Gamble), answer their phone (Apple), log in to their computer (Microsoft, Yahoo and eBay), dine out (Burger King and PepsiCo) and watch television (Netflix). In December an activist fund called </w:t>
      </w:r>
      <w:proofErr w:type="spellStart"/>
      <w:r w:rsidRPr="00A17D4A">
        <w:rPr>
          <w:rFonts w:ascii="Georgia" w:hAnsi="Georgia" w:cs="Helvetica"/>
          <w:color w:val="000000"/>
          <w:sz w:val="29"/>
          <w:szCs w:val="29"/>
          <w:highlight w:val="yellow"/>
        </w:rPr>
        <w:t>Trian</w:t>
      </w:r>
      <w:proofErr w:type="spellEnd"/>
      <w:r w:rsidRPr="00A17D4A">
        <w:rPr>
          <w:rFonts w:ascii="Georgia" w:hAnsi="Georgia" w:cs="Helvetica"/>
          <w:color w:val="000000"/>
          <w:sz w:val="29"/>
          <w:szCs w:val="29"/>
          <w:highlight w:val="yellow"/>
        </w:rPr>
        <w:t xml:space="preserve"> broke new ground by winning a board seat at Bank of New York Mellon, custodian for many of the world's biggest banks.</w:t>
      </w:r>
    </w:p>
    <w:p w:rsidR="00A17D4A" w:rsidRPr="00A17D4A" w:rsidRDefault="00A17D4A" w:rsidP="00A17D4A">
      <w:pPr>
        <w:spacing w:after="150" w:line="300" w:lineRule="atLeast"/>
        <w:rPr>
          <w:rFonts w:ascii="Georgia" w:hAnsi="Georgia" w:cs="Helvetica"/>
          <w:color w:val="000000"/>
          <w:sz w:val="29"/>
          <w:szCs w:val="29"/>
        </w:rPr>
      </w:pPr>
      <w:proofErr w:type="gramStart"/>
      <w:r w:rsidRPr="00A17D4A">
        <w:rPr>
          <w:rFonts w:ascii="Georgia" w:hAnsi="Georgia" w:cs="Helvetica"/>
          <w:color w:val="000000"/>
          <w:sz w:val="29"/>
          <w:szCs w:val="29"/>
        </w:rPr>
        <w:t>A disgrace, say some; the cult of short-term shareholder value gone mad.</w:t>
      </w:r>
      <w:proofErr w:type="gramEnd"/>
      <w:r w:rsidRPr="00A17D4A">
        <w:rPr>
          <w:rFonts w:ascii="Georgia" w:hAnsi="Georgia" w:cs="Helvetica"/>
          <w:color w:val="000000"/>
          <w:sz w:val="29"/>
          <w:szCs w:val="29"/>
        </w:rPr>
        <w:t xml:space="preserve"> Activists have a reputation for stripping cash and assets and loading firms with debt. Their rowdiness seems calculated to distract managers, good or bad. One prominent activist, Carl Icahn, likes to call chief executives "morons" and tease them on Twitter.</w:t>
      </w:r>
    </w:p>
    <w:p w:rsidR="00A17D4A" w:rsidRPr="00A17D4A" w:rsidRDefault="00A17D4A" w:rsidP="00A17D4A">
      <w:pPr>
        <w:spacing w:after="150" w:line="300" w:lineRule="atLeast"/>
        <w:rPr>
          <w:rFonts w:ascii="Georgia" w:hAnsi="Georgia" w:cs="Helvetica"/>
          <w:color w:val="000000"/>
          <w:sz w:val="29"/>
          <w:szCs w:val="29"/>
        </w:rPr>
      </w:pPr>
      <w:r w:rsidRPr="00A17D4A">
        <w:rPr>
          <w:rFonts w:ascii="Georgia" w:hAnsi="Georgia" w:cs="Helvetica"/>
          <w:color w:val="000000"/>
          <w:sz w:val="29"/>
          <w:szCs w:val="29"/>
        </w:rPr>
        <w:t xml:space="preserve">Another, Bill Ackman of Pershing Square, has compared </w:t>
      </w:r>
      <w:proofErr w:type="gramStart"/>
      <w:r w:rsidRPr="00A17D4A">
        <w:rPr>
          <w:rFonts w:ascii="Georgia" w:hAnsi="Georgia" w:cs="Helvetica"/>
          <w:color w:val="000000"/>
          <w:sz w:val="29"/>
          <w:szCs w:val="29"/>
        </w:rPr>
        <w:t>Herbalife,</w:t>
      </w:r>
      <w:proofErr w:type="gramEnd"/>
      <w:r w:rsidRPr="00A17D4A">
        <w:rPr>
          <w:rFonts w:ascii="Georgia" w:hAnsi="Georgia" w:cs="Helvetica"/>
          <w:color w:val="000000"/>
          <w:sz w:val="29"/>
          <w:szCs w:val="29"/>
        </w:rPr>
        <w:t xml:space="preserve"> a firm he says is a fraud, to the Nazis. When Dan Loeb went for Sotheby's, its then chairman branded him a "scumbag". Some have used dubious tactics, including building positions by stealth with derivatives.</w:t>
      </w:r>
    </w:p>
    <w:p w:rsidR="00A17D4A" w:rsidRPr="00A17D4A" w:rsidRDefault="00A17D4A" w:rsidP="00A17D4A">
      <w:pPr>
        <w:spacing w:after="150" w:line="300" w:lineRule="atLeast"/>
        <w:rPr>
          <w:rFonts w:ascii="Georgia" w:hAnsi="Georgia" w:cs="Helvetica"/>
          <w:color w:val="000000"/>
          <w:sz w:val="29"/>
          <w:szCs w:val="29"/>
        </w:rPr>
      </w:pPr>
      <w:r w:rsidRPr="00A17D4A">
        <w:rPr>
          <w:rFonts w:ascii="Georgia" w:hAnsi="Georgia" w:cs="Helvetica"/>
          <w:color w:val="000000"/>
          <w:sz w:val="29"/>
          <w:szCs w:val="29"/>
        </w:rPr>
        <w:t>So much money is flowing the activists' way that a few will no doubt go too far, harming a decently run firm or even breaking the law in the pursuit of an edge. Yet, despite their flaws and excesses, activists are a force for good.</w:t>
      </w:r>
    </w:p>
    <w:p w:rsidR="00A17D4A" w:rsidRPr="00A17D4A" w:rsidRDefault="00A17D4A" w:rsidP="00A17D4A">
      <w:pPr>
        <w:spacing w:before="150" w:after="150" w:line="312" w:lineRule="atLeast"/>
        <w:outlineLvl w:val="2"/>
        <w:rPr>
          <w:rFonts w:ascii="Helvetica" w:hAnsi="Helvetica" w:cs="Helvetica"/>
          <w:color w:val="000000"/>
          <w:sz w:val="37"/>
          <w:szCs w:val="37"/>
        </w:rPr>
      </w:pPr>
      <w:r w:rsidRPr="00A17D4A">
        <w:rPr>
          <w:rFonts w:ascii="Helvetica" w:hAnsi="Helvetica" w:cs="Helvetica"/>
          <w:color w:val="000000"/>
          <w:sz w:val="37"/>
          <w:szCs w:val="37"/>
        </w:rPr>
        <w:t xml:space="preserve">... </w:t>
      </w:r>
      <w:proofErr w:type="gramStart"/>
      <w:r w:rsidRPr="00A17D4A">
        <w:rPr>
          <w:rFonts w:ascii="Helvetica" w:hAnsi="Helvetica" w:cs="Helvetica"/>
          <w:color w:val="000000"/>
          <w:sz w:val="37"/>
          <w:szCs w:val="37"/>
        </w:rPr>
        <w:t>all</w:t>
      </w:r>
      <w:proofErr w:type="gramEnd"/>
      <w:r w:rsidRPr="00A17D4A">
        <w:rPr>
          <w:rFonts w:ascii="Helvetica" w:hAnsi="Helvetica" w:cs="Helvetica"/>
          <w:color w:val="000000"/>
          <w:sz w:val="37"/>
          <w:szCs w:val="37"/>
        </w:rPr>
        <w:t xml:space="preserve"> the way to the bank</w:t>
      </w:r>
    </w:p>
    <w:p w:rsidR="00A17D4A" w:rsidRPr="00A17D4A" w:rsidRDefault="00A17D4A" w:rsidP="00A17D4A">
      <w:pPr>
        <w:spacing w:after="150" w:line="300" w:lineRule="atLeast"/>
        <w:rPr>
          <w:rFonts w:ascii="Georgia" w:hAnsi="Georgia" w:cs="Helvetica"/>
          <w:color w:val="000000"/>
          <w:sz w:val="29"/>
          <w:szCs w:val="29"/>
        </w:rPr>
      </w:pPr>
      <w:r w:rsidRPr="00A17D4A">
        <w:rPr>
          <w:rFonts w:ascii="Georgia" w:hAnsi="Georgia" w:cs="Helvetica"/>
          <w:color w:val="000000"/>
          <w:sz w:val="29"/>
          <w:szCs w:val="29"/>
        </w:rPr>
        <w:t xml:space="preserve">One reason is that plenty of companies suffer from rotten management. About a tenth of big American firms, and even </w:t>
      </w:r>
      <w:proofErr w:type="gramStart"/>
      <w:r w:rsidRPr="00A17D4A">
        <w:rPr>
          <w:rFonts w:ascii="Georgia" w:hAnsi="Georgia" w:cs="Helvetica"/>
          <w:color w:val="000000"/>
          <w:sz w:val="29"/>
          <w:szCs w:val="29"/>
        </w:rPr>
        <w:t>more smaller</w:t>
      </w:r>
      <w:proofErr w:type="gramEnd"/>
      <w:r w:rsidRPr="00A17D4A">
        <w:rPr>
          <w:rFonts w:ascii="Georgia" w:hAnsi="Georgia" w:cs="Helvetica"/>
          <w:color w:val="000000"/>
          <w:sz w:val="29"/>
          <w:szCs w:val="29"/>
        </w:rPr>
        <w:t xml:space="preserve"> ones, still employ tactics like "poison pills" and staggered boards that shelter incompetent managers.</w:t>
      </w:r>
    </w:p>
    <w:p w:rsidR="00A17D4A" w:rsidRPr="00A17D4A" w:rsidRDefault="00A17D4A" w:rsidP="00A17D4A">
      <w:pPr>
        <w:spacing w:after="150" w:line="300" w:lineRule="atLeast"/>
        <w:rPr>
          <w:rFonts w:ascii="Georgia" w:hAnsi="Georgia" w:cs="Helvetica"/>
          <w:color w:val="000000"/>
          <w:sz w:val="29"/>
          <w:szCs w:val="29"/>
        </w:rPr>
      </w:pPr>
      <w:r w:rsidRPr="00A17D4A">
        <w:rPr>
          <w:rFonts w:ascii="Georgia" w:hAnsi="Georgia" w:cs="Helvetica"/>
          <w:color w:val="000000"/>
          <w:sz w:val="29"/>
          <w:szCs w:val="29"/>
        </w:rPr>
        <w:t xml:space="preserve">Another is that today's activists belie the scavenging stereotype of the 1980s. </w:t>
      </w:r>
      <w:r w:rsidRPr="00A17D4A">
        <w:rPr>
          <w:rFonts w:ascii="Georgia" w:hAnsi="Georgia" w:cs="Helvetica"/>
          <w:color w:val="000000"/>
          <w:sz w:val="29"/>
          <w:szCs w:val="29"/>
          <w:highlight w:val="yellow"/>
        </w:rPr>
        <w:t>They often seek to improve firms' boards rather than strip companies of assets.</w:t>
      </w:r>
      <w:r w:rsidRPr="00A17D4A">
        <w:rPr>
          <w:rFonts w:ascii="Georgia" w:hAnsi="Georgia" w:cs="Helvetica"/>
          <w:color w:val="000000"/>
          <w:sz w:val="29"/>
          <w:szCs w:val="29"/>
        </w:rPr>
        <w:t xml:space="preserve"> They work with other shareholders, frequently winning the support of big money-managers such as Capital Group and Fidelity.</w:t>
      </w:r>
    </w:p>
    <w:p w:rsidR="00A17D4A" w:rsidRPr="00A17D4A" w:rsidRDefault="00A17D4A" w:rsidP="00A17D4A">
      <w:pPr>
        <w:spacing w:after="150" w:line="300" w:lineRule="atLeast"/>
        <w:rPr>
          <w:rFonts w:ascii="Georgia" w:hAnsi="Georgia" w:cs="Helvetica"/>
          <w:color w:val="000000"/>
          <w:sz w:val="29"/>
          <w:szCs w:val="29"/>
        </w:rPr>
      </w:pPr>
      <w:r w:rsidRPr="00A17D4A">
        <w:rPr>
          <w:rFonts w:ascii="Georgia" w:hAnsi="Georgia" w:cs="Helvetica"/>
          <w:color w:val="000000"/>
          <w:sz w:val="29"/>
          <w:szCs w:val="29"/>
        </w:rPr>
        <w:t xml:space="preserve">They are raising longer-term capital and so stretching their investment horizons. </w:t>
      </w:r>
      <w:proofErr w:type="spellStart"/>
      <w:r w:rsidRPr="00A17D4A">
        <w:rPr>
          <w:rFonts w:ascii="Georgia" w:hAnsi="Georgia" w:cs="Helvetica"/>
          <w:color w:val="000000"/>
          <w:sz w:val="29"/>
          <w:szCs w:val="29"/>
        </w:rPr>
        <w:t>ValueAct</w:t>
      </w:r>
      <w:proofErr w:type="spellEnd"/>
      <w:r w:rsidRPr="00A17D4A">
        <w:rPr>
          <w:rFonts w:ascii="Georgia" w:hAnsi="Georgia" w:cs="Helvetica"/>
          <w:color w:val="000000"/>
          <w:sz w:val="29"/>
          <w:szCs w:val="29"/>
        </w:rPr>
        <w:t xml:space="preserve">, based in San Francisco, locks in its investors for three to four years and has served on the boards of 37 firms, including Microsoft. </w:t>
      </w:r>
      <w:proofErr w:type="spellStart"/>
      <w:r w:rsidRPr="00A17D4A">
        <w:rPr>
          <w:rFonts w:ascii="Georgia" w:hAnsi="Georgia" w:cs="Helvetica"/>
          <w:color w:val="000000"/>
          <w:sz w:val="29"/>
          <w:szCs w:val="29"/>
        </w:rPr>
        <w:t>Mr</w:t>
      </w:r>
      <w:proofErr w:type="spellEnd"/>
      <w:r w:rsidRPr="00A17D4A">
        <w:rPr>
          <w:rFonts w:ascii="Georgia" w:hAnsi="Georgia" w:cs="Helvetica"/>
          <w:color w:val="000000"/>
          <w:sz w:val="29"/>
          <w:szCs w:val="29"/>
        </w:rPr>
        <w:t xml:space="preserve"> Ackman has raised a pile of "permanent capital</w:t>
      </w:r>
      <w:r w:rsidRPr="00A17D4A">
        <w:rPr>
          <w:rFonts w:ascii="Georgia" w:hAnsi="Georgia" w:cs="Helvetica"/>
          <w:color w:val="000000"/>
          <w:sz w:val="29"/>
          <w:szCs w:val="29"/>
          <w:highlight w:val="yellow"/>
        </w:rPr>
        <w:t xml:space="preserve">". The Economist has </w:t>
      </w:r>
      <w:proofErr w:type="spellStart"/>
      <w:r w:rsidRPr="00A17D4A">
        <w:rPr>
          <w:rFonts w:ascii="Georgia" w:hAnsi="Georgia" w:cs="Helvetica"/>
          <w:color w:val="000000"/>
          <w:sz w:val="29"/>
          <w:szCs w:val="29"/>
          <w:highlight w:val="yellow"/>
        </w:rPr>
        <w:t>analysed</w:t>
      </w:r>
      <w:proofErr w:type="spellEnd"/>
      <w:r w:rsidRPr="00A17D4A">
        <w:rPr>
          <w:rFonts w:ascii="Georgia" w:hAnsi="Georgia" w:cs="Helvetica"/>
          <w:color w:val="000000"/>
          <w:sz w:val="29"/>
          <w:szCs w:val="29"/>
          <w:highlight w:val="yellow"/>
        </w:rPr>
        <w:t xml:space="preserve"> the 50 largest activist positions in America since 2009 (see pages 19-22). More often than not, profits, capital investment and R&amp;D have risen.</w:t>
      </w:r>
    </w:p>
    <w:p w:rsidR="00A17D4A" w:rsidRPr="00A17D4A" w:rsidRDefault="00A17D4A" w:rsidP="00A17D4A">
      <w:pPr>
        <w:spacing w:after="150" w:line="300" w:lineRule="atLeast"/>
        <w:rPr>
          <w:rFonts w:ascii="Georgia" w:hAnsi="Georgia" w:cs="Helvetica"/>
          <w:color w:val="000000"/>
          <w:sz w:val="29"/>
          <w:szCs w:val="29"/>
        </w:rPr>
      </w:pPr>
      <w:r w:rsidRPr="00A17D4A">
        <w:rPr>
          <w:rFonts w:ascii="Georgia" w:hAnsi="Georgia" w:cs="Helvetica"/>
          <w:color w:val="000000"/>
          <w:sz w:val="29"/>
          <w:szCs w:val="29"/>
        </w:rPr>
        <w:t>Private-equity funds are another way of fixing misfiring firms. But activists have advantages over Wall Street's buy-out barbarians. Instead of loading up on debt to finance the takeover of entire firms, they get the work done with a stake of, typically, just 5% or so. That means activists are good value because they use less debt, pay no takeover premium and extract far lower absolute fees.</w:t>
      </w:r>
    </w:p>
    <w:p w:rsidR="00A17D4A" w:rsidRPr="00A17D4A" w:rsidRDefault="00A17D4A" w:rsidP="00A17D4A">
      <w:pPr>
        <w:spacing w:after="150" w:line="300" w:lineRule="atLeast"/>
        <w:rPr>
          <w:rFonts w:ascii="Georgia" w:hAnsi="Georgia" w:cs="Helvetica"/>
          <w:color w:val="000000"/>
          <w:sz w:val="29"/>
          <w:szCs w:val="29"/>
        </w:rPr>
      </w:pPr>
      <w:r w:rsidRPr="00A17D4A">
        <w:rPr>
          <w:rFonts w:ascii="Georgia" w:hAnsi="Georgia" w:cs="Helvetica"/>
          <w:color w:val="000000"/>
          <w:sz w:val="29"/>
          <w:szCs w:val="29"/>
        </w:rPr>
        <w:t xml:space="preserve">Most of all, activists fill a governance void that afflicts today's public companies. A rising chunk of the </w:t>
      </w:r>
      <w:proofErr w:type="spellStart"/>
      <w:r w:rsidRPr="00A17D4A">
        <w:rPr>
          <w:rFonts w:ascii="Georgia" w:hAnsi="Georgia" w:cs="Helvetica"/>
          <w:color w:val="000000"/>
          <w:sz w:val="29"/>
          <w:szCs w:val="29"/>
        </w:rPr>
        <w:t>stockmarket</w:t>
      </w:r>
      <w:proofErr w:type="spellEnd"/>
      <w:r w:rsidRPr="00A17D4A">
        <w:rPr>
          <w:rFonts w:ascii="Georgia" w:hAnsi="Georgia" w:cs="Helvetica"/>
          <w:color w:val="000000"/>
          <w:sz w:val="29"/>
          <w:szCs w:val="29"/>
        </w:rPr>
        <w:t xml:space="preserve"> sits in the hands of lazy investors. Index funds and </w:t>
      </w:r>
      <w:r w:rsidRPr="00A17D4A">
        <w:rPr>
          <w:rFonts w:ascii="Georgia" w:hAnsi="Georgia" w:cs="Helvetica"/>
          <w:color w:val="000000"/>
          <w:sz w:val="29"/>
          <w:szCs w:val="29"/>
        </w:rPr>
        <w:lastRenderedPageBreak/>
        <w:t>exchange-traded funds mimic the market's movements, and typically take little interest in how firms are run; conventional mutual funds and pension funds that oversee diversified portfolios dislike becoming deeply involved in firms' management.</w:t>
      </w:r>
    </w:p>
    <w:p w:rsidR="00A17D4A" w:rsidRPr="00A17D4A" w:rsidRDefault="00A17D4A" w:rsidP="00A17D4A">
      <w:pPr>
        <w:spacing w:after="150" w:line="300" w:lineRule="atLeast"/>
        <w:rPr>
          <w:rFonts w:ascii="Georgia" w:hAnsi="Georgia" w:cs="Helvetica"/>
          <w:color w:val="000000"/>
          <w:sz w:val="29"/>
          <w:szCs w:val="29"/>
        </w:rPr>
      </w:pPr>
      <w:r w:rsidRPr="00A17D4A">
        <w:rPr>
          <w:rFonts w:ascii="Georgia" w:hAnsi="Georgia" w:cs="Helvetica"/>
          <w:color w:val="000000"/>
          <w:sz w:val="29"/>
          <w:szCs w:val="29"/>
        </w:rPr>
        <w:t>In the face of Wall Street's provocateurs, America's lazy money is waking up. Whether their ideas are barmy or brilliant, the activists make it harder for investors to stay on the sidelines. Mutual funds and pension funds are being forced to take a view, and hence become more active and forward-looking.</w:t>
      </w:r>
    </w:p>
    <w:p w:rsidR="00A17D4A" w:rsidRPr="00A17D4A" w:rsidRDefault="00A17D4A" w:rsidP="00A17D4A">
      <w:pPr>
        <w:spacing w:after="150" w:line="300" w:lineRule="atLeast"/>
        <w:rPr>
          <w:rFonts w:ascii="Georgia" w:hAnsi="Georgia" w:cs="Helvetica"/>
          <w:color w:val="000000"/>
          <w:sz w:val="29"/>
          <w:szCs w:val="29"/>
        </w:rPr>
      </w:pPr>
      <w:r w:rsidRPr="00A17D4A">
        <w:rPr>
          <w:rFonts w:ascii="Georgia" w:hAnsi="Georgia" w:cs="Helvetica"/>
          <w:color w:val="000000"/>
          <w:sz w:val="29"/>
          <w:szCs w:val="29"/>
        </w:rPr>
        <w:t xml:space="preserve">European and Asian shareholders say they do not need activists because they have more power than American investors over managers' pay and appointments. They typically dismiss </w:t>
      </w:r>
      <w:proofErr w:type="spellStart"/>
      <w:r w:rsidRPr="00A17D4A">
        <w:rPr>
          <w:rFonts w:ascii="Georgia" w:hAnsi="Georgia" w:cs="Helvetica"/>
          <w:color w:val="000000"/>
          <w:sz w:val="29"/>
          <w:szCs w:val="29"/>
        </w:rPr>
        <w:t>Mr</w:t>
      </w:r>
      <w:proofErr w:type="spellEnd"/>
      <w:r w:rsidRPr="00A17D4A">
        <w:rPr>
          <w:rFonts w:ascii="Georgia" w:hAnsi="Georgia" w:cs="Helvetica"/>
          <w:color w:val="000000"/>
          <w:sz w:val="29"/>
          <w:szCs w:val="29"/>
        </w:rPr>
        <w:t xml:space="preserve"> Icahn and his friends as an American solution to an American problem. And, for cultural reasons, the few European activists tend to be more diplomatic and consultative than their brash cousins.</w:t>
      </w:r>
    </w:p>
    <w:p w:rsidR="00A17D4A" w:rsidRPr="00A17D4A" w:rsidRDefault="00A17D4A" w:rsidP="00A17D4A">
      <w:pPr>
        <w:spacing w:after="150" w:line="300" w:lineRule="atLeast"/>
        <w:rPr>
          <w:rFonts w:ascii="Georgia" w:hAnsi="Georgia" w:cs="Helvetica"/>
          <w:color w:val="000000"/>
          <w:sz w:val="29"/>
          <w:szCs w:val="29"/>
        </w:rPr>
      </w:pPr>
      <w:r w:rsidRPr="00A17D4A">
        <w:rPr>
          <w:rFonts w:ascii="Georgia" w:hAnsi="Georgia" w:cs="Helvetica"/>
          <w:color w:val="000000"/>
          <w:sz w:val="29"/>
          <w:szCs w:val="29"/>
        </w:rPr>
        <w:t xml:space="preserve">Yet wherever there are </w:t>
      </w:r>
      <w:proofErr w:type="spellStart"/>
      <w:r w:rsidRPr="00A17D4A">
        <w:rPr>
          <w:rFonts w:ascii="Georgia" w:hAnsi="Georgia" w:cs="Helvetica"/>
          <w:color w:val="000000"/>
          <w:sz w:val="29"/>
          <w:szCs w:val="29"/>
        </w:rPr>
        <w:t>stockmarkets</w:t>
      </w:r>
      <w:proofErr w:type="spellEnd"/>
      <w:r w:rsidRPr="00A17D4A">
        <w:rPr>
          <w:rFonts w:ascii="Georgia" w:hAnsi="Georgia" w:cs="Helvetica"/>
          <w:color w:val="000000"/>
          <w:sz w:val="29"/>
          <w:szCs w:val="29"/>
        </w:rPr>
        <w:t xml:space="preserve"> you will find underperforming companies, clubbable bosses and lazy capital. The public company was never meant to be a bureaucracy run by distant managers accountable to funds run by computers. The activist revolt will help give it a new lease of life.</w:t>
      </w:r>
    </w:p>
    <w:p w:rsidR="00A17D4A" w:rsidRPr="00A17D4A" w:rsidRDefault="00A17D4A" w:rsidP="00A17D4A">
      <w:pPr>
        <w:spacing w:after="150" w:line="300" w:lineRule="atLeast"/>
        <w:rPr>
          <w:rFonts w:ascii="Georgia" w:hAnsi="Georgia" w:cs="Helvetica"/>
          <w:color w:val="000000"/>
          <w:sz w:val="29"/>
          <w:szCs w:val="29"/>
        </w:rPr>
      </w:pPr>
      <w:r w:rsidRPr="00A17D4A">
        <w:rPr>
          <w:rFonts w:ascii="Georgia" w:hAnsi="Georgia" w:cs="Helvetica"/>
          <w:color w:val="000000"/>
          <w:sz w:val="29"/>
          <w:szCs w:val="29"/>
        </w:rPr>
        <w:t>Click </w:t>
      </w:r>
      <w:hyperlink r:id="rId11" w:history="1">
        <w:r w:rsidRPr="00A17D4A">
          <w:rPr>
            <w:rFonts w:ascii="Georgia" w:hAnsi="Georgia" w:cs="Helvetica"/>
            <w:color w:val="196D8D"/>
            <w:sz w:val="29"/>
            <w:szCs w:val="29"/>
            <w:u w:val="single"/>
          </w:rPr>
          <w:t>here</w:t>
        </w:r>
      </w:hyperlink>
      <w:r w:rsidRPr="00A17D4A">
        <w:rPr>
          <w:rFonts w:ascii="Georgia" w:hAnsi="Georgia" w:cs="Helvetica"/>
          <w:color w:val="000000"/>
          <w:sz w:val="29"/>
          <w:szCs w:val="29"/>
        </w:rPr>
        <w:t> to subscribe to The Economist.</w:t>
      </w:r>
    </w:p>
    <w:p w:rsidR="00A17D4A" w:rsidRPr="00A17D4A" w:rsidRDefault="00A17D4A" w:rsidP="00A17D4A">
      <w:pPr>
        <w:spacing w:after="150" w:line="300" w:lineRule="atLeast"/>
        <w:rPr>
          <w:rFonts w:ascii="Georgia" w:hAnsi="Georgia" w:cs="Helvetica"/>
          <w:color w:val="000000"/>
          <w:sz w:val="29"/>
          <w:szCs w:val="29"/>
        </w:rPr>
      </w:pPr>
      <w:r w:rsidRPr="00A17D4A">
        <w:rPr>
          <w:rFonts w:ascii="Georgia" w:hAnsi="Georgia" w:cs="Helvetica"/>
          <w:color w:val="000000"/>
          <w:sz w:val="29"/>
          <w:szCs w:val="29"/>
        </w:rPr>
        <w:t xml:space="preserve">This article was from The Economist and was legally licensed through the </w:t>
      </w:r>
      <w:proofErr w:type="spellStart"/>
      <w:r w:rsidRPr="00A17D4A">
        <w:rPr>
          <w:rFonts w:ascii="Georgia" w:hAnsi="Georgia" w:cs="Helvetica"/>
          <w:color w:val="000000"/>
          <w:sz w:val="29"/>
          <w:szCs w:val="29"/>
        </w:rPr>
        <w:t>NewsCred</w:t>
      </w:r>
      <w:proofErr w:type="spellEnd"/>
      <w:r w:rsidRPr="00A17D4A">
        <w:rPr>
          <w:rFonts w:ascii="Georgia" w:hAnsi="Georgia" w:cs="Helvetica"/>
          <w:color w:val="000000"/>
          <w:sz w:val="29"/>
          <w:szCs w:val="29"/>
        </w:rPr>
        <w:t xml:space="preserve"> publisher network.</w:t>
      </w:r>
    </w:p>
    <w:p w:rsidR="00A17D4A" w:rsidRPr="00A17D4A" w:rsidRDefault="00A17D4A" w:rsidP="00A17D4A">
      <w:pPr>
        <w:spacing w:after="150" w:line="312" w:lineRule="atLeast"/>
        <w:outlineLvl w:val="2"/>
        <w:rPr>
          <w:rFonts w:ascii="Helvetica" w:hAnsi="Helvetica" w:cs="Helvetica"/>
          <w:color w:val="000000"/>
          <w:sz w:val="37"/>
          <w:szCs w:val="37"/>
        </w:rPr>
      </w:pPr>
      <w:r w:rsidRPr="00A17D4A">
        <w:rPr>
          <w:rFonts w:ascii="Helvetica" w:hAnsi="Helvetica" w:cs="Helvetica"/>
          <w:color w:val="000000"/>
          <w:sz w:val="37"/>
          <w:szCs w:val="37"/>
        </w:rPr>
        <w:t>NOW WATCH: </w:t>
      </w:r>
      <w:hyperlink r:id="rId12" w:history="1">
        <w:r w:rsidRPr="00A17D4A">
          <w:rPr>
            <w:rFonts w:ascii="Helvetica" w:hAnsi="Helvetica" w:cs="Helvetica"/>
            <w:color w:val="196D8D"/>
            <w:sz w:val="37"/>
            <w:szCs w:val="37"/>
            <w:u w:val="single"/>
          </w:rPr>
          <w:t>This</w:t>
        </w:r>
      </w:hyperlink>
    </w:p>
    <w:p w:rsidR="00BD3BC2" w:rsidRDefault="00A17D4A" w:rsidP="00A17D4A">
      <w:r w:rsidRPr="00A17D4A">
        <w:rPr>
          <w:rFonts w:ascii="Helvetica" w:hAnsi="Helvetica" w:cs="Helvetica"/>
          <w:color w:val="000000"/>
          <w:sz w:val="23"/>
          <w:szCs w:val="23"/>
        </w:rPr>
        <w:br/>
      </w:r>
      <w:r w:rsidRPr="00A17D4A">
        <w:rPr>
          <w:rFonts w:ascii="Helvetica" w:hAnsi="Helvetica" w:cs="Helvetica"/>
          <w:color w:val="000000"/>
          <w:sz w:val="23"/>
          <w:szCs w:val="23"/>
        </w:rPr>
        <w:br/>
        <w:t>Read more: </w:t>
      </w:r>
      <w:hyperlink r:id="rId13" w:anchor="ixzz3R552CMoH" w:history="1">
        <w:r w:rsidRPr="00A17D4A">
          <w:rPr>
            <w:rFonts w:ascii="Helvetica" w:hAnsi="Helvetica" w:cs="Helvetica"/>
            <w:color w:val="003399"/>
            <w:sz w:val="23"/>
            <w:szCs w:val="23"/>
            <w:u w:val="single"/>
          </w:rPr>
          <w:t>http://www.businessinsider.com/men-like-this-are-capitalisms-unlikely-heroes-2015-2#ixzz3R552CMoH</w:t>
        </w:r>
      </w:hyperlink>
    </w:p>
    <w:sectPr w:rsidR="00BD3BC2" w:rsidSect="00A17D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162A"/>
    <w:multiLevelType w:val="multilevel"/>
    <w:tmpl w:val="03B2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E0E93"/>
    <w:multiLevelType w:val="multilevel"/>
    <w:tmpl w:val="A1D0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220F70"/>
    <w:multiLevelType w:val="multilevel"/>
    <w:tmpl w:val="BC40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4A"/>
    <w:rsid w:val="004F6A47"/>
    <w:rsid w:val="006E08FC"/>
    <w:rsid w:val="00731393"/>
    <w:rsid w:val="007F66C2"/>
    <w:rsid w:val="00960E5E"/>
    <w:rsid w:val="00A17D4A"/>
    <w:rsid w:val="00AB4589"/>
    <w:rsid w:val="00BD3BC2"/>
    <w:rsid w:val="00C401FA"/>
    <w:rsid w:val="00E6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17D4A"/>
    <w:rPr>
      <w:rFonts w:ascii="Tahoma" w:hAnsi="Tahoma" w:cs="Tahoma"/>
      <w:sz w:val="16"/>
      <w:szCs w:val="16"/>
    </w:rPr>
  </w:style>
  <w:style w:type="character" w:customStyle="1" w:styleId="BalloonTextChar">
    <w:name w:val="Balloon Text Char"/>
    <w:basedOn w:val="DefaultParagraphFont"/>
    <w:link w:val="BalloonText"/>
    <w:rsid w:val="00A17D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17D4A"/>
    <w:rPr>
      <w:rFonts w:ascii="Tahoma" w:hAnsi="Tahoma" w:cs="Tahoma"/>
      <w:sz w:val="16"/>
      <w:szCs w:val="16"/>
    </w:rPr>
  </w:style>
  <w:style w:type="character" w:customStyle="1" w:styleId="BalloonTextChar">
    <w:name w:val="Balloon Text Char"/>
    <w:basedOn w:val="DefaultParagraphFont"/>
    <w:link w:val="BalloonText"/>
    <w:rsid w:val="00A17D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8851">
      <w:bodyDiv w:val="1"/>
      <w:marLeft w:val="0"/>
      <w:marRight w:val="0"/>
      <w:marTop w:val="0"/>
      <w:marBottom w:val="0"/>
      <w:divBdr>
        <w:top w:val="none" w:sz="0" w:space="0" w:color="auto"/>
        <w:left w:val="none" w:sz="0" w:space="0" w:color="auto"/>
        <w:bottom w:val="none" w:sz="0" w:space="0" w:color="auto"/>
        <w:right w:val="none" w:sz="0" w:space="0" w:color="auto"/>
      </w:divBdr>
      <w:divsChild>
        <w:div w:id="2092389907">
          <w:marLeft w:val="0"/>
          <w:marRight w:val="0"/>
          <w:marTop w:val="0"/>
          <w:marBottom w:val="0"/>
          <w:divBdr>
            <w:top w:val="none" w:sz="0" w:space="0" w:color="auto"/>
            <w:left w:val="none" w:sz="0" w:space="0" w:color="auto"/>
            <w:bottom w:val="none" w:sz="0" w:space="0" w:color="auto"/>
            <w:right w:val="none" w:sz="0" w:space="0" w:color="auto"/>
          </w:divBdr>
          <w:divsChild>
            <w:div w:id="24258091">
              <w:marLeft w:val="0"/>
              <w:marRight w:val="0"/>
              <w:marTop w:val="0"/>
              <w:marBottom w:val="0"/>
              <w:divBdr>
                <w:top w:val="none" w:sz="0" w:space="0" w:color="auto"/>
                <w:left w:val="none" w:sz="0" w:space="0" w:color="auto"/>
                <w:bottom w:val="none" w:sz="0" w:space="0" w:color="auto"/>
                <w:right w:val="none" w:sz="0" w:space="0" w:color="auto"/>
              </w:divBdr>
              <w:divsChild>
                <w:div w:id="666372618">
                  <w:marLeft w:val="0"/>
                  <w:marRight w:val="0"/>
                  <w:marTop w:val="0"/>
                  <w:marBottom w:val="0"/>
                  <w:divBdr>
                    <w:top w:val="none" w:sz="0" w:space="0" w:color="auto"/>
                    <w:left w:val="none" w:sz="0" w:space="0" w:color="auto"/>
                    <w:bottom w:val="none" w:sz="0" w:space="0" w:color="auto"/>
                    <w:right w:val="none" w:sz="0" w:space="0" w:color="auto"/>
                  </w:divBdr>
                </w:div>
                <w:div w:id="648754053">
                  <w:marLeft w:val="0"/>
                  <w:marRight w:val="0"/>
                  <w:marTop w:val="0"/>
                  <w:marBottom w:val="0"/>
                  <w:divBdr>
                    <w:top w:val="none" w:sz="0" w:space="0" w:color="auto"/>
                    <w:left w:val="none" w:sz="0" w:space="0" w:color="auto"/>
                    <w:bottom w:val="none" w:sz="0" w:space="0" w:color="auto"/>
                    <w:right w:val="none" w:sz="0" w:space="0" w:color="auto"/>
                  </w:divBdr>
                  <w:divsChild>
                    <w:div w:id="317225309">
                      <w:marLeft w:val="0"/>
                      <w:marRight w:val="0"/>
                      <w:marTop w:val="0"/>
                      <w:marBottom w:val="0"/>
                      <w:divBdr>
                        <w:top w:val="none" w:sz="0" w:space="0" w:color="auto"/>
                        <w:left w:val="none" w:sz="0" w:space="0" w:color="auto"/>
                        <w:bottom w:val="none" w:sz="0" w:space="0" w:color="auto"/>
                        <w:right w:val="none" w:sz="0" w:space="0" w:color="auto"/>
                      </w:divBdr>
                      <w:divsChild>
                        <w:div w:id="182475286">
                          <w:marLeft w:val="0"/>
                          <w:marRight w:val="0"/>
                          <w:marTop w:val="0"/>
                          <w:marBottom w:val="0"/>
                          <w:divBdr>
                            <w:top w:val="none" w:sz="0" w:space="0" w:color="auto"/>
                            <w:left w:val="none" w:sz="0" w:space="0" w:color="auto"/>
                            <w:bottom w:val="none" w:sz="0" w:space="0" w:color="auto"/>
                            <w:right w:val="none" w:sz="0" w:space="0" w:color="auto"/>
                          </w:divBdr>
                        </w:div>
                      </w:divsChild>
                    </w:div>
                    <w:div w:id="13068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50296">
              <w:marLeft w:val="0"/>
              <w:marRight w:val="0"/>
              <w:marTop w:val="0"/>
              <w:marBottom w:val="0"/>
              <w:divBdr>
                <w:top w:val="none" w:sz="0" w:space="0" w:color="auto"/>
                <w:left w:val="none" w:sz="0" w:space="0" w:color="auto"/>
                <w:bottom w:val="none" w:sz="0" w:space="0" w:color="auto"/>
                <w:right w:val="none" w:sz="0" w:space="0" w:color="auto"/>
              </w:divBdr>
              <w:divsChild>
                <w:div w:id="15887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6656">
          <w:marLeft w:val="0"/>
          <w:marRight w:val="0"/>
          <w:marTop w:val="0"/>
          <w:marBottom w:val="0"/>
          <w:divBdr>
            <w:top w:val="none" w:sz="0" w:space="0" w:color="auto"/>
            <w:left w:val="none" w:sz="0" w:space="0" w:color="auto"/>
            <w:bottom w:val="none" w:sz="0" w:space="0" w:color="auto"/>
            <w:right w:val="none" w:sz="0" w:space="0" w:color="auto"/>
          </w:divBdr>
          <w:divsChild>
            <w:div w:id="1460370313">
              <w:marLeft w:val="0"/>
              <w:marRight w:val="0"/>
              <w:marTop w:val="0"/>
              <w:marBottom w:val="0"/>
              <w:divBdr>
                <w:top w:val="none" w:sz="0" w:space="0" w:color="auto"/>
                <w:left w:val="none" w:sz="0" w:space="0" w:color="auto"/>
                <w:bottom w:val="none" w:sz="0" w:space="0" w:color="auto"/>
                <w:right w:val="none" w:sz="0" w:space="0" w:color="auto"/>
              </w:divBdr>
              <w:divsChild>
                <w:div w:id="1874224713">
                  <w:marLeft w:val="0"/>
                  <w:marRight w:val="0"/>
                  <w:marTop w:val="0"/>
                  <w:marBottom w:val="0"/>
                  <w:divBdr>
                    <w:top w:val="none" w:sz="0" w:space="0" w:color="auto"/>
                    <w:left w:val="none" w:sz="0" w:space="0" w:color="auto"/>
                    <w:bottom w:val="none" w:sz="0" w:space="0" w:color="auto"/>
                    <w:right w:val="none" w:sz="0" w:space="0" w:color="auto"/>
                  </w:divBdr>
                  <w:divsChild>
                    <w:div w:id="1038622748">
                      <w:marLeft w:val="0"/>
                      <w:marRight w:val="0"/>
                      <w:marTop w:val="0"/>
                      <w:marBottom w:val="0"/>
                      <w:divBdr>
                        <w:top w:val="none" w:sz="0" w:space="0" w:color="auto"/>
                        <w:left w:val="none" w:sz="0" w:space="0" w:color="auto"/>
                        <w:bottom w:val="none" w:sz="0" w:space="0" w:color="auto"/>
                        <w:right w:val="none" w:sz="0" w:space="0" w:color="auto"/>
                      </w:divBdr>
                    </w:div>
                    <w:div w:id="352074429">
                      <w:marLeft w:val="0"/>
                      <w:marRight w:val="0"/>
                      <w:marTop w:val="0"/>
                      <w:marBottom w:val="0"/>
                      <w:divBdr>
                        <w:top w:val="none" w:sz="0" w:space="0" w:color="auto"/>
                        <w:left w:val="none" w:sz="0" w:space="0" w:color="auto"/>
                        <w:bottom w:val="none" w:sz="0" w:space="0" w:color="auto"/>
                        <w:right w:val="none" w:sz="0" w:space="0" w:color="auto"/>
                      </w:divBdr>
                      <w:divsChild>
                        <w:div w:id="1509054734">
                          <w:marLeft w:val="0"/>
                          <w:marRight w:val="0"/>
                          <w:marTop w:val="0"/>
                          <w:marBottom w:val="0"/>
                          <w:divBdr>
                            <w:top w:val="none" w:sz="0" w:space="0" w:color="auto"/>
                            <w:left w:val="none" w:sz="0" w:space="0" w:color="auto"/>
                            <w:bottom w:val="none" w:sz="0" w:space="0" w:color="auto"/>
                            <w:right w:val="none" w:sz="0" w:space="0" w:color="auto"/>
                          </w:divBdr>
                          <w:divsChild>
                            <w:div w:id="1129935154">
                              <w:marLeft w:val="0"/>
                              <w:marRight w:val="0"/>
                              <w:marTop w:val="0"/>
                              <w:marBottom w:val="300"/>
                              <w:divBdr>
                                <w:top w:val="none" w:sz="0" w:space="0" w:color="auto"/>
                                <w:left w:val="none" w:sz="0" w:space="0" w:color="auto"/>
                                <w:bottom w:val="single" w:sz="6" w:space="15" w:color="EEEEEE"/>
                                <w:right w:val="none" w:sz="0" w:space="0" w:color="auto"/>
                              </w:divBdr>
                              <w:divsChild>
                                <w:div w:id="1830749146">
                                  <w:marLeft w:val="0"/>
                                  <w:marRight w:val="0"/>
                                  <w:marTop w:val="0"/>
                                  <w:marBottom w:val="0"/>
                                  <w:divBdr>
                                    <w:top w:val="none" w:sz="0" w:space="0" w:color="auto"/>
                                    <w:left w:val="none" w:sz="0" w:space="0" w:color="auto"/>
                                    <w:bottom w:val="none" w:sz="0" w:space="0" w:color="auto"/>
                                    <w:right w:val="none" w:sz="0" w:space="0" w:color="auto"/>
                                  </w:divBdr>
                                </w:div>
                              </w:divsChild>
                            </w:div>
                            <w:div w:id="1375738211">
                              <w:marLeft w:val="0"/>
                              <w:marRight w:val="0"/>
                              <w:marTop w:val="225"/>
                              <w:marBottom w:val="300"/>
                              <w:divBdr>
                                <w:top w:val="none" w:sz="0" w:space="0" w:color="auto"/>
                                <w:left w:val="none" w:sz="0" w:space="0" w:color="auto"/>
                                <w:bottom w:val="single" w:sz="6" w:space="15" w:color="EEEEEE"/>
                                <w:right w:val="none" w:sz="0" w:space="0" w:color="auto"/>
                              </w:divBdr>
                              <w:divsChild>
                                <w:div w:id="1043679816">
                                  <w:marLeft w:val="0"/>
                                  <w:marRight w:val="0"/>
                                  <w:marTop w:val="0"/>
                                  <w:marBottom w:val="0"/>
                                  <w:divBdr>
                                    <w:top w:val="none" w:sz="0" w:space="0" w:color="auto"/>
                                    <w:left w:val="none" w:sz="0" w:space="0" w:color="auto"/>
                                    <w:bottom w:val="none" w:sz="0" w:space="0" w:color="auto"/>
                                    <w:right w:val="none" w:sz="0" w:space="0" w:color="auto"/>
                                  </w:divBdr>
                                </w:div>
                              </w:divsChild>
                            </w:div>
                            <w:div w:id="2067291078">
                              <w:marLeft w:val="0"/>
                              <w:marRight w:val="0"/>
                              <w:marTop w:val="225"/>
                              <w:marBottom w:val="300"/>
                              <w:divBdr>
                                <w:top w:val="none" w:sz="0" w:space="0" w:color="auto"/>
                                <w:left w:val="none" w:sz="0" w:space="0" w:color="auto"/>
                                <w:bottom w:val="none" w:sz="0" w:space="0" w:color="auto"/>
                                <w:right w:val="none" w:sz="0" w:space="0" w:color="auto"/>
                              </w:divBdr>
                              <w:divsChild>
                                <w:div w:id="20605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092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author/the-economist" TargetMode="External"/><Relationship Id="rId13" Type="http://schemas.openxmlformats.org/officeDocument/2006/relationships/hyperlink" Target="http://www.businessinsider.com/men-like-this-are-capitalisms-unlikely-heroes-2015-2" TargetMode="External"/><Relationship Id="rId3" Type="http://schemas.microsoft.com/office/2007/relationships/stylesWithEffects" Target="stylesWithEffects.xml"/><Relationship Id="rId7" Type="http://schemas.openxmlformats.org/officeDocument/2006/relationships/hyperlink" Target="http://www.businessinsider.com/category/capitalism" TargetMode="External"/><Relationship Id="rId12" Type="http://schemas.openxmlformats.org/officeDocument/2006/relationships/hyperlink" Target="http://www.businessinsider.com/flying-car-aeromobil-flies-430-miles-2014-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insider.com/category/the-economist" TargetMode="External"/><Relationship Id="rId11" Type="http://schemas.openxmlformats.org/officeDocument/2006/relationships/hyperlink" Target="https://subscriptions.economist.com/nwc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inessinsider.com/author/the-economis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2015-02-07T17:31:00Z</dcterms:created>
  <dcterms:modified xsi:type="dcterms:W3CDTF">2015-02-07T17:31:00Z</dcterms:modified>
</cp:coreProperties>
</file>