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69" w:rsidRDefault="00F44469" w:rsidP="00F44469">
      <w:pPr>
        <w:pStyle w:val="Heading2"/>
        <w:jc w:val="center"/>
        <w:rPr>
          <w:b/>
          <w:i w:val="0"/>
        </w:rPr>
      </w:pPr>
      <w:r>
        <w:rPr>
          <w:b/>
          <w:i w:val="0"/>
        </w:rPr>
        <w:t>CHAPTER 2</w:t>
      </w:r>
    </w:p>
    <w:p w:rsidR="00F44469" w:rsidRPr="00C10A7D" w:rsidRDefault="00F44469" w:rsidP="00F44469">
      <w:pPr>
        <w:pStyle w:val="Heading3"/>
        <w:tabs>
          <w:tab w:val="left" w:pos="5040"/>
        </w:tabs>
        <w:rPr>
          <w:i/>
        </w:rPr>
      </w:pPr>
      <w:r>
        <w:rPr>
          <w:i/>
        </w:rPr>
        <w:t>How to Calculate Present Values</w:t>
      </w:r>
    </w:p>
    <w:p w:rsidR="00F44469" w:rsidRDefault="00F44469" w:rsidP="00F44469">
      <w:pPr>
        <w:jc w:val="center"/>
        <w:rPr>
          <w:b/>
        </w:rPr>
      </w:pPr>
    </w:p>
    <w:p w:rsidR="00F44469" w:rsidRDefault="00F44469" w:rsidP="00F44469">
      <w:pPr>
        <w:pStyle w:val="Heading2"/>
        <w:rPr>
          <w:b/>
        </w:rPr>
      </w:pPr>
    </w:p>
    <w:p w:rsidR="00F44469" w:rsidRDefault="00F44469" w:rsidP="00F44469">
      <w:pPr>
        <w:pStyle w:val="Heading2"/>
        <w:tabs>
          <w:tab w:val="left" w:pos="720"/>
        </w:tabs>
        <w:rPr>
          <w:b/>
        </w:rPr>
      </w:pPr>
      <w:r>
        <w:rPr>
          <w:b/>
        </w:rPr>
        <w:t>Answers to Problem Sets</w:t>
      </w:r>
    </w:p>
    <w:p w:rsidR="00F44469" w:rsidRDefault="00F44469" w:rsidP="00F44469"/>
    <w:p w:rsidR="00F44469" w:rsidRDefault="00F44469" w:rsidP="00F44469">
      <w:pPr>
        <w:pStyle w:val="BodyTextIndent"/>
        <w:numPr>
          <w:ilvl w:val="0"/>
          <w:numId w:val="1"/>
        </w:numPr>
      </w:pPr>
      <w:r>
        <w:t>If the discount factor is .507, then .507*1.12</w:t>
      </w:r>
      <w:r>
        <w:rPr>
          <w:vertAlign w:val="superscript"/>
        </w:rPr>
        <w:t>6</w:t>
      </w:r>
      <w:r>
        <w:t xml:space="preserve"> = $1</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pPr>
      <w:r>
        <w:t>125/139 = .899</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tabs>
          <w:tab w:val="clear" w:pos="720"/>
        </w:tabs>
      </w:pPr>
      <w:r>
        <w:t xml:space="preserve">      PV = 374/(1.09)</w:t>
      </w:r>
      <w:r>
        <w:rPr>
          <w:vertAlign w:val="superscript"/>
        </w:rPr>
        <w:t>9</w:t>
      </w:r>
      <w:r>
        <w:t xml:space="preserve"> = 172.20</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tabs>
          <w:tab w:val="clear" w:pos="720"/>
        </w:tabs>
      </w:pPr>
      <w:r>
        <w:t xml:space="preserve">      PV = 432/1.15 + 137/(1.15</w:t>
      </w:r>
      <w:r>
        <w:rPr>
          <w:vertAlign w:val="superscript"/>
        </w:rPr>
        <w:t>2</w:t>
      </w:r>
      <w:r>
        <w:t>) + 797/(1.15</w:t>
      </w:r>
      <w:r>
        <w:rPr>
          <w:vertAlign w:val="superscript"/>
        </w:rPr>
        <w:t>3</w:t>
      </w:r>
      <w:r>
        <w:t>) =  376 + 104 + 524 = $1,003</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tabs>
          <w:tab w:val="left" w:pos="900"/>
        </w:tabs>
      </w:pPr>
      <w:r>
        <w:t>FV = 100*1.15</w:t>
      </w:r>
      <w:r>
        <w:rPr>
          <w:vertAlign w:val="superscript"/>
        </w:rPr>
        <w:t>8</w:t>
      </w:r>
      <w:r>
        <w:t xml:space="preserve"> = $305.90</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tabs>
          <w:tab w:val="clear" w:pos="720"/>
        </w:tabs>
      </w:pPr>
      <w:r>
        <w:t xml:space="preserve">     NPV = -1,548 + 138/.09 = -14.67 (cost today plus the present value of the </w:t>
      </w:r>
    </w:p>
    <w:p w:rsidR="00F44469" w:rsidRDefault="00F44469" w:rsidP="00F44469">
      <w:pPr>
        <w:pStyle w:val="BodyTextIndent"/>
        <w:tabs>
          <w:tab w:val="clear" w:pos="720"/>
        </w:tabs>
        <w:ind w:left="0" w:firstLine="720"/>
      </w:pPr>
      <w:r>
        <w:t>perpetuity)</w:t>
      </w:r>
    </w:p>
    <w:p w:rsidR="00F44469" w:rsidRDefault="00F44469" w:rsidP="00F44469">
      <w:pPr>
        <w:pStyle w:val="BodyTextIndent"/>
        <w:tabs>
          <w:tab w:val="clear" w:pos="720"/>
          <w:tab w:val="left" w:pos="144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pPr>
      <w:r>
        <w:t>PV = 4/(.14-.04) = $40</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left="360" w:firstLine="0"/>
      </w:pPr>
    </w:p>
    <w:p w:rsidR="00F44469" w:rsidRDefault="00F44469" w:rsidP="00F44469">
      <w:pPr>
        <w:pStyle w:val="BodyTextIndent"/>
        <w:numPr>
          <w:ilvl w:val="0"/>
          <w:numId w:val="1"/>
        </w:numPr>
      </w:pPr>
      <w:r>
        <w:t xml:space="preserve">a.  </w:t>
      </w:r>
      <w:r>
        <w:tab/>
        <w:t>PV = 1/.10 = $10</w:t>
      </w:r>
    </w:p>
    <w:p w:rsidR="00F44469" w:rsidRDefault="00F44469" w:rsidP="00F44469">
      <w:pPr>
        <w:pStyle w:val="BodyTextIndent"/>
        <w:tabs>
          <w:tab w:val="clear" w:pos="720"/>
        </w:tabs>
        <w:ind w:firstLine="0"/>
      </w:pPr>
    </w:p>
    <w:p w:rsidR="00F44469" w:rsidRDefault="00F44469" w:rsidP="00F44469">
      <w:pPr>
        <w:pStyle w:val="BodyTextIndent"/>
        <w:numPr>
          <w:ilvl w:val="0"/>
          <w:numId w:val="13"/>
        </w:numPr>
        <w:tabs>
          <w:tab w:val="num" w:pos="720"/>
          <w:tab w:val="left" w:pos="1440"/>
        </w:tabs>
      </w:pPr>
      <w:r>
        <w:t xml:space="preserve">     Since the perpetuity will be worth $10 in year 7, and since that is roughly </w:t>
      </w:r>
    </w:p>
    <w:p w:rsidR="00F44469" w:rsidRDefault="00F44469" w:rsidP="00F44469">
      <w:pPr>
        <w:pStyle w:val="BodyTextIndent"/>
        <w:tabs>
          <w:tab w:val="left" w:pos="1440"/>
        </w:tabs>
        <w:ind w:firstLine="0"/>
      </w:pPr>
      <w:r>
        <w:tab/>
        <w:t xml:space="preserve">double the present value, the approximate PV equals $5. </w:t>
      </w:r>
      <w:r w:rsidRPr="00D765DB">
        <w:t xml:space="preserve"> </w:t>
      </w:r>
    </w:p>
    <w:p w:rsidR="00F44469" w:rsidRDefault="00F44469" w:rsidP="00F44469">
      <w:pPr>
        <w:pStyle w:val="BodyTextIndent"/>
        <w:tabs>
          <w:tab w:val="left" w:pos="1440"/>
        </w:tabs>
        <w:ind w:firstLine="0"/>
      </w:pPr>
      <w:r>
        <w:tab/>
      </w:r>
      <w:r w:rsidRPr="002411B4">
        <w:t>PV = (1 / .10)/(1.10)</w:t>
      </w:r>
      <w:r w:rsidRPr="002411B4">
        <w:rPr>
          <w:vertAlign w:val="superscript"/>
        </w:rPr>
        <w:t>7</w:t>
      </w:r>
      <w:r w:rsidRPr="002411B4">
        <w:t xml:space="preserve"> = 10/2= $5 (approximately)</w:t>
      </w:r>
    </w:p>
    <w:p w:rsidR="00F44469" w:rsidRDefault="00F44469" w:rsidP="00F44469">
      <w:pPr>
        <w:pStyle w:val="BodyTextIndent"/>
        <w:tabs>
          <w:tab w:val="clear" w:pos="720"/>
        </w:tabs>
        <w:ind w:left="0" w:firstLine="0"/>
      </w:pPr>
    </w:p>
    <w:p w:rsidR="00F44469" w:rsidRDefault="00F44469" w:rsidP="00F44469">
      <w:pPr>
        <w:pStyle w:val="BodyTextIndent"/>
        <w:tabs>
          <w:tab w:val="clear" w:pos="720"/>
        </w:tabs>
        <w:ind w:left="1440"/>
      </w:pPr>
      <w:r>
        <w:t xml:space="preserve">c. </w:t>
      </w:r>
      <w:r>
        <w:tab/>
        <w:t xml:space="preserve">A perpetuity paying $1 starting now would be worth $10, whereas a perpetuity starting in year 8 would be worth roughly $5.  The difference between these cash flows is therefore approximately $5.  </w:t>
      </w:r>
      <w:r w:rsidRPr="002411B4">
        <w:t>PV = 10 – 5= $5 (approximately)</w:t>
      </w:r>
    </w:p>
    <w:p w:rsidR="00F44469" w:rsidRDefault="00F44469" w:rsidP="00F44469">
      <w:pPr>
        <w:pStyle w:val="BodyTextIndent"/>
        <w:tabs>
          <w:tab w:val="clear" w:pos="720"/>
        </w:tabs>
        <w:ind w:firstLine="0"/>
      </w:pPr>
    </w:p>
    <w:p w:rsidR="00F44469" w:rsidRDefault="00F44469" w:rsidP="00F44469">
      <w:pPr>
        <w:pStyle w:val="BodyTextIndent"/>
        <w:numPr>
          <w:ilvl w:val="0"/>
          <w:numId w:val="14"/>
        </w:numPr>
        <w:tabs>
          <w:tab w:val="num" w:pos="720"/>
          <w:tab w:val="left" w:pos="1440"/>
        </w:tabs>
      </w:pPr>
      <w:r>
        <w:t xml:space="preserve">     PV = </w:t>
      </w:r>
      <w:r w:rsidRPr="002411B4">
        <w:t xml:space="preserve">C/(r-g) = </w:t>
      </w:r>
      <w:r>
        <w:t xml:space="preserve">10,000/(.10-.05) = $200,000. </w:t>
      </w:r>
    </w:p>
    <w:p w:rsidR="00F44469" w:rsidRDefault="00F44469" w:rsidP="00F44469">
      <w:pPr>
        <w:pStyle w:val="BodyTextIndent"/>
        <w:tabs>
          <w:tab w:val="clear" w:pos="720"/>
        </w:tabs>
        <w:ind w:left="360" w:firstLine="0"/>
      </w:pPr>
    </w:p>
    <w:p w:rsidR="00F44469" w:rsidRDefault="00F44469" w:rsidP="00F44469">
      <w:pPr>
        <w:pStyle w:val="BodyTextIndent"/>
        <w:tabs>
          <w:tab w:val="clear" w:pos="720"/>
        </w:tabs>
        <w:ind w:firstLine="0"/>
      </w:pPr>
    </w:p>
    <w:p w:rsidR="00F44469" w:rsidRPr="00D765DB" w:rsidRDefault="00F44469" w:rsidP="00F44469">
      <w:pPr>
        <w:pStyle w:val="BodyTextIndent"/>
        <w:tabs>
          <w:tab w:val="clear" w:pos="720"/>
        </w:tabs>
        <w:rPr>
          <w:rFonts w:cs="Arial"/>
          <w:szCs w:val="24"/>
        </w:rPr>
      </w:pPr>
      <w:r>
        <w:t xml:space="preserve">9.   </w:t>
      </w:r>
      <w:r>
        <w:tab/>
        <w:t xml:space="preserve">a.  </w:t>
      </w:r>
      <w:r>
        <w:tab/>
        <w:t>PV = 10,000/(1.05</w:t>
      </w:r>
      <w:r>
        <w:rPr>
          <w:vertAlign w:val="superscript"/>
        </w:rPr>
        <w:t>5</w:t>
      </w:r>
      <w:r>
        <w:t xml:space="preserve">) = $7,835.26 (assuming the cost of the car does not     </w:t>
      </w:r>
    </w:p>
    <w:p w:rsidR="00F44469" w:rsidRDefault="00F44469" w:rsidP="00F44469">
      <w:pPr>
        <w:pStyle w:val="BodyTextIndent"/>
        <w:tabs>
          <w:tab w:val="clear" w:pos="720"/>
        </w:tabs>
        <w:ind w:firstLine="720"/>
        <w:rPr>
          <w:rFonts w:cs="Arial"/>
          <w:szCs w:val="24"/>
        </w:rPr>
      </w:pPr>
      <w:r w:rsidRPr="00D765DB">
        <w:rPr>
          <w:rFonts w:cs="Arial"/>
          <w:szCs w:val="24"/>
        </w:rPr>
        <w:t>appreciate over those five years).</w:t>
      </w:r>
    </w:p>
    <w:p w:rsidR="00F44469" w:rsidRDefault="00F44469" w:rsidP="00F44469">
      <w:pPr>
        <w:pStyle w:val="eapla"/>
        <w:numPr>
          <w:ilvl w:val="0"/>
          <w:numId w:val="12"/>
        </w:numPr>
        <w:tabs>
          <w:tab w:val="clear" w:pos="600"/>
          <w:tab w:val="left" w:pos="1440"/>
        </w:tabs>
        <w:rPr>
          <w:rFonts w:ascii="Arial" w:hAnsi="Arial" w:cs="Arial"/>
          <w:color w:val="auto"/>
          <w:sz w:val="24"/>
          <w:szCs w:val="24"/>
        </w:rPr>
      </w:pPr>
      <w:r>
        <w:rPr>
          <w:rFonts w:cs="Arial"/>
          <w:szCs w:val="24"/>
        </w:rPr>
        <w:br w:type="page"/>
      </w:r>
      <w:r>
        <w:rPr>
          <w:rFonts w:ascii="Arial" w:hAnsi="Arial" w:cs="Arial"/>
          <w:color w:val="auto"/>
          <w:sz w:val="24"/>
          <w:szCs w:val="24"/>
        </w:rPr>
        <w:lastRenderedPageBreak/>
        <w:t xml:space="preserve">     </w:t>
      </w:r>
      <w:r w:rsidRPr="00D765DB">
        <w:rPr>
          <w:rFonts w:ascii="Arial" w:hAnsi="Arial" w:cs="Arial"/>
          <w:color w:val="auto"/>
          <w:sz w:val="24"/>
          <w:szCs w:val="24"/>
        </w:rPr>
        <w:t xml:space="preserve">You need to set aside (12,000 </w:t>
      </w:r>
      <w:r w:rsidRPr="00D765DB">
        <w:rPr>
          <w:rFonts w:ascii="Arial" w:hAnsi="Arial" w:cs="Arial"/>
          <w:bCs/>
          <w:sz w:val="24"/>
          <w:szCs w:val="24"/>
        </w:rPr>
        <w:t>×</w:t>
      </w:r>
      <w:r w:rsidRPr="00D765DB">
        <w:rPr>
          <w:rFonts w:ascii="Arial" w:hAnsi="Arial" w:cs="Arial"/>
          <w:color w:val="auto"/>
          <w:sz w:val="24"/>
          <w:szCs w:val="24"/>
        </w:rPr>
        <w:t xml:space="preserve"> 6-year annuity factor) = 12,000 </w:t>
      </w:r>
      <w:r w:rsidRPr="00D765DB">
        <w:rPr>
          <w:rFonts w:ascii="Arial" w:hAnsi="Arial" w:cs="Arial"/>
          <w:bCs/>
          <w:sz w:val="24"/>
          <w:szCs w:val="24"/>
        </w:rPr>
        <w:t>×</w:t>
      </w:r>
      <w:r w:rsidRPr="00D765DB">
        <w:rPr>
          <w:rFonts w:ascii="Arial" w:hAnsi="Arial" w:cs="Arial"/>
          <w:color w:val="auto"/>
          <w:sz w:val="24"/>
          <w:szCs w:val="24"/>
        </w:rPr>
        <w:t xml:space="preserve"> 4.623 = </w:t>
      </w:r>
      <w:r>
        <w:rPr>
          <w:rFonts w:ascii="Arial" w:hAnsi="Arial" w:cs="Arial"/>
          <w:color w:val="auto"/>
          <w:sz w:val="24"/>
          <w:szCs w:val="24"/>
        </w:rPr>
        <w:tab/>
      </w:r>
      <w:r w:rsidRPr="00D765DB">
        <w:rPr>
          <w:rFonts w:ascii="Arial" w:hAnsi="Arial" w:cs="Arial"/>
          <w:color w:val="auto"/>
          <w:sz w:val="24"/>
          <w:szCs w:val="24"/>
        </w:rPr>
        <w:t>$55,476.</w:t>
      </w:r>
    </w:p>
    <w:p w:rsidR="00F44469" w:rsidRDefault="00F44469" w:rsidP="00F44469">
      <w:pPr>
        <w:pStyle w:val="eapla"/>
        <w:tabs>
          <w:tab w:val="clear" w:pos="600"/>
        </w:tabs>
        <w:ind w:left="720" w:firstLine="0"/>
        <w:rPr>
          <w:rFonts w:ascii="Arial" w:hAnsi="Arial" w:cs="Arial"/>
          <w:color w:val="auto"/>
          <w:sz w:val="24"/>
          <w:szCs w:val="24"/>
        </w:rPr>
      </w:pPr>
    </w:p>
    <w:p w:rsidR="00F44469" w:rsidRPr="00D765DB" w:rsidRDefault="00F44469" w:rsidP="00F44469">
      <w:pPr>
        <w:pStyle w:val="eapla"/>
        <w:numPr>
          <w:ilvl w:val="0"/>
          <w:numId w:val="12"/>
        </w:numPr>
        <w:tabs>
          <w:tab w:val="clear" w:pos="600"/>
          <w:tab w:val="left" w:pos="1440"/>
        </w:tabs>
        <w:rPr>
          <w:rFonts w:ascii="Arial" w:hAnsi="Arial" w:cs="Arial"/>
          <w:color w:val="auto"/>
          <w:sz w:val="24"/>
          <w:szCs w:val="24"/>
        </w:rPr>
      </w:pPr>
      <w:r>
        <w:rPr>
          <w:rFonts w:ascii="Arial" w:hAnsi="Arial" w:cs="Arial"/>
          <w:color w:val="auto"/>
          <w:sz w:val="24"/>
          <w:szCs w:val="24"/>
        </w:rPr>
        <w:t xml:space="preserve">     </w:t>
      </w:r>
      <w:r w:rsidRPr="00D765DB">
        <w:rPr>
          <w:rFonts w:ascii="Arial" w:hAnsi="Arial" w:cs="Arial"/>
          <w:color w:val="auto"/>
          <w:sz w:val="24"/>
          <w:szCs w:val="24"/>
        </w:rPr>
        <w:t>At the end of 6 years you would have 1.08</w:t>
      </w:r>
      <w:r w:rsidRPr="00D765DB">
        <w:rPr>
          <w:rStyle w:val="sup"/>
          <w:rFonts w:ascii="Arial" w:hAnsi="Arial" w:cs="Arial"/>
          <w:color w:val="auto"/>
          <w:sz w:val="24"/>
          <w:szCs w:val="24"/>
        </w:rPr>
        <w:t>6</w:t>
      </w:r>
      <w:r w:rsidRPr="00D765DB">
        <w:rPr>
          <w:rFonts w:ascii="Arial" w:hAnsi="Arial" w:cs="Arial"/>
          <w:color w:val="auto"/>
          <w:sz w:val="24"/>
          <w:szCs w:val="24"/>
        </w:rPr>
        <w:t xml:space="preserve"> </w:t>
      </w:r>
      <w:r w:rsidRPr="00D765DB">
        <w:rPr>
          <w:rFonts w:ascii="Arial" w:hAnsi="Arial" w:cs="Arial"/>
          <w:bCs/>
          <w:sz w:val="24"/>
          <w:szCs w:val="24"/>
        </w:rPr>
        <w:t>×</w:t>
      </w:r>
      <w:r w:rsidRPr="00D765DB">
        <w:rPr>
          <w:rFonts w:ascii="Arial" w:hAnsi="Arial" w:cs="Arial"/>
          <w:color w:val="auto"/>
          <w:sz w:val="24"/>
          <w:szCs w:val="24"/>
        </w:rPr>
        <w:t xml:space="preserve"> (60,476 - 55,476) = $7,934.</w:t>
      </w:r>
    </w:p>
    <w:p w:rsidR="00F44469" w:rsidRDefault="00F44469" w:rsidP="00F44469">
      <w:pPr>
        <w:pStyle w:val="BodyTextIndent"/>
        <w:tabs>
          <w:tab w:val="clear" w:pos="720"/>
        </w:tabs>
        <w:ind w:left="0" w:firstLine="0"/>
      </w:pPr>
    </w:p>
    <w:p w:rsidR="00F44469" w:rsidRDefault="00F44469" w:rsidP="00F44469">
      <w:pPr>
        <w:pStyle w:val="BodyTextIndent"/>
        <w:tabs>
          <w:tab w:val="clear" w:pos="720"/>
        </w:tabs>
        <w:ind w:left="360" w:firstLine="0"/>
      </w:pPr>
    </w:p>
    <w:p w:rsidR="00F44469" w:rsidRPr="00527BAF" w:rsidRDefault="00F44469" w:rsidP="00F44469">
      <w:pPr>
        <w:pStyle w:val="BodyTextIndent"/>
        <w:tabs>
          <w:tab w:val="clear" w:pos="720"/>
        </w:tabs>
        <w:rPr>
          <w:lang w:val="pt-BR"/>
        </w:rPr>
      </w:pPr>
      <w:r w:rsidRPr="00527BAF">
        <w:rPr>
          <w:lang w:val="pt-BR"/>
        </w:rPr>
        <w:t>10.</w:t>
      </w:r>
      <w:r w:rsidRPr="00527BAF">
        <w:rPr>
          <w:lang w:val="pt-BR"/>
        </w:rPr>
        <w:tab/>
        <w:t xml:space="preserve">a.  </w:t>
      </w:r>
      <w:r w:rsidRPr="00527BAF">
        <w:rPr>
          <w:lang w:val="pt-BR"/>
        </w:rPr>
        <w:tab/>
        <w:t>FV = 1,000</w:t>
      </w:r>
      <w:r w:rsidRPr="00527BAF">
        <w:rPr>
          <w:i/>
          <w:lang w:val="pt-BR"/>
        </w:rPr>
        <w:t>e</w:t>
      </w:r>
      <w:r w:rsidRPr="00527BAF">
        <w:rPr>
          <w:vertAlign w:val="superscript"/>
          <w:lang w:val="pt-BR"/>
        </w:rPr>
        <w:t>.12x5</w:t>
      </w:r>
      <w:r w:rsidRPr="00527BAF">
        <w:rPr>
          <w:lang w:val="pt-BR"/>
        </w:rPr>
        <w:t xml:space="preserve"> = 1,000</w:t>
      </w:r>
      <w:r w:rsidRPr="00527BAF">
        <w:rPr>
          <w:i/>
          <w:lang w:val="pt-BR"/>
        </w:rPr>
        <w:t>e</w:t>
      </w:r>
      <w:r w:rsidRPr="00527BAF">
        <w:rPr>
          <w:vertAlign w:val="superscript"/>
          <w:lang w:val="pt-BR"/>
        </w:rPr>
        <w:t>.6</w:t>
      </w:r>
      <w:r w:rsidRPr="00527BAF">
        <w:rPr>
          <w:lang w:val="pt-BR"/>
        </w:rPr>
        <w:t xml:space="preserve"> = $1,822.12.</w:t>
      </w:r>
    </w:p>
    <w:p w:rsidR="00F44469" w:rsidRPr="00527BAF" w:rsidRDefault="00F44469" w:rsidP="00F44469">
      <w:pPr>
        <w:pStyle w:val="BodyTextIndent"/>
        <w:tabs>
          <w:tab w:val="clear" w:pos="720"/>
        </w:tabs>
        <w:ind w:left="360" w:firstLine="0"/>
        <w:rPr>
          <w:rFonts w:cs="Arial"/>
          <w:lang w:val="pt-BR"/>
        </w:rPr>
      </w:pPr>
    </w:p>
    <w:p w:rsidR="00F44469" w:rsidRPr="00527BAF" w:rsidRDefault="00F44469" w:rsidP="00F44469">
      <w:pPr>
        <w:pStyle w:val="BodyTextIndent"/>
        <w:ind w:left="360" w:firstLine="0"/>
        <w:rPr>
          <w:rFonts w:cs="Arial"/>
          <w:spacing w:val="-2"/>
          <w:szCs w:val="24"/>
          <w:lang w:val="pt-BR"/>
        </w:rPr>
      </w:pPr>
      <w:r w:rsidRPr="00527BAF">
        <w:rPr>
          <w:rFonts w:cs="Arial"/>
          <w:spacing w:val="-2"/>
          <w:szCs w:val="24"/>
          <w:lang w:val="pt-BR"/>
        </w:rPr>
        <w:tab/>
        <w:t xml:space="preserve">b. </w:t>
      </w:r>
      <w:r w:rsidRPr="00527BAF">
        <w:rPr>
          <w:rFonts w:cs="Arial"/>
          <w:spacing w:val="-2"/>
          <w:szCs w:val="24"/>
          <w:lang w:val="pt-BR"/>
        </w:rPr>
        <w:tab/>
        <w:t>PV = 5</w:t>
      </w:r>
      <w:r w:rsidRPr="00527BAF">
        <w:rPr>
          <w:rStyle w:val="italic"/>
          <w:rFonts w:cs="Arial"/>
          <w:iCs w:val="0"/>
          <w:spacing w:val="-2"/>
          <w:szCs w:val="24"/>
          <w:lang w:val="pt-BR"/>
        </w:rPr>
        <w:t>e</w:t>
      </w:r>
      <w:r w:rsidRPr="00527BAF">
        <w:rPr>
          <w:rStyle w:val="sup"/>
          <w:rFonts w:cs="Arial"/>
          <w:spacing w:val="-2"/>
          <w:szCs w:val="24"/>
          <w:lang w:val="pt-BR"/>
        </w:rPr>
        <w:t>-.12 x 8</w:t>
      </w:r>
      <w:r w:rsidRPr="00527BAF">
        <w:rPr>
          <w:rFonts w:cs="Arial"/>
          <w:spacing w:val="-2"/>
          <w:szCs w:val="24"/>
          <w:lang w:val="pt-BR"/>
        </w:rPr>
        <w:t xml:space="preserve"> = 5e</w:t>
      </w:r>
      <w:r w:rsidRPr="00527BAF">
        <w:rPr>
          <w:rStyle w:val="sup"/>
          <w:rFonts w:cs="Arial"/>
          <w:spacing w:val="-2"/>
          <w:szCs w:val="24"/>
          <w:lang w:val="pt-BR"/>
        </w:rPr>
        <w:t>-.96</w:t>
      </w:r>
      <w:r w:rsidRPr="00527BAF">
        <w:rPr>
          <w:rFonts w:cs="Arial"/>
          <w:spacing w:val="-2"/>
          <w:szCs w:val="24"/>
          <w:lang w:val="pt-BR"/>
        </w:rPr>
        <w:t xml:space="preserve"> = $1.914 million</w:t>
      </w:r>
    </w:p>
    <w:p w:rsidR="00F44469" w:rsidRPr="00527BAF" w:rsidRDefault="00F44469" w:rsidP="00F44469">
      <w:pPr>
        <w:pStyle w:val="BodyTextIndent"/>
        <w:tabs>
          <w:tab w:val="clear" w:pos="720"/>
        </w:tabs>
        <w:ind w:left="900" w:firstLine="0"/>
        <w:rPr>
          <w:rFonts w:ascii="Times New Roman" w:hAnsi="Times New Roman"/>
          <w:spacing w:val="-2"/>
          <w:szCs w:val="24"/>
          <w:lang w:val="pt-BR"/>
        </w:rPr>
      </w:pPr>
    </w:p>
    <w:p w:rsidR="00F44469" w:rsidRPr="00527BAF" w:rsidRDefault="00F44469" w:rsidP="00F44469">
      <w:pPr>
        <w:pStyle w:val="BodyTextIndent"/>
        <w:ind w:left="360" w:firstLine="0"/>
        <w:rPr>
          <w:rFonts w:cs="Arial"/>
          <w:spacing w:val="-2"/>
          <w:szCs w:val="24"/>
          <w:lang w:val="pt-BR"/>
        </w:rPr>
      </w:pPr>
      <w:r w:rsidRPr="00527BAF">
        <w:rPr>
          <w:rFonts w:cs="Arial"/>
          <w:spacing w:val="-2"/>
          <w:szCs w:val="24"/>
          <w:lang w:val="pt-BR"/>
        </w:rPr>
        <w:tab/>
        <w:t xml:space="preserve">c. </w:t>
      </w:r>
      <w:r w:rsidRPr="00527BAF">
        <w:rPr>
          <w:rFonts w:cs="Arial"/>
          <w:spacing w:val="-2"/>
          <w:szCs w:val="24"/>
          <w:lang w:val="pt-BR"/>
        </w:rPr>
        <w:tab/>
        <w:t>PV = C (1/</w:t>
      </w:r>
      <w:r w:rsidRPr="00527BAF">
        <w:rPr>
          <w:rFonts w:cs="Arial"/>
          <w:i/>
          <w:spacing w:val="-2"/>
          <w:szCs w:val="24"/>
          <w:lang w:val="pt-BR"/>
        </w:rPr>
        <w:t>r</w:t>
      </w:r>
      <w:r w:rsidRPr="00527BAF">
        <w:rPr>
          <w:rFonts w:cs="Arial"/>
          <w:spacing w:val="-2"/>
          <w:szCs w:val="24"/>
          <w:lang w:val="pt-BR"/>
        </w:rPr>
        <w:t xml:space="preserve"> – 1/</w:t>
      </w:r>
      <w:r w:rsidRPr="00527BAF">
        <w:rPr>
          <w:rFonts w:cs="Arial"/>
          <w:i/>
          <w:spacing w:val="-2"/>
          <w:szCs w:val="24"/>
          <w:lang w:val="pt-BR"/>
        </w:rPr>
        <w:t>re</w:t>
      </w:r>
      <w:r w:rsidRPr="00527BAF">
        <w:rPr>
          <w:rFonts w:cs="Arial"/>
          <w:i/>
          <w:spacing w:val="-2"/>
          <w:szCs w:val="24"/>
          <w:vertAlign w:val="superscript"/>
          <w:lang w:val="pt-BR"/>
        </w:rPr>
        <w:t>rt</w:t>
      </w:r>
      <w:r w:rsidRPr="00527BAF">
        <w:rPr>
          <w:rFonts w:cs="Arial"/>
          <w:spacing w:val="-2"/>
          <w:szCs w:val="24"/>
          <w:lang w:val="pt-BR"/>
        </w:rPr>
        <w:t>) = 2,000(1/.12 – 1/.12</w:t>
      </w:r>
      <w:r w:rsidRPr="00527BAF">
        <w:rPr>
          <w:rFonts w:cs="Arial"/>
          <w:i/>
          <w:spacing w:val="-2"/>
          <w:szCs w:val="24"/>
          <w:lang w:val="pt-BR"/>
        </w:rPr>
        <w:t>e</w:t>
      </w:r>
      <w:r w:rsidRPr="00527BAF">
        <w:rPr>
          <w:rFonts w:cs="Arial"/>
          <w:spacing w:val="-2"/>
          <w:szCs w:val="24"/>
          <w:lang w:val="pt-BR"/>
        </w:rPr>
        <w:t xml:space="preserve"> </w:t>
      </w:r>
      <w:r w:rsidRPr="00527BAF">
        <w:rPr>
          <w:rFonts w:cs="Arial"/>
          <w:spacing w:val="-2"/>
          <w:szCs w:val="24"/>
          <w:vertAlign w:val="superscript"/>
          <w:lang w:val="pt-BR"/>
        </w:rPr>
        <w:t>.12 x15</w:t>
      </w:r>
      <w:r w:rsidRPr="00527BAF">
        <w:rPr>
          <w:rFonts w:cs="Arial"/>
          <w:spacing w:val="-2"/>
          <w:szCs w:val="24"/>
          <w:lang w:val="pt-BR"/>
        </w:rPr>
        <w:t>) = $13,912</w:t>
      </w:r>
    </w:p>
    <w:p w:rsidR="00F44469" w:rsidRPr="00527BAF" w:rsidRDefault="00F44469" w:rsidP="00F44469">
      <w:pPr>
        <w:pStyle w:val="BodyTextIndent"/>
        <w:tabs>
          <w:tab w:val="clear" w:pos="720"/>
        </w:tabs>
        <w:ind w:firstLine="0"/>
        <w:rPr>
          <w:rFonts w:ascii="Times New Roman" w:hAnsi="Times New Roman"/>
          <w:spacing w:val="-2"/>
          <w:szCs w:val="24"/>
          <w:lang w:val="pt-BR"/>
        </w:rPr>
      </w:pPr>
    </w:p>
    <w:p w:rsidR="00F44469" w:rsidRPr="00527BAF" w:rsidRDefault="00F44469" w:rsidP="00F44469">
      <w:pPr>
        <w:pStyle w:val="BodyTextIndent"/>
        <w:tabs>
          <w:tab w:val="clear" w:pos="720"/>
        </w:tabs>
        <w:ind w:firstLine="0"/>
        <w:rPr>
          <w:rFonts w:ascii="Times New Roman" w:hAnsi="Times New Roman"/>
          <w:spacing w:val="-2"/>
          <w:szCs w:val="24"/>
          <w:lang w:val="pt-BR"/>
        </w:rPr>
      </w:pPr>
    </w:p>
    <w:p w:rsidR="00F44469" w:rsidRDefault="00F44469" w:rsidP="00F44469">
      <w:pPr>
        <w:pStyle w:val="BodyTextIndent"/>
        <w:tabs>
          <w:tab w:val="clear" w:pos="720"/>
        </w:tabs>
      </w:pPr>
      <w:r>
        <w:t>11.</w:t>
      </w:r>
    </w:p>
    <w:p w:rsidR="00F44469" w:rsidRDefault="00F44469" w:rsidP="00F44469">
      <w:pPr>
        <w:pStyle w:val="BodyTextIndent"/>
        <w:numPr>
          <w:ilvl w:val="1"/>
          <w:numId w:val="14"/>
        </w:numPr>
        <w:tabs>
          <w:tab w:val="clear" w:pos="720"/>
          <w:tab w:val="left" w:pos="1440"/>
        </w:tabs>
      </w:pPr>
      <w:r>
        <w:t xml:space="preserve">     FV = 10,000,000x(1.06)</w:t>
      </w:r>
      <w:r>
        <w:rPr>
          <w:vertAlign w:val="superscript"/>
        </w:rPr>
        <w:t>4</w:t>
      </w:r>
      <w:r>
        <w:t xml:space="preserve"> = 12,624,770 </w:t>
      </w:r>
    </w:p>
    <w:p w:rsidR="00F44469" w:rsidRDefault="00F44469" w:rsidP="00F44469">
      <w:pPr>
        <w:pStyle w:val="BodyTextIndent"/>
        <w:tabs>
          <w:tab w:val="clear" w:pos="720"/>
        </w:tabs>
        <w:ind w:left="900" w:firstLine="0"/>
      </w:pPr>
    </w:p>
    <w:p w:rsidR="00F44469" w:rsidRDefault="00F44469" w:rsidP="00F44469">
      <w:pPr>
        <w:pStyle w:val="BodyTextIndent"/>
        <w:numPr>
          <w:ilvl w:val="1"/>
          <w:numId w:val="14"/>
        </w:numPr>
        <w:tabs>
          <w:tab w:val="clear" w:pos="720"/>
          <w:tab w:val="left" w:pos="1440"/>
        </w:tabs>
      </w:pPr>
      <w:r>
        <w:t xml:space="preserve">     FV = 10,000,000x(1 + .06/12)</w:t>
      </w:r>
      <w:r>
        <w:rPr>
          <w:vertAlign w:val="superscript"/>
        </w:rPr>
        <w:t>(4x12)</w:t>
      </w:r>
      <w:r>
        <w:t xml:space="preserve"> = 12,704,892</w:t>
      </w:r>
    </w:p>
    <w:p w:rsidR="00F44469" w:rsidRDefault="00F44469" w:rsidP="00F44469">
      <w:pPr>
        <w:pStyle w:val="BodyTextIndent"/>
        <w:tabs>
          <w:tab w:val="clear" w:pos="720"/>
        </w:tabs>
        <w:ind w:left="0" w:firstLine="0"/>
      </w:pPr>
    </w:p>
    <w:p w:rsidR="00F44469" w:rsidRDefault="00F44469" w:rsidP="00F44469">
      <w:pPr>
        <w:pStyle w:val="BodyTextIndent"/>
        <w:numPr>
          <w:ilvl w:val="1"/>
          <w:numId w:val="14"/>
        </w:numPr>
      </w:pPr>
      <w:r>
        <w:t xml:space="preserve">     FV = 10,000,000xe</w:t>
      </w:r>
      <w:r>
        <w:rPr>
          <w:vertAlign w:val="superscript"/>
        </w:rPr>
        <w:t>(4x.06)</w:t>
      </w:r>
      <w:r>
        <w:t xml:space="preserve"> = 12,712,492</w:t>
      </w:r>
    </w:p>
    <w:p w:rsidR="00F44469" w:rsidRDefault="00F44469" w:rsidP="00F44469">
      <w:pPr>
        <w:pStyle w:val="BodyTextIndent"/>
        <w:ind w:left="0" w:firstLine="0"/>
      </w:pPr>
    </w:p>
    <w:p w:rsidR="00F44469" w:rsidRDefault="00F44469" w:rsidP="00F44469">
      <w:pPr>
        <w:pStyle w:val="BodyTextIndent"/>
        <w:tabs>
          <w:tab w:val="clear" w:pos="720"/>
        </w:tabs>
        <w:ind w:left="360" w:firstLine="0"/>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r>
        <w:t>12.</w:t>
      </w:r>
    </w:p>
    <w:tbl>
      <w:tblPr>
        <w:tblW w:w="0" w:type="auto"/>
        <w:tblInd w:w="738" w:type="dxa"/>
        <w:tblBorders>
          <w:top w:val="nil"/>
          <w:left w:val="nil"/>
          <w:bottom w:val="nil"/>
          <w:right w:val="nil"/>
          <w:insideH w:val="nil"/>
          <w:insideV w:val="nil"/>
        </w:tblBorders>
        <w:tblLayout w:type="fixed"/>
        <w:tblLook w:val="00A0" w:firstRow="1" w:lastRow="0" w:firstColumn="1" w:lastColumn="0" w:noHBand="0" w:noVBand="0"/>
      </w:tblPr>
      <w:tblGrid>
        <w:gridCol w:w="720"/>
        <w:gridCol w:w="6300"/>
        <w:gridCol w:w="630"/>
      </w:tblGrid>
      <w:tr w:rsidR="00F44469" w:rsidTr="00E74081">
        <w:trPr>
          <w:cantSplit/>
          <w:trHeight w:hRule="exact" w:val="480"/>
        </w:trPr>
        <w:tc>
          <w:tcPr>
            <w:tcW w:w="720" w:type="dxa"/>
          </w:tcPr>
          <w:p w:rsidR="00F44469" w:rsidRDefault="00F44469" w:rsidP="00E74081">
            <w:pPr>
              <w:pStyle w:val="Header"/>
              <w:tabs>
                <w:tab w:val="clear" w:pos="4320"/>
                <w:tab w:val="clear" w:pos="8640"/>
              </w:tabs>
            </w:pPr>
            <w:r>
              <w:t>a.</w:t>
            </w:r>
          </w:p>
        </w:tc>
        <w:tc>
          <w:tcPr>
            <w:tcW w:w="6300" w:type="dxa"/>
          </w:tcPr>
          <w:p w:rsidR="00F44469" w:rsidRDefault="00F44469" w:rsidP="00E74081">
            <w:pPr>
              <w:pStyle w:val="Header"/>
              <w:tabs>
                <w:tab w:val="clear" w:pos="4320"/>
                <w:tab w:val="clear" w:pos="8640"/>
              </w:tabs>
            </w:pPr>
            <w:r>
              <w:t>PV = $100/1.01</w:t>
            </w:r>
            <w:r>
              <w:rPr>
                <w:vertAlign w:val="superscript"/>
              </w:rPr>
              <w:t>10</w:t>
            </w:r>
            <w:r>
              <w:t xml:space="preserve"> = $90.53</w:t>
            </w:r>
          </w:p>
        </w:tc>
        <w:tc>
          <w:tcPr>
            <w:tcW w:w="630" w:type="dxa"/>
          </w:tcPr>
          <w:p w:rsidR="00F44469" w:rsidRDefault="00F44469" w:rsidP="00E74081">
            <w:pPr>
              <w:pStyle w:val="Header"/>
              <w:tabs>
                <w:tab w:val="clear" w:pos="4320"/>
                <w:tab w:val="clear" w:pos="8640"/>
                <w:tab w:val="decimal" w:pos="972"/>
              </w:tabs>
            </w:pPr>
          </w:p>
        </w:tc>
      </w:tr>
      <w:tr w:rsidR="00F44469" w:rsidTr="00E74081">
        <w:trPr>
          <w:cantSplit/>
          <w:trHeight w:hRule="exact" w:val="480"/>
        </w:trPr>
        <w:tc>
          <w:tcPr>
            <w:tcW w:w="720" w:type="dxa"/>
          </w:tcPr>
          <w:p w:rsidR="00F44469" w:rsidRDefault="00F44469" w:rsidP="00E74081">
            <w:pPr>
              <w:pStyle w:val="Header"/>
              <w:tabs>
                <w:tab w:val="clear" w:pos="4320"/>
                <w:tab w:val="clear" w:pos="8640"/>
              </w:tabs>
            </w:pPr>
            <w:r>
              <w:t>b.</w:t>
            </w:r>
          </w:p>
        </w:tc>
        <w:tc>
          <w:tcPr>
            <w:tcW w:w="6300" w:type="dxa"/>
          </w:tcPr>
          <w:p w:rsidR="00F44469" w:rsidRDefault="00F44469" w:rsidP="00E74081">
            <w:pPr>
              <w:pStyle w:val="Header"/>
              <w:tabs>
                <w:tab w:val="clear" w:pos="4320"/>
                <w:tab w:val="clear" w:pos="8640"/>
              </w:tabs>
            </w:pPr>
            <w:r>
              <w:t>PV = $100/1.13</w:t>
            </w:r>
            <w:r>
              <w:rPr>
                <w:vertAlign w:val="superscript"/>
              </w:rPr>
              <w:t>10</w:t>
            </w:r>
            <w:r>
              <w:t xml:space="preserve"> = $29.46</w:t>
            </w:r>
          </w:p>
        </w:tc>
        <w:tc>
          <w:tcPr>
            <w:tcW w:w="630" w:type="dxa"/>
          </w:tcPr>
          <w:p w:rsidR="00F44469" w:rsidRDefault="00F44469" w:rsidP="00E74081">
            <w:pPr>
              <w:pStyle w:val="Header"/>
              <w:tabs>
                <w:tab w:val="clear" w:pos="4320"/>
                <w:tab w:val="clear" w:pos="8640"/>
                <w:tab w:val="decimal" w:pos="972"/>
              </w:tabs>
            </w:pPr>
          </w:p>
        </w:tc>
      </w:tr>
      <w:tr w:rsidR="00F44469" w:rsidTr="00E74081">
        <w:trPr>
          <w:cantSplit/>
          <w:trHeight w:hRule="exact" w:val="480"/>
        </w:trPr>
        <w:tc>
          <w:tcPr>
            <w:tcW w:w="720" w:type="dxa"/>
          </w:tcPr>
          <w:p w:rsidR="00F44469" w:rsidRDefault="00F44469" w:rsidP="00E74081">
            <w:pPr>
              <w:pStyle w:val="Header"/>
              <w:tabs>
                <w:tab w:val="clear" w:pos="4320"/>
                <w:tab w:val="clear" w:pos="8640"/>
              </w:tabs>
            </w:pPr>
            <w:r>
              <w:t>c.</w:t>
            </w:r>
          </w:p>
        </w:tc>
        <w:tc>
          <w:tcPr>
            <w:tcW w:w="6300" w:type="dxa"/>
          </w:tcPr>
          <w:p w:rsidR="00F44469" w:rsidRDefault="00F44469" w:rsidP="00E74081">
            <w:pPr>
              <w:pStyle w:val="Header"/>
              <w:tabs>
                <w:tab w:val="clear" w:pos="4320"/>
                <w:tab w:val="clear" w:pos="8640"/>
              </w:tabs>
            </w:pPr>
            <w:r>
              <w:t>PV = $100/1.25</w:t>
            </w:r>
            <w:r>
              <w:rPr>
                <w:vertAlign w:val="superscript"/>
              </w:rPr>
              <w:t>15</w:t>
            </w:r>
            <w:r>
              <w:t xml:space="preserve"> =  $ 3.52</w:t>
            </w:r>
          </w:p>
        </w:tc>
        <w:tc>
          <w:tcPr>
            <w:tcW w:w="630" w:type="dxa"/>
          </w:tcPr>
          <w:p w:rsidR="00F44469" w:rsidRDefault="00F44469" w:rsidP="00E74081">
            <w:pPr>
              <w:pStyle w:val="Header"/>
              <w:tabs>
                <w:tab w:val="clear" w:pos="4320"/>
                <w:tab w:val="clear" w:pos="8640"/>
                <w:tab w:val="decimal" w:pos="972"/>
              </w:tabs>
            </w:pPr>
          </w:p>
        </w:tc>
      </w:tr>
      <w:tr w:rsidR="00F44469" w:rsidTr="00E74081">
        <w:trPr>
          <w:cantSplit/>
          <w:trHeight w:hRule="exact" w:val="480"/>
        </w:trPr>
        <w:tc>
          <w:tcPr>
            <w:tcW w:w="720" w:type="dxa"/>
          </w:tcPr>
          <w:p w:rsidR="00F44469" w:rsidRDefault="00F44469" w:rsidP="00E74081">
            <w:pPr>
              <w:pStyle w:val="Header"/>
              <w:tabs>
                <w:tab w:val="clear" w:pos="4320"/>
                <w:tab w:val="clear" w:pos="8640"/>
              </w:tabs>
            </w:pPr>
            <w:r>
              <w:t>d.</w:t>
            </w:r>
          </w:p>
        </w:tc>
        <w:tc>
          <w:tcPr>
            <w:tcW w:w="6300" w:type="dxa"/>
          </w:tcPr>
          <w:p w:rsidR="00F44469" w:rsidRDefault="00F44469" w:rsidP="00E74081">
            <w:pPr>
              <w:pStyle w:val="Header"/>
              <w:tabs>
                <w:tab w:val="clear" w:pos="4320"/>
                <w:tab w:val="clear" w:pos="8640"/>
              </w:tabs>
            </w:pPr>
            <w:r>
              <w:t>PV = $100/1.12 + $100/1.12</w:t>
            </w:r>
            <w:r>
              <w:rPr>
                <w:vertAlign w:val="superscript"/>
              </w:rPr>
              <w:t>2</w:t>
            </w:r>
            <w:r>
              <w:t xml:space="preserve"> + $100/1.12</w:t>
            </w:r>
            <w:r>
              <w:rPr>
                <w:vertAlign w:val="superscript"/>
              </w:rPr>
              <w:t>3</w:t>
            </w:r>
            <w:r>
              <w:t xml:space="preserve"> = $240.18</w:t>
            </w:r>
          </w:p>
        </w:tc>
        <w:tc>
          <w:tcPr>
            <w:tcW w:w="630" w:type="dxa"/>
          </w:tcPr>
          <w:p w:rsidR="00F44469" w:rsidRDefault="00F44469" w:rsidP="00E74081">
            <w:pPr>
              <w:pStyle w:val="Header"/>
              <w:tabs>
                <w:tab w:val="clear" w:pos="4320"/>
                <w:tab w:val="clear" w:pos="8640"/>
                <w:tab w:val="decimal" w:pos="972"/>
              </w:tabs>
            </w:pPr>
          </w:p>
        </w:tc>
      </w:tr>
    </w:tbl>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tabs>
          <w:tab w:val="left" w:pos="1440"/>
        </w:tabs>
        <w:ind w:left="720" w:hanging="720"/>
      </w:pPr>
      <w:r>
        <w:t>13.</w:t>
      </w:r>
      <w:r>
        <w:tab/>
        <w:t>a.</w:t>
      </w:r>
      <w:r>
        <w:tab/>
      </w:r>
      <w:r w:rsidRPr="00F236B3">
        <w:rPr>
          <w:noProof/>
          <w:position w:val="-3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fillcolor="window">
            <v:imagedata r:id="rId8" o:title=""/>
          </v:shape>
          <o:OLEObject Type="Embed" ProgID="Equation.3" ShapeID="_x0000_i1025" DrawAspect="Content" ObjectID="_1515843286" r:id="rId9"/>
        </w:object>
      </w:r>
      <w:r>
        <w:t>r</w:t>
      </w:r>
      <w:r>
        <w:rPr>
          <w:vertAlign w:val="subscript"/>
        </w:rPr>
        <w:t>1</w:t>
      </w:r>
      <w:r>
        <w:t xml:space="preserve"> = 0.1050 = 10.50%</w:t>
      </w:r>
    </w:p>
    <w:p w:rsidR="00F44469" w:rsidRDefault="00F44469" w:rsidP="00F44469">
      <w:pPr>
        <w:rPr>
          <w:noProof/>
        </w:rPr>
      </w:pPr>
    </w:p>
    <w:p w:rsidR="00F44469" w:rsidRDefault="00F44469" w:rsidP="00F44469">
      <w:pPr>
        <w:ind w:left="1440" w:hanging="720"/>
        <w:rPr>
          <w:noProof/>
        </w:rPr>
      </w:pPr>
      <w:r>
        <w:rPr>
          <w:noProof/>
        </w:rPr>
        <w:t>b.</w:t>
      </w:r>
      <w:r>
        <w:rPr>
          <w:noProof/>
        </w:rPr>
        <w:tab/>
      </w:r>
      <w:r w:rsidRPr="00F236B3">
        <w:rPr>
          <w:noProof/>
          <w:position w:val="-30"/>
        </w:rPr>
        <w:object w:dxaOrig="3640" w:dyaOrig="680">
          <v:shape id="_x0000_i1026" type="#_x0000_t75" style="width:182.2pt;height:33.75pt" o:ole="" fillcolor="window">
            <v:imagedata r:id="rId10" o:title=""/>
          </v:shape>
          <o:OLEObject Type="Embed" ProgID="Equation.3" ShapeID="_x0000_i1026" DrawAspect="Content" ObjectID="_1515843287" r:id="rId11"/>
        </w:object>
      </w:r>
    </w:p>
    <w:p w:rsidR="00F44469" w:rsidRDefault="00F44469" w:rsidP="00F44469"/>
    <w:p w:rsidR="00F44469" w:rsidRDefault="00F44469" w:rsidP="00F44469">
      <w:pPr>
        <w:numPr>
          <w:ilvl w:val="0"/>
          <w:numId w:val="10"/>
        </w:numPr>
        <w:tabs>
          <w:tab w:val="clear" w:pos="1080"/>
        </w:tabs>
        <w:ind w:left="1440" w:hanging="720"/>
      </w:pPr>
      <w:r>
        <w:t>AF</w:t>
      </w:r>
      <w:r>
        <w:rPr>
          <w:vertAlign w:val="subscript"/>
        </w:rPr>
        <w:t>2</w:t>
      </w:r>
      <w:r>
        <w:t xml:space="preserve"> = DF</w:t>
      </w:r>
      <w:r>
        <w:rPr>
          <w:vertAlign w:val="subscript"/>
        </w:rPr>
        <w:t>1</w:t>
      </w:r>
      <w:r>
        <w:t xml:space="preserve"> + DF</w:t>
      </w:r>
      <w:r>
        <w:rPr>
          <w:vertAlign w:val="subscript"/>
        </w:rPr>
        <w:t>2</w:t>
      </w:r>
      <w:r>
        <w:t xml:space="preserve"> = 0.905 + 0.819 = 1.724</w:t>
      </w:r>
    </w:p>
    <w:p w:rsidR="00F44469" w:rsidRDefault="00F44469" w:rsidP="00F44469"/>
    <w:p w:rsidR="00F44469" w:rsidRDefault="00F44469" w:rsidP="00F44469">
      <w:pPr>
        <w:numPr>
          <w:ilvl w:val="0"/>
          <w:numId w:val="10"/>
        </w:numPr>
        <w:tabs>
          <w:tab w:val="clear" w:pos="1080"/>
        </w:tabs>
        <w:spacing w:line="360" w:lineRule="auto"/>
        <w:ind w:left="1440" w:hanging="720"/>
      </w:pPr>
      <w:r>
        <w:t xml:space="preserve">PV of an annuity = C </w:t>
      </w:r>
      <w:r>
        <w:sym w:font="Symbol" w:char="F0B4"/>
      </w:r>
      <w:r>
        <w:t xml:space="preserve"> [Annuity factor at r% for t years]</w:t>
      </w:r>
    </w:p>
    <w:p w:rsidR="00F44469" w:rsidRDefault="00F44469" w:rsidP="00F44469">
      <w:pPr>
        <w:spacing w:line="360" w:lineRule="auto"/>
        <w:ind w:left="1440"/>
      </w:pPr>
      <w:r>
        <w:t>Here:</w:t>
      </w:r>
    </w:p>
    <w:p w:rsidR="00F44469" w:rsidRDefault="00F44469" w:rsidP="00F44469">
      <w:pPr>
        <w:spacing w:line="360" w:lineRule="auto"/>
        <w:ind w:left="1440"/>
      </w:pPr>
      <w:r>
        <w:t xml:space="preserve">$24.65 = $10 </w:t>
      </w:r>
      <w:r>
        <w:sym w:font="Symbol" w:char="F0B4"/>
      </w:r>
      <w:r>
        <w:t xml:space="preserve"> [AF</w:t>
      </w:r>
      <w:r>
        <w:rPr>
          <w:vertAlign w:val="subscript"/>
        </w:rPr>
        <w:t>3</w:t>
      </w:r>
      <w:r>
        <w:t>]</w:t>
      </w:r>
    </w:p>
    <w:p w:rsidR="00F44469" w:rsidRDefault="00F44469" w:rsidP="00F44469">
      <w:pPr>
        <w:ind w:left="1440"/>
      </w:pPr>
      <w:r>
        <w:t>AF</w:t>
      </w:r>
      <w:r>
        <w:rPr>
          <w:vertAlign w:val="subscript"/>
        </w:rPr>
        <w:t>3</w:t>
      </w:r>
      <w:r>
        <w:t xml:space="preserve"> = 2.465</w:t>
      </w:r>
      <w:r>
        <w:br w:type="page"/>
      </w:r>
    </w:p>
    <w:p w:rsidR="00F44469" w:rsidRDefault="00F44469" w:rsidP="00F44469">
      <w:pPr>
        <w:numPr>
          <w:ilvl w:val="0"/>
          <w:numId w:val="10"/>
        </w:numPr>
        <w:tabs>
          <w:tab w:val="clear" w:pos="1080"/>
        </w:tabs>
        <w:spacing w:line="360" w:lineRule="auto"/>
        <w:ind w:left="1440" w:hanging="720"/>
      </w:pPr>
      <w:r>
        <w:lastRenderedPageBreak/>
        <w:t>AF</w:t>
      </w:r>
      <w:r>
        <w:rPr>
          <w:vertAlign w:val="subscript"/>
        </w:rPr>
        <w:t>3</w:t>
      </w:r>
      <w:r>
        <w:t xml:space="preserve"> = DF</w:t>
      </w:r>
      <w:r>
        <w:rPr>
          <w:vertAlign w:val="subscript"/>
        </w:rPr>
        <w:t>1</w:t>
      </w:r>
      <w:r>
        <w:t xml:space="preserve"> + DF</w:t>
      </w:r>
      <w:r>
        <w:rPr>
          <w:vertAlign w:val="subscript"/>
        </w:rPr>
        <w:t>2</w:t>
      </w:r>
      <w:r>
        <w:t xml:space="preserve"> + DF</w:t>
      </w:r>
      <w:r>
        <w:rPr>
          <w:vertAlign w:val="subscript"/>
        </w:rPr>
        <w:t>3</w:t>
      </w:r>
      <w:r>
        <w:t xml:space="preserve"> = AF</w:t>
      </w:r>
      <w:r>
        <w:rPr>
          <w:vertAlign w:val="subscript"/>
        </w:rPr>
        <w:t>2</w:t>
      </w:r>
      <w:r>
        <w:t xml:space="preserve"> + DF</w:t>
      </w:r>
      <w:r>
        <w:rPr>
          <w:vertAlign w:val="subscript"/>
        </w:rPr>
        <w:t>3</w:t>
      </w:r>
    </w:p>
    <w:p w:rsidR="00F44469" w:rsidRDefault="00F44469" w:rsidP="00F44469">
      <w:pPr>
        <w:spacing w:line="360" w:lineRule="auto"/>
        <w:ind w:left="1440"/>
      </w:pPr>
      <w:r>
        <w:t>2.465 = 1.724 + DF</w:t>
      </w:r>
      <w:r>
        <w:rPr>
          <w:vertAlign w:val="subscript"/>
        </w:rPr>
        <w:t>3</w:t>
      </w:r>
    </w:p>
    <w:p w:rsidR="00F44469" w:rsidRDefault="00F44469" w:rsidP="00F44469">
      <w:pPr>
        <w:ind w:left="1440"/>
      </w:pPr>
      <w:r>
        <w:t>DF</w:t>
      </w:r>
      <w:r>
        <w:rPr>
          <w:vertAlign w:val="subscript"/>
        </w:rPr>
        <w:t>3</w:t>
      </w:r>
      <w:r>
        <w:t xml:space="preserve"> = 0.741</w:t>
      </w:r>
    </w:p>
    <w:p w:rsidR="00F44469" w:rsidRDefault="00F44469" w:rsidP="00F44469"/>
    <w:p w:rsidR="00F44469" w:rsidRDefault="00F44469" w:rsidP="00F44469"/>
    <w:p w:rsidR="00F44469" w:rsidRDefault="00F44469" w:rsidP="00F44469">
      <w:pPr>
        <w:pStyle w:val="BodyTextIndent"/>
        <w:tabs>
          <w:tab w:val="clear" w:pos="720"/>
        </w:tabs>
        <w:spacing w:line="360" w:lineRule="auto"/>
      </w:pPr>
      <w:r>
        <w:t>14.</w:t>
      </w:r>
      <w:r>
        <w:tab/>
        <w:t>The present value of the 10-year stream of cash inflows is:</w:t>
      </w:r>
    </w:p>
    <w:p w:rsidR="00F44469" w:rsidRDefault="00F44469" w:rsidP="00F44469">
      <w:pPr>
        <w:spacing w:line="360" w:lineRule="auto"/>
        <w:ind w:left="1440"/>
      </w:pPr>
      <w:r w:rsidRPr="0042699D">
        <w:rPr>
          <w:noProof/>
          <w:position w:val="-32"/>
        </w:rPr>
        <w:object w:dxaOrig="6140" w:dyaOrig="760">
          <v:shape id="_x0000_i1027" type="#_x0000_t75" style="width:306.7pt;height:38.25pt" o:ole="" fillcolor="window">
            <v:imagedata r:id="rId12" o:title=""/>
          </v:shape>
          <o:OLEObject Type="Embed" ProgID="Equation.3" ShapeID="_x0000_i1027" DrawAspect="Content" ObjectID="_1515843288" r:id="rId13"/>
        </w:object>
      </w:r>
    </w:p>
    <w:p w:rsidR="00F44469" w:rsidRDefault="00F44469" w:rsidP="00F44469">
      <w:pPr>
        <w:pStyle w:val="BodyTextIndent"/>
        <w:tabs>
          <w:tab w:val="clear" w:pos="720"/>
        </w:tabs>
        <w:spacing w:line="360" w:lineRule="auto"/>
        <w:ind w:firstLine="0"/>
      </w:pPr>
      <w:r>
        <w:t>Thus:</w:t>
      </w:r>
    </w:p>
    <w:p w:rsidR="00F44469" w:rsidRDefault="00F44469" w:rsidP="00F44469">
      <w:pPr>
        <w:spacing w:line="360" w:lineRule="auto"/>
        <w:ind w:left="1440"/>
      </w:pPr>
      <w:r>
        <w:t xml:space="preserve">NPV = </w:t>
      </w:r>
      <w:r>
        <w:rPr>
          <w:rFonts w:cs="Arial"/>
        </w:rPr>
        <w:t>–</w:t>
      </w:r>
      <w:r>
        <w:t>$800,000 + $886,739.66 = +$86,739.66</w:t>
      </w:r>
    </w:p>
    <w:p w:rsidR="00F44469" w:rsidRDefault="00F44469" w:rsidP="00F44469">
      <w:pPr>
        <w:pStyle w:val="BodyTextIndent"/>
        <w:tabs>
          <w:tab w:val="clear" w:pos="720"/>
        </w:tabs>
        <w:spacing w:after="120"/>
        <w:ind w:firstLine="0"/>
      </w:pPr>
      <w:r>
        <w:t>At the end of five years, the factory’s value will be the present value of the five remaining $170,000 cash flows:</w:t>
      </w:r>
    </w:p>
    <w:p w:rsidR="00F44469" w:rsidRDefault="00F44469" w:rsidP="00F44469">
      <w:pPr>
        <w:ind w:left="1440"/>
      </w:pPr>
      <w:r w:rsidRPr="0042699D">
        <w:rPr>
          <w:noProof/>
          <w:position w:val="-32"/>
        </w:rPr>
        <w:object w:dxaOrig="6060" w:dyaOrig="760">
          <v:shape id="_x0000_i1028" type="#_x0000_t75" style="width:303pt;height:38.25pt" o:ole="" fillcolor="window">
            <v:imagedata r:id="rId14" o:title=""/>
          </v:shape>
          <o:OLEObject Type="Embed" ProgID="Equation.3" ShapeID="_x0000_i1028" DrawAspect="Content" ObjectID="_1515843289" r:id="rId15"/>
        </w:object>
      </w:r>
    </w:p>
    <w:p w:rsidR="00F44469" w:rsidRDefault="00F44469" w:rsidP="00F44469">
      <w:pPr>
        <w:spacing w:line="360" w:lineRule="auto"/>
      </w:pPr>
    </w:p>
    <w:p w:rsidR="00F44469" w:rsidRDefault="00F44469" w:rsidP="00F44469">
      <w:pPr>
        <w:spacing w:line="360" w:lineRule="auto"/>
      </w:pPr>
      <w:r>
        <w:t>15.</w:t>
      </w:r>
      <w:r w:rsidRPr="004D6453">
        <w:rPr>
          <w:noProof/>
        </w:rPr>
        <w:t xml:space="preserve"> </w:t>
      </w:r>
      <w:r w:rsidRPr="0042699D">
        <w:rPr>
          <w:noProof/>
          <w:position w:val="-76"/>
        </w:rPr>
        <w:object w:dxaOrig="9139" w:dyaOrig="1719">
          <v:shape id="_x0000_i1029" type="#_x0000_t75" style="width:467.9pt;height:88.55pt" o:ole="" fillcolor="window">
            <v:imagedata r:id="rId16" o:title=""/>
          </v:shape>
          <o:OLEObject Type="Embed" ProgID="Equation.3" ShapeID="_x0000_i1029" DrawAspect="Content" ObjectID="_1515843290" r:id="rId17"/>
        </w:object>
      </w:r>
    </w:p>
    <w:p w:rsidR="00F44469" w:rsidRDefault="00F44469" w:rsidP="00F44469">
      <w:pPr>
        <w:tabs>
          <w:tab w:val="left" w:pos="1440"/>
          <w:tab w:val="left" w:pos="2160"/>
        </w:tabs>
        <w:spacing w:line="360" w:lineRule="auto"/>
        <w:ind w:left="720"/>
      </w:pPr>
      <w:r>
        <w:rPr>
          <w:noProof/>
        </w:rPr>
        <w:tab/>
      </w:r>
    </w:p>
    <w:p w:rsidR="00F44469" w:rsidRDefault="00F44469" w:rsidP="00F44469"/>
    <w:p w:rsidR="00F44469" w:rsidRDefault="00F44469" w:rsidP="00F44469">
      <w:pPr>
        <w:tabs>
          <w:tab w:val="left" w:pos="1440"/>
        </w:tabs>
        <w:spacing w:line="360" w:lineRule="auto"/>
        <w:ind w:left="720" w:hanging="720"/>
        <w:rPr>
          <w:i/>
        </w:rPr>
      </w:pPr>
      <w:r>
        <w:t>16.</w:t>
      </w:r>
      <w:r>
        <w:tab/>
        <w:t>a.</w:t>
      </w:r>
      <w:r>
        <w:tab/>
        <w:t>Let S</w:t>
      </w:r>
      <w:r>
        <w:rPr>
          <w:i/>
          <w:vertAlign w:val="subscript"/>
        </w:rPr>
        <w:t>t</w:t>
      </w:r>
      <w:r>
        <w:t xml:space="preserve"> = salary in year </w:t>
      </w:r>
      <w:r>
        <w:rPr>
          <w:i/>
        </w:rPr>
        <w:t>t</w:t>
      </w:r>
    </w:p>
    <w:p w:rsidR="00F44469" w:rsidRDefault="00F44469" w:rsidP="00F44469">
      <w:pPr>
        <w:spacing w:line="360" w:lineRule="auto"/>
        <w:ind w:left="720"/>
      </w:pPr>
      <w:r w:rsidRPr="00E66630">
        <w:rPr>
          <w:noProof/>
          <w:position w:val="-28"/>
        </w:rPr>
        <w:object w:dxaOrig="2680" w:dyaOrig="700">
          <v:shape id="_x0000_i1030" type="#_x0000_t75" style="width:134.25pt;height:35.25pt" o:ole="" fillcolor="window">
            <v:imagedata r:id="rId18" o:title=""/>
          </v:shape>
          <o:OLEObject Type="Embed" ProgID="Equation.3" ShapeID="_x0000_i1030" DrawAspect="Content" ObjectID="_1515843291" r:id="rId19"/>
        </w:object>
      </w:r>
      <w:r w:rsidRPr="00E12504">
        <w:rPr>
          <w:noProof/>
          <w:position w:val="-32"/>
        </w:rPr>
        <w:object w:dxaOrig="6320" w:dyaOrig="760">
          <v:shape id="_x0000_i1031" type="#_x0000_t75" style="width:315.7pt;height:38.25pt" o:ole="" fillcolor="window">
            <v:imagedata r:id="rId20" o:title=""/>
          </v:shape>
          <o:OLEObject Type="Embed" ProgID="Equation.3" ShapeID="_x0000_i1031" DrawAspect="Content" ObjectID="_1515843292" r:id="rId21"/>
        </w:object>
      </w:r>
    </w:p>
    <w:p w:rsidR="00F44469" w:rsidRDefault="00F44469" w:rsidP="00F44469">
      <w:pPr>
        <w:ind w:left="1440"/>
        <w:rPr>
          <w:noProof/>
        </w:rPr>
      </w:pPr>
    </w:p>
    <w:p w:rsidR="00F44469" w:rsidRDefault="00F44469" w:rsidP="00F44469">
      <w:pPr>
        <w:ind w:left="1440"/>
        <w:rPr>
          <w:noProof/>
        </w:rPr>
      </w:pPr>
    </w:p>
    <w:p w:rsidR="00F44469" w:rsidRDefault="00F44469" w:rsidP="00F44469">
      <w:pPr>
        <w:numPr>
          <w:ilvl w:val="0"/>
          <w:numId w:val="2"/>
        </w:numPr>
        <w:tabs>
          <w:tab w:val="clear" w:pos="1440"/>
        </w:tabs>
        <w:spacing w:line="360" w:lineRule="auto"/>
      </w:pPr>
      <w:r>
        <w:t>PV(salary) x 0.05 = $38,033.13</w:t>
      </w:r>
    </w:p>
    <w:p w:rsidR="00F44469" w:rsidRDefault="00F44469" w:rsidP="00F44469">
      <w:pPr>
        <w:spacing w:line="480" w:lineRule="auto"/>
        <w:ind w:left="1440"/>
      </w:pPr>
      <w:r>
        <w:t>Future value = $38,018.96 x (1.08)</w:t>
      </w:r>
      <w:r>
        <w:rPr>
          <w:vertAlign w:val="superscript"/>
        </w:rPr>
        <w:t>30</w:t>
      </w:r>
      <w:r>
        <w:t xml:space="preserve"> = $382,714.30</w:t>
      </w:r>
    </w:p>
    <w:p w:rsidR="00F44469" w:rsidRDefault="00F44469" w:rsidP="00F44469">
      <w:pPr>
        <w:spacing w:line="480" w:lineRule="auto"/>
        <w:ind w:left="1440"/>
      </w:pPr>
      <w:r>
        <w:br w:type="page"/>
      </w:r>
      <w:r>
        <w:lastRenderedPageBreak/>
        <w:t>c.</w:t>
      </w:r>
    </w:p>
    <w:p w:rsidR="00F44469" w:rsidRDefault="00F44469" w:rsidP="00F44469">
      <w:pPr>
        <w:spacing w:line="360" w:lineRule="auto"/>
        <w:ind w:left="1440"/>
      </w:pPr>
      <w:r w:rsidRPr="00E61E9A">
        <w:rPr>
          <w:noProof/>
          <w:position w:val="-160"/>
        </w:rPr>
        <w:object w:dxaOrig="5940" w:dyaOrig="3159">
          <v:shape id="_x0000_i1032" type="#_x0000_t75" style="width:297pt;height:158.25pt" o:ole="" fillcolor="window">
            <v:imagedata r:id="rId22" o:title=""/>
          </v:shape>
          <o:OLEObject Type="Embed" ProgID="Equation.3" ShapeID="_x0000_i1032" DrawAspect="Content" ObjectID="_1515843293" r:id="rId23"/>
        </w:object>
      </w:r>
    </w:p>
    <w:p w:rsidR="00F44469" w:rsidRDefault="00F44469" w:rsidP="00F44469"/>
    <w:p w:rsidR="00F44469" w:rsidRDefault="00F44469" w:rsidP="00F44469"/>
    <w:p w:rsidR="00F44469" w:rsidRDefault="00F44469" w:rsidP="00F44469">
      <w:r>
        <w:t>17.</w:t>
      </w:r>
    </w:p>
    <w:tbl>
      <w:tblPr>
        <w:tblW w:w="0" w:type="auto"/>
        <w:tblInd w:w="918" w:type="dxa"/>
        <w:tblBorders>
          <w:top w:val="nil"/>
          <w:left w:val="nil"/>
          <w:bottom w:val="nil"/>
          <w:right w:val="nil"/>
          <w:insideH w:val="nil"/>
          <w:insideV w:val="nil"/>
        </w:tblBorders>
        <w:tblLayout w:type="fixed"/>
        <w:tblLook w:val="00A0" w:firstRow="1" w:lastRow="0" w:firstColumn="1" w:lastColumn="0" w:noHBand="0" w:noVBand="0"/>
      </w:tblPr>
      <w:tblGrid>
        <w:gridCol w:w="1170"/>
        <w:gridCol w:w="270"/>
        <w:gridCol w:w="2160"/>
        <w:gridCol w:w="1620"/>
      </w:tblGrid>
      <w:tr w:rsidR="00F44469" w:rsidTr="00E74081">
        <w:trPr>
          <w:trHeight w:hRule="exact" w:val="600"/>
        </w:trPr>
        <w:tc>
          <w:tcPr>
            <w:tcW w:w="1170" w:type="dxa"/>
            <w:tcBorders>
              <w:top w:val="single" w:sz="4" w:space="0" w:color="auto"/>
              <w:bottom w:val="single" w:sz="4" w:space="0" w:color="auto"/>
            </w:tcBorders>
            <w:vAlign w:val="center"/>
          </w:tcPr>
          <w:p w:rsidR="00F44469" w:rsidRDefault="00F44469" w:rsidP="00E74081">
            <w:pPr>
              <w:spacing w:after="120"/>
              <w:jc w:val="center"/>
            </w:pPr>
            <w:r>
              <w:t>Period</w:t>
            </w:r>
          </w:p>
        </w:tc>
        <w:tc>
          <w:tcPr>
            <w:tcW w:w="270" w:type="dxa"/>
            <w:tcBorders>
              <w:top w:val="single" w:sz="4" w:space="0" w:color="auto"/>
              <w:bottom w:val="single" w:sz="4" w:space="0" w:color="auto"/>
            </w:tcBorders>
          </w:tcPr>
          <w:p w:rsidR="00F44469" w:rsidRDefault="00F44469" w:rsidP="00E74081">
            <w:pPr>
              <w:spacing w:after="120"/>
              <w:jc w:val="center"/>
            </w:pPr>
          </w:p>
        </w:tc>
        <w:tc>
          <w:tcPr>
            <w:tcW w:w="2160" w:type="dxa"/>
            <w:tcBorders>
              <w:top w:val="single" w:sz="4" w:space="0" w:color="auto"/>
              <w:bottom w:val="single" w:sz="4" w:space="0" w:color="auto"/>
            </w:tcBorders>
          </w:tcPr>
          <w:p w:rsidR="00F44469" w:rsidRDefault="00F44469" w:rsidP="00E74081">
            <w:pPr>
              <w:spacing w:after="120"/>
              <w:jc w:val="both"/>
            </w:pPr>
          </w:p>
        </w:tc>
        <w:tc>
          <w:tcPr>
            <w:tcW w:w="1620" w:type="dxa"/>
            <w:tcBorders>
              <w:top w:val="single" w:sz="4" w:space="0" w:color="auto"/>
              <w:bottom w:val="single" w:sz="4" w:space="0" w:color="auto"/>
            </w:tcBorders>
            <w:vAlign w:val="center"/>
          </w:tcPr>
          <w:p w:rsidR="00F44469" w:rsidRDefault="00F44469" w:rsidP="00E74081">
            <w:pPr>
              <w:spacing w:after="120"/>
              <w:jc w:val="center"/>
            </w:pPr>
            <w:r>
              <w:t>Present Value</w:t>
            </w:r>
          </w:p>
        </w:tc>
      </w:tr>
      <w:tr w:rsidR="00F44469" w:rsidTr="00E74081">
        <w:tc>
          <w:tcPr>
            <w:tcW w:w="1170" w:type="dxa"/>
            <w:tcBorders>
              <w:top w:val="nil"/>
            </w:tcBorders>
          </w:tcPr>
          <w:p w:rsidR="00F44469" w:rsidRDefault="00F44469" w:rsidP="00E74081">
            <w:pPr>
              <w:spacing w:before="80"/>
              <w:jc w:val="center"/>
            </w:pPr>
            <w:r>
              <w:t>0</w:t>
            </w:r>
          </w:p>
        </w:tc>
        <w:tc>
          <w:tcPr>
            <w:tcW w:w="270" w:type="dxa"/>
            <w:tcBorders>
              <w:top w:val="nil"/>
            </w:tcBorders>
          </w:tcPr>
          <w:p w:rsidR="00F44469" w:rsidRDefault="00F44469" w:rsidP="00E74081">
            <w:pPr>
              <w:pStyle w:val="Header"/>
              <w:tabs>
                <w:tab w:val="clear" w:pos="4320"/>
                <w:tab w:val="clear" w:pos="8640"/>
                <w:tab w:val="decimal" w:pos="522"/>
              </w:tabs>
              <w:spacing w:before="80"/>
            </w:pPr>
          </w:p>
        </w:tc>
        <w:tc>
          <w:tcPr>
            <w:tcW w:w="2160" w:type="dxa"/>
            <w:tcBorders>
              <w:top w:val="nil"/>
            </w:tcBorders>
          </w:tcPr>
          <w:p w:rsidR="00F44469" w:rsidRDefault="00F44469" w:rsidP="00E74081">
            <w:pPr>
              <w:pStyle w:val="Header"/>
              <w:tabs>
                <w:tab w:val="clear" w:pos="4320"/>
                <w:tab w:val="clear" w:pos="8640"/>
                <w:tab w:val="decimal" w:pos="1422"/>
              </w:tabs>
              <w:spacing w:before="80"/>
              <w:jc w:val="both"/>
            </w:pPr>
          </w:p>
        </w:tc>
        <w:tc>
          <w:tcPr>
            <w:tcW w:w="1620" w:type="dxa"/>
            <w:tcBorders>
              <w:top w:val="nil"/>
            </w:tcBorders>
          </w:tcPr>
          <w:p w:rsidR="00F44469" w:rsidRDefault="00F44469" w:rsidP="00E74081">
            <w:pPr>
              <w:pStyle w:val="Header"/>
              <w:tabs>
                <w:tab w:val="clear" w:pos="4320"/>
                <w:tab w:val="clear" w:pos="8640"/>
                <w:tab w:val="decimal" w:pos="972"/>
              </w:tabs>
              <w:spacing w:before="80"/>
              <w:ind w:right="-18"/>
              <w:jc w:val="center"/>
            </w:pPr>
            <w:r>
              <w:sym w:font="Symbol" w:char="F02D"/>
            </w:r>
            <w:r>
              <w:t>400,000.00</w:t>
            </w:r>
          </w:p>
        </w:tc>
      </w:tr>
      <w:tr w:rsidR="00F44469" w:rsidTr="00E74081">
        <w:tc>
          <w:tcPr>
            <w:tcW w:w="1170" w:type="dxa"/>
          </w:tcPr>
          <w:p w:rsidR="00F44469" w:rsidRDefault="00F44469" w:rsidP="00E74081">
            <w:pPr>
              <w:jc w:val="center"/>
            </w:pPr>
            <w:r>
              <w:t>1</w:t>
            </w:r>
          </w:p>
        </w:tc>
        <w:tc>
          <w:tcPr>
            <w:tcW w:w="270" w:type="dxa"/>
          </w:tcPr>
          <w:p w:rsidR="00F44469" w:rsidRDefault="00F44469" w:rsidP="00E74081">
            <w:pPr>
              <w:tabs>
                <w:tab w:val="decimal" w:pos="522"/>
              </w:tabs>
            </w:pPr>
          </w:p>
        </w:tc>
        <w:tc>
          <w:tcPr>
            <w:tcW w:w="2160" w:type="dxa"/>
          </w:tcPr>
          <w:p w:rsidR="00F44469" w:rsidRDefault="00F44469" w:rsidP="00E74081">
            <w:pPr>
              <w:jc w:val="both"/>
            </w:pPr>
            <w:r>
              <w:t xml:space="preserve">+100,000/1.12 = </w:t>
            </w:r>
          </w:p>
        </w:tc>
        <w:tc>
          <w:tcPr>
            <w:tcW w:w="1620" w:type="dxa"/>
          </w:tcPr>
          <w:p w:rsidR="00F44469" w:rsidRDefault="00F44469" w:rsidP="00E74081">
            <w:pPr>
              <w:tabs>
                <w:tab w:val="decimal" w:pos="972"/>
              </w:tabs>
              <w:ind w:right="-18"/>
              <w:jc w:val="center"/>
            </w:pPr>
            <w:r>
              <w:t>+ 89,285.71</w:t>
            </w:r>
          </w:p>
        </w:tc>
      </w:tr>
      <w:tr w:rsidR="00F44469" w:rsidTr="00E74081">
        <w:tc>
          <w:tcPr>
            <w:tcW w:w="1170" w:type="dxa"/>
          </w:tcPr>
          <w:p w:rsidR="00F44469" w:rsidRDefault="00F44469" w:rsidP="00E74081">
            <w:pPr>
              <w:jc w:val="center"/>
            </w:pPr>
            <w:r>
              <w:t>2</w:t>
            </w:r>
          </w:p>
        </w:tc>
        <w:tc>
          <w:tcPr>
            <w:tcW w:w="270" w:type="dxa"/>
          </w:tcPr>
          <w:p w:rsidR="00F44469" w:rsidRDefault="00F44469" w:rsidP="00E74081">
            <w:pPr>
              <w:tabs>
                <w:tab w:val="decimal" w:pos="522"/>
              </w:tabs>
            </w:pPr>
          </w:p>
        </w:tc>
        <w:tc>
          <w:tcPr>
            <w:tcW w:w="2160" w:type="dxa"/>
          </w:tcPr>
          <w:p w:rsidR="00F44469" w:rsidRDefault="00F44469" w:rsidP="00E74081">
            <w:pPr>
              <w:jc w:val="both"/>
            </w:pPr>
            <w:r>
              <w:t>+200,000/1.12</w:t>
            </w:r>
            <w:r>
              <w:rPr>
                <w:vertAlign w:val="superscript"/>
              </w:rPr>
              <w:t>2</w:t>
            </w:r>
            <w:r>
              <w:t xml:space="preserve"> = </w:t>
            </w:r>
          </w:p>
        </w:tc>
        <w:tc>
          <w:tcPr>
            <w:tcW w:w="1620" w:type="dxa"/>
          </w:tcPr>
          <w:p w:rsidR="00F44469" w:rsidRDefault="00F44469" w:rsidP="00E74081">
            <w:pPr>
              <w:tabs>
                <w:tab w:val="decimal" w:pos="972"/>
              </w:tabs>
              <w:ind w:right="-18"/>
              <w:jc w:val="center"/>
            </w:pPr>
            <w:r>
              <w:t>+159,438.78</w:t>
            </w:r>
          </w:p>
        </w:tc>
      </w:tr>
      <w:tr w:rsidR="00F44469" w:rsidTr="00E74081">
        <w:tc>
          <w:tcPr>
            <w:tcW w:w="1170" w:type="dxa"/>
          </w:tcPr>
          <w:p w:rsidR="00F44469" w:rsidRDefault="00F44469" w:rsidP="00E74081">
            <w:pPr>
              <w:jc w:val="center"/>
            </w:pPr>
            <w:r>
              <w:t>3</w:t>
            </w:r>
          </w:p>
        </w:tc>
        <w:tc>
          <w:tcPr>
            <w:tcW w:w="270" w:type="dxa"/>
          </w:tcPr>
          <w:p w:rsidR="00F44469" w:rsidRDefault="00F44469" w:rsidP="00E74081">
            <w:pPr>
              <w:pStyle w:val="Header"/>
              <w:tabs>
                <w:tab w:val="clear" w:pos="4320"/>
                <w:tab w:val="clear" w:pos="8640"/>
                <w:tab w:val="decimal" w:pos="522"/>
              </w:tabs>
            </w:pPr>
          </w:p>
        </w:tc>
        <w:tc>
          <w:tcPr>
            <w:tcW w:w="2160" w:type="dxa"/>
          </w:tcPr>
          <w:p w:rsidR="00F44469" w:rsidRDefault="00F44469" w:rsidP="00E74081">
            <w:pPr>
              <w:jc w:val="both"/>
            </w:pPr>
            <w:r>
              <w:t>+300,000/1.12</w:t>
            </w:r>
            <w:r>
              <w:rPr>
                <w:vertAlign w:val="superscript"/>
              </w:rPr>
              <w:t>3</w:t>
            </w:r>
            <w:r>
              <w:t xml:space="preserve"> = </w:t>
            </w:r>
          </w:p>
        </w:tc>
        <w:tc>
          <w:tcPr>
            <w:tcW w:w="1620" w:type="dxa"/>
          </w:tcPr>
          <w:p w:rsidR="00F44469" w:rsidRDefault="00F44469" w:rsidP="00E74081">
            <w:pPr>
              <w:tabs>
                <w:tab w:val="decimal" w:pos="972"/>
              </w:tabs>
              <w:ind w:right="-18"/>
              <w:jc w:val="center"/>
              <w:rPr>
                <w:u w:val="single"/>
              </w:rPr>
            </w:pPr>
            <w:r>
              <w:rPr>
                <w:u w:val="single"/>
              </w:rPr>
              <w:t>+213,534.07</w:t>
            </w:r>
          </w:p>
        </w:tc>
      </w:tr>
      <w:tr w:rsidR="00F44469" w:rsidTr="00E74081">
        <w:trPr>
          <w:cantSplit/>
        </w:trPr>
        <w:tc>
          <w:tcPr>
            <w:tcW w:w="1170" w:type="dxa"/>
          </w:tcPr>
          <w:p w:rsidR="00F44469" w:rsidRDefault="00F44469" w:rsidP="00E74081"/>
        </w:tc>
        <w:tc>
          <w:tcPr>
            <w:tcW w:w="270" w:type="dxa"/>
          </w:tcPr>
          <w:p w:rsidR="00F44469" w:rsidRDefault="00F44469" w:rsidP="00E74081"/>
        </w:tc>
        <w:tc>
          <w:tcPr>
            <w:tcW w:w="3780" w:type="dxa"/>
            <w:gridSpan w:val="2"/>
          </w:tcPr>
          <w:p w:rsidR="00F44469" w:rsidRDefault="00F44469" w:rsidP="00E74081">
            <w:pPr>
              <w:pStyle w:val="Header"/>
              <w:tabs>
                <w:tab w:val="clear" w:pos="4320"/>
                <w:tab w:val="clear" w:pos="8640"/>
              </w:tabs>
              <w:jc w:val="right"/>
            </w:pPr>
            <w:r>
              <w:t>Total = NPV = $62,258.56</w:t>
            </w:r>
          </w:p>
        </w:tc>
      </w:tr>
    </w:tbl>
    <w:p w:rsidR="00F44469" w:rsidRDefault="00F44469" w:rsidP="00F44469">
      <w:pPr>
        <w:spacing w:line="220" w:lineRule="exact"/>
      </w:pPr>
    </w:p>
    <w:p w:rsidR="00F44469" w:rsidRDefault="00F44469" w:rsidP="00F44469">
      <w:pPr>
        <w:spacing w:line="220" w:lineRule="exact"/>
      </w:pPr>
    </w:p>
    <w:p w:rsidR="00F44469" w:rsidRDefault="00F44469" w:rsidP="00F44469">
      <w:pPr>
        <w:spacing w:line="220" w:lineRule="exact"/>
      </w:pPr>
    </w:p>
    <w:p w:rsidR="00F44469" w:rsidRDefault="00F44469" w:rsidP="00F44469">
      <w:pPr>
        <w:pStyle w:val="Header"/>
        <w:tabs>
          <w:tab w:val="clear" w:pos="4320"/>
          <w:tab w:val="clear" w:pos="8640"/>
        </w:tabs>
        <w:spacing w:after="100"/>
        <w:ind w:left="720" w:hanging="720"/>
      </w:pPr>
      <w:r>
        <w:t>18.</w:t>
      </w:r>
      <w:r>
        <w:tab/>
        <w:t>We can break this down into several different cash flows, such that the sum of these separate cash flows is the total cash flow.  Then, the sum of the present values of the separate cash flows is the present value of the entire project.  (All dollar figures are in millions.)</w:t>
      </w:r>
    </w:p>
    <w:p w:rsidR="00F44469" w:rsidRDefault="00F44469" w:rsidP="00F44469">
      <w:pPr>
        <w:pStyle w:val="Header"/>
        <w:numPr>
          <w:ilvl w:val="0"/>
          <w:numId w:val="3"/>
        </w:numPr>
        <w:tabs>
          <w:tab w:val="clear" w:pos="360"/>
          <w:tab w:val="clear" w:pos="4320"/>
          <w:tab w:val="clear" w:pos="8640"/>
        </w:tabs>
        <w:ind w:left="1440" w:hanging="720"/>
      </w:pPr>
      <w:r>
        <w:t>Cost of the ship is $8 million</w:t>
      </w:r>
    </w:p>
    <w:p w:rsidR="00F44469" w:rsidRDefault="00F44469" w:rsidP="00F44469">
      <w:pPr>
        <w:pStyle w:val="Header"/>
        <w:tabs>
          <w:tab w:val="clear" w:pos="4320"/>
          <w:tab w:val="clear" w:pos="8640"/>
        </w:tabs>
        <w:spacing w:after="100"/>
        <w:ind w:left="1440"/>
      </w:pPr>
      <w:r>
        <w:t xml:space="preserve">PV = </w:t>
      </w:r>
      <w:r>
        <w:sym w:font="Symbol" w:char="F02D"/>
      </w:r>
      <w:r>
        <w:t>$8 million</w:t>
      </w:r>
    </w:p>
    <w:p w:rsidR="00F44469" w:rsidRDefault="00F44469" w:rsidP="00F44469">
      <w:pPr>
        <w:pStyle w:val="Header"/>
        <w:numPr>
          <w:ilvl w:val="0"/>
          <w:numId w:val="4"/>
        </w:numPr>
        <w:tabs>
          <w:tab w:val="clear" w:pos="360"/>
          <w:tab w:val="clear" w:pos="4320"/>
          <w:tab w:val="clear" w:pos="8640"/>
        </w:tabs>
        <w:spacing w:after="100"/>
        <w:ind w:left="1440" w:hanging="720"/>
      </w:pPr>
      <w:r>
        <w:t>Revenue is $5 million per year, operating expenses are $4 million.  Thus, operating cash flow is $1 million per year for 15 years.</w:t>
      </w:r>
    </w:p>
    <w:p w:rsidR="00F44469" w:rsidRDefault="00F44469" w:rsidP="00F44469">
      <w:pPr>
        <w:spacing w:line="360" w:lineRule="auto"/>
        <w:ind w:left="1440"/>
      </w:pPr>
      <w:r>
        <w:rPr>
          <w:noProof/>
          <w:position w:val="-32"/>
        </w:rPr>
        <w:object w:dxaOrig="6200" w:dyaOrig="760">
          <v:shape id="_x0000_i1033" type="#_x0000_t75" style="width:309.7pt;height:38.25pt" o:ole="" fillcolor="window">
            <v:imagedata r:id="rId24" o:title=""/>
          </v:shape>
          <o:OLEObject Type="Embed" ProgID="Equation.3" ShapeID="_x0000_i1033" DrawAspect="Content" ObjectID="_1515843294" r:id="rId25"/>
        </w:object>
      </w:r>
    </w:p>
    <w:p w:rsidR="00F44469" w:rsidRDefault="00F44469" w:rsidP="00F44469">
      <w:pPr>
        <w:pStyle w:val="Header"/>
        <w:numPr>
          <w:ilvl w:val="0"/>
          <w:numId w:val="5"/>
        </w:numPr>
        <w:tabs>
          <w:tab w:val="clear" w:pos="360"/>
          <w:tab w:val="clear" w:pos="4320"/>
          <w:tab w:val="clear" w:pos="8640"/>
        </w:tabs>
        <w:ind w:left="1440" w:hanging="720"/>
      </w:pPr>
      <w:r>
        <w:t>Major refits cost $2 million each, and will occur at times t = 5 and t = 10.</w:t>
      </w:r>
    </w:p>
    <w:p w:rsidR="00F44469" w:rsidRDefault="00F44469" w:rsidP="00F44469">
      <w:pPr>
        <w:pStyle w:val="Header"/>
        <w:tabs>
          <w:tab w:val="clear" w:pos="4320"/>
          <w:tab w:val="clear" w:pos="8640"/>
        </w:tabs>
        <w:spacing w:after="100"/>
        <w:ind w:left="1440"/>
      </w:pPr>
      <w:r>
        <w:t>PV = (</w:t>
      </w:r>
      <w:r>
        <w:sym w:font="Symbol" w:char="F02D"/>
      </w:r>
      <w:r>
        <w:t>$2 million)/1.08</w:t>
      </w:r>
      <w:r>
        <w:rPr>
          <w:vertAlign w:val="superscript"/>
        </w:rPr>
        <w:t>5</w:t>
      </w:r>
      <w:r>
        <w:t xml:space="preserve"> + (</w:t>
      </w:r>
      <w:r>
        <w:sym w:font="Symbol" w:char="F02D"/>
      </w:r>
      <w:r>
        <w:t>$2 million)/1.08</w:t>
      </w:r>
      <w:r>
        <w:rPr>
          <w:vertAlign w:val="superscript"/>
        </w:rPr>
        <w:t>10</w:t>
      </w:r>
      <w:r>
        <w:t xml:space="preserve"> = </w:t>
      </w:r>
      <w:r>
        <w:sym w:font="Symbol" w:char="F02D"/>
      </w:r>
      <w:r>
        <w:t>$2.288 million</w:t>
      </w:r>
    </w:p>
    <w:p w:rsidR="00F44469" w:rsidRDefault="00F44469" w:rsidP="00F44469">
      <w:pPr>
        <w:pStyle w:val="Header"/>
        <w:numPr>
          <w:ilvl w:val="0"/>
          <w:numId w:val="6"/>
        </w:numPr>
        <w:tabs>
          <w:tab w:val="clear" w:pos="360"/>
          <w:tab w:val="clear" w:pos="4320"/>
          <w:tab w:val="clear" w:pos="8640"/>
        </w:tabs>
        <w:ind w:left="1440" w:hanging="720"/>
      </w:pPr>
      <w:smartTag w:uri="urn:schemas-microsoft-com:office:smarttags" w:element="place">
        <w:smartTag w:uri="urn:schemas-microsoft-com:office:smarttags" w:element="City">
          <w:r>
            <w:t>Sale</w:t>
          </w:r>
        </w:smartTag>
      </w:smartTag>
      <w:r>
        <w:t xml:space="preserve"> for scrap brings in revenue of $1.5 million at t = 15.</w:t>
      </w:r>
    </w:p>
    <w:p w:rsidR="00F44469" w:rsidRDefault="00F44469" w:rsidP="00F44469">
      <w:pPr>
        <w:pStyle w:val="Header"/>
        <w:tabs>
          <w:tab w:val="clear" w:pos="4320"/>
          <w:tab w:val="clear" w:pos="8640"/>
        </w:tabs>
        <w:spacing w:after="100"/>
        <w:ind w:left="1440"/>
      </w:pPr>
      <w:r>
        <w:t>PV = $1.5 million/1.08</w:t>
      </w:r>
      <w:r>
        <w:rPr>
          <w:vertAlign w:val="superscript"/>
        </w:rPr>
        <w:t>15</w:t>
      </w:r>
      <w:r>
        <w:t xml:space="preserve"> = $0.473 million</w:t>
      </w:r>
    </w:p>
    <w:p w:rsidR="00F44469" w:rsidRDefault="00F44469" w:rsidP="00F44469">
      <w:pPr>
        <w:pStyle w:val="Header"/>
        <w:tabs>
          <w:tab w:val="clear" w:pos="4320"/>
          <w:tab w:val="clear" w:pos="8640"/>
        </w:tabs>
        <w:spacing w:after="100"/>
        <w:ind w:left="1440"/>
      </w:pPr>
      <w:r>
        <w:br w:type="page"/>
      </w:r>
      <w:r>
        <w:lastRenderedPageBreak/>
        <w:t>Adding these present values gives the present value of the entire project:</w:t>
      </w:r>
    </w:p>
    <w:p w:rsidR="00F44469" w:rsidRDefault="00F44469" w:rsidP="00F44469">
      <w:pPr>
        <w:pStyle w:val="Header"/>
        <w:tabs>
          <w:tab w:val="clear" w:pos="4320"/>
          <w:tab w:val="clear" w:pos="8640"/>
        </w:tabs>
        <w:ind w:left="1440"/>
      </w:pPr>
      <w:r>
        <w:t xml:space="preserve">NPV = </w:t>
      </w:r>
      <w:r>
        <w:sym w:font="Symbol" w:char="F02D"/>
      </w:r>
      <w:r>
        <w:t xml:space="preserve">$8 million + $8.559 million </w:t>
      </w:r>
      <w:r>
        <w:sym w:font="Symbol" w:char="F02D"/>
      </w:r>
      <w:r>
        <w:t xml:space="preserve"> $2.288 million + $0.473 million</w:t>
      </w:r>
    </w:p>
    <w:p w:rsidR="00F44469" w:rsidRDefault="00F44469" w:rsidP="00F44469">
      <w:pPr>
        <w:pStyle w:val="Header"/>
        <w:tabs>
          <w:tab w:val="clear" w:pos="4320"/>
          <w:tab w:val="clear" w:pos="8640"/>
        </w:tabs>
        <w:ind w:left="1440"/>
      </w:pPr>
      <w:r>
        <w:t xml:space="preserve">NPV = </w:t>
      </w:r>
      <w:r>
        <w:sym w:font="Symbol" w:char="F02D"/>
      </w:r>
      <w:r>
        <w:t>$1.256 million</w:t>
      </w:r>
    </w:p>
    <w:p w:rsidR="00F44469" w:rsidRDefault="00F44469" w:rsidP="00F44469">
      <w:pPr>
        <w:pStyle w:val="Header"/>
        <w:tabs>
          <w:tab w:val="clear" w:pos="4320"/>
          <w:tab w:val="clear" w:pos="8640"/>
        </w:tabs>
        <w:spacing w:line="220" w:lineRule="exact"/>
      </w:pPr>
    </w:p>
    <w:p w:rsidR="00F44469" w:rsidRDefault="00F44469" w:rsidP="00F44469">
      <w:pPr>
        <w:pStyle w:val="Header"/>
        <w:tabs>
          <w:tab w:val="clear" w:pos="4320"/>
          <w:tab w:val="clear" w:pos="8640"/>
        </w:tabs>
        <w:spacing w:line="220" w:lineRule="exact"/>
      </w:pPr>
    </w:p>
    <w:p w:rsidR="00F44469" w:rsidRDefault="00F44469" w:rsidP="00F44469">
      <w:pPr>
        <w:pStyle w:val="Header"/>
        <w:tabs>
          <w:tab w:val="clear" w:pos="4320"/>
          <w:tab w:val="clear" w:pos="8640"/>
          <w:tab w:val="left" w:pos="720"/>
          <w:tab w:val="left" w:pos="1440"/>
        </w:tabs>
        <w:ind w:left="720" w:hanging="720"/>
      </w:pPr>
      <w:r>
        <w:t>19.</w:t>
      </w:r>
      <w:r>
        <w:tab/>
        <w:t>a.</w:t>
      </w:r>
      <w:r>
        <w:tab/>
        <w:t>PV = $100,000</w:t>
      </w:r>
    </w:p>
    <w:p w:rsidR="00F44469" w:rsidRDefault="00F44469" w:rsidP="00F44469">
      <w:pPr>
        <w:pStyle w:val="Header"/>
        <w:tabs>
          <w:tab w:val="clear" w:pos="4320"/>
          <w:tab w:val="clear" w:pos="8640"/>
        </w:tabs>
        <w:spacing w:line="200" w:lineRule="exact"/>
      </w:pPr>
    </w:p>
    <w:p w:rsidR="00F44469" w:rsidRDefault="00F44469" w:rsidP="00F44469">
      <w:pPr>
        <w:pStyle w:val="Header"/>
        <w:tabs>
          <w:tab w:val="clear" w:pos="4320"/>
          <w:tab w:val="clear" w:pos="8640"/>
        </w:tabs>
        <w:ind w:left="1440" w:hanging="720"/>
      </w:pPr>
      <w:r>
        <w:t>b.</w:t>
      </w:r>
      <w:r>
        <w:tab/>
        <w:t>PV = $180,000/1.12</w:t>
      </w:r>
      <w:r>
        <w:rPr>
          <w:vertAlign w:val="superscript"/>
        </w:rPr>
        <w:t>5</w:t>
      </w:r>
      <w:r>
        <w:t xml:space="preserve"> = $102,136.83</w:t>
      </w:r>
    </w:p>
    <w:p w:rsidR="00F44469" w:rsidRDefault="00F44469" w:rsidP="00F44469">
      <w:pPr>
        <w:pStyle w:val="Header"/>
        <w:tabs>
          <w:tab w:val="clear" w:pos="4320"/>
          <w:tab w:val="clear" w:pos="8640"/>
        </w:tabs>
        <w:spacing w:line="200" w:lineRule="exact"/>
      </w:pPr>
    </w:p>
    <w:p w:rsidR="00F44469" w:rsidRDefault="00F44469" w:rsidP="00F44469">
      <w:pPr>
        <w:pStyle w:val="Header"/>
        <w:tabs>
          <w:tab w:val="clear" w:pos="4320"/>
          <w:tab w:val="clear" w:pos="8640"/>
        </w:tabs>
        <w:ind w:left="1440" w:hanging="720"/>
      </w:pPr>
      <w:r>
        <w:t>c.</w:t>
      </w:r>
      <w:r>
        <w:tab/>
        <w:t>PV = $11,400/0.12 = $95,000</w:t>
      </w:r>
    </w:p>
    <w:p w:rsidR="00F44469" w:rsidRDefault="00F44469" w:rsidP="00F44469">
      <w:pPr>
        <w:pStyle w:val="Header"/>
        <w:tabs>
          <w:tab w:val="clear" w:pos="4320"/>
          <w:tab w:val="clear" w:pos="8640"/>
        </w:tabs>
        <w:spacing w:line="200" w:lineRule="exact"/>
      </w:pPr>
    </w:p>
    <w:p w:rsidR="00F44469" w:rsidRDefault="00F44469" w:rsidP="00F44469">
      <w:pPr>
        <w:ind w:left="1440" w:hanging="720"/>
        <w:rPr>
          <w:noProof/>
        </w:rPr>
      </w:pPr>
      <w:r>
        <w:rPr>
          <w:noProof/>
        </w:rPr>
        <w:t>d.</w:t>
      </w:r>
      <w:r>
        <w:rPr>
          <w:noProof/>
        </w:rPr>
        <w:tab/>
      </w:r>
      <w:r w:rsidRPr="00D9335D">
        <w:rPr>
          <w:noProof/>
          <w:position w:val="-32"/>
        </w:rPr>
        <w:object w:dxaOrig="5880" w:dyaOrig="760">
          <v:shape id="_x0000_i1034" type="#_x0000_t75" style="width:294pt;height:38.25pt" o:ole="" fillcolor="window">
            <v:imagedata r:id="rId26" o:title=""/>
          </v:shape>
          <o:OLEObject Type="Embed" ProgID="Equation.3" ShapeID="_x0000_i1034" DrawAspect="Content" ObjectID="_1515843295" r:id="rId27"/>
        </w:object>
      </w:r>
    </w:p>
    <w:p w:rsidR="00F44469" w:rsidRDefault="00F44469" w:rsidP="00F44469">
      <w:pPr>
        <w:pStyle w:val="Header"/>
        <w:tabs>
          <w:tab w:val="clear" w:pos="4320"/>
          <w:tab w:val="clear" w:pos="8640"/>
        </w:tabs>
        <w:spacing w:line="200" w:lineRule="exact"/>
      </w:pPr>
    </w:p>
    <w:p w:rsidR="00F44469" w:rsidRDefault="00F44469" w:rsidP="00F44469">
      <w:pPr>
        <w:pStyle w:val="Header"/>
        <w:tabs>
          <w:tab w:val="clear" w:pos="4320"/>
          <w:tab w:val="clear" w:pos="8640"/>
        </w:tabs>
        <w:ind w:left="1440" w:hanging="720"/>
      </w:pPr>
      <w:r>
        <w:t>e.</w:t>
      </w:r>
      <w:r>
        <w:tab/>
        <w:t xml:space="preserve">PV = $6,500/(0.12 </w:t>
      </w:r>
      <w:r>
        <w:sym w:font="Symbol" w:char="F02D"/>
      </w:r>
      <w:r>
        <w:t xml:space="preserve"> 0.05) = $92,857.14</w:t>
      </w:r>
    </w:p>
    <w:p w:rsidR="00F44469" w:rsidRDefault="00F44469" w:rsidP="00F44469">
      <w:pPr>
        <w:pStyle w:val="Header"/>
        <w:tabs>
          <w:tab w:val="clear" w:pos="4320"/>
          <w:tab w:val="clear" w:pos="8640"/>
        </w:tabs>
        <w:spacing w:line="200" w:lineRule="exact"/>
      </w:pPr>
    </w:p>
    <w:p w:rsidR="00F44469" w:rsidRDefault="00F44469" w:rsidP="00F44469">
      <w:pPr>
        <w:pStyle w:val="Header"/>
        <w:tabs>
          <w:tab w:val="clear" w:pos="4320"/>
          <w:tab w:val="clear" w:pos="8640"/>
        </w:tabs>
        <w:ind w:left="720"/>
      </w:pPr>
      <w:r>
        <w:t>Prize (d) is the most valuable because it has the highest present value.</w:t>
      </w:r>
    </w:p>
    <w:p w:rsidR="00F44469" w:rsidRDefault="00F44469" w:rsidP="00F44469">
      <w:pPr>
        <w:pStyle w:val="Header"/>
        <w:tabs>
          <w:tab w:val="clear" w:pos="4320"/>
          <w:tab w:val="clear" w:pos="8640"/>
        </w:tabs>
        <w:spacing w:after="120"/>
        <w:ind w:left="720" w:hanging="720"/>
      </w:pPr>
    </w:p>
    <w:p w:rsidR="00F44469" w:rsidRDefault="00F44469" w:rsidP="00F44469">
      <w:pPr>
        <w:pStyle w:val="Header"/>
        <w:tabs>
          <w:tab w:val="clear" w:pos="4320"/>
          <w:tab w:val="clear" w:pos="8640"/>
        </w:tabs>
        <w:spacing w:after="120"/>
        <w:ind w:left="720" w:hanging="720"/>
      </w:pPr>
    </w:p>
    <w:p w:rsidR="00F44469" w:rsidRDefault="00F44469" w:rsidP="00F44469">
      <w:pPr>
        <w:pStyle w:val="Header"/>
        <w:tabs>
          <w:tab w:val="clear" w:pos="4320"/>
          <w:tab w:val="clear" w:pos="8640"/>
        </w:tabs>
        <w:spacing w:after="120"/>
        <w:ind w:left="720" w:hanging="720"/>
      </w:pPr>
      <w:r>
        <w:t>20.</w:t>
      </w:r>
      <w:r>
        <w:tab/>
        <w:t>Mr. Basset is buying a security worth $20,000 now.  That is its present value.  The unknown is the annual payment.  Using the present value of an annuity formula, we have:</w:t>
      </w:r>
    </w:p>
    <w:p w:rsidR="00F44469" w:rsidRDefault="00F44469" w:rsidP="00F44469">
      <w:pPr>
        <w:ind w:left="1440"/>
      </w:pPr>
      <w:r>
        <w:rPr>
          <w:noProof/>
          <w:position w:val="-160"/>
        </w:rPr>
        <w:object w:dxaOrig="5520" w:dyaOrig="3180">
          <v:shape id="_x0000_i1035" type="#_x0000_t75" style="width:276pt;height:159pt" o:ole="" fillcolor="window">
            <v:imagedata r:id="rId28" o:title=""/>
          </v:shape>
          <o:OLEObject Type="Embed" ProgID="Equation.3" ShapeID="_x0000_i1035" DrawAspect="Content" ObjectID="_1515843296" r:id="rId29"/>
        </w:objec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0E7380" w:rsidRDefault="00F44469" w:rsidP="000E7380">
      <w:pPr>
        <w:pStyle w:val="Header"/>
        <w:tabs>
          <w:tab w:val="clear" w:pos="4320"/>
          <w:tab w:val="clear" w:pos="8640"/>
        </w:tabs>
        <w:spacing w:after="120"/>
        <w:ind w:left="720" w:hanging="720"/>
      </w:pPr>
      <w:r>
        <w:t>21.</w:t>
      </w:r>
      <w:r>
        <w:tab/>
      </w:r>
      <w:r w:rsidR="000E7380">
        <w:t xml:space="preserve">The Zhang’s need to accumulate $20,000.  This is a sinking fund.  Use the sinking fund factor. </w:t>
      </w:r>
      <w:r w:rsidR="000E7380">
        <w:br/>
      </w:r>
      <w:r w:rsidR="000E7380">
        <w:br/>
      </w:r>
      <w:r w:rsidR="000E7380">
        <w:br/>
        <w:t>$20,000  X  .062</w:t>
      </w:r>
      <w:r w:rsidR="000E7380">
        <w:t xml:space="preserve">745  = $1,254.91 saved per year.  </w:t>
      </w:r>
    </w:p>
    <w:p w:rsidR="000E7380" w:rsidRDefault="000E7380" w:rsidP="000E7380">
      <w:pPr>
        <w:pStyle w:val="Header"/>
        <w:tabs>
          <w:tab w:val="clear" w:pos="4320"/>
          <w:tab w:val="clear" w:pos="8640"/>
        </w:tabs>
        <w:spacing w:after="120"/>
        <w:ind w:left="720"/>
      </w:pPr>
      <w:r>
        <w:t>Question:  Is this at the beginning or at the end of each year?</w:t>
      </w:r>
      <w:r>
        <w:t xml:space="preserve"> </w:t>
      </w:r>
    </w:p>
    <w:p w:rsidR="000E7380" w:rsidRDefault="000E7380" w:rsidP="000E7380">
      <w:pPr>
        <w:pStyle w:val="Header"/>
        <w:tabs>
          <w:tab w:val="clear" w:pos="4320"/>
          <w:tab w:val="clear" w:pos="8640"/>
        </w:tabs>
        <w:spacing w:after="120"/>
        <w:ind w:left="720" w:hanging="720"/>
      </w:pPr>
    </w:p>
    <w:p w:rsidR="00F44469" w:rsidRDefault="000E7380" w:rsidP="000E7380">
      <w:pPr>
        <w:pStyle w:val="Header"/>
        <w:tabs>
          <w:tab w:val="clear" w:pos="4320"/>
          <w:tab w:val="clear" w:pos="8640"/>
        </w:tabs>
        <w:spacing w:after="120"/>
        <w:ind w:left="720" w:hanging="720"/>
      </w:pPr>
      <w:r>
        <w:lastRenderedPageBreak/>
        <w:tab/>
        <w:t xml:space="preserve">Confirm your answer by finding the FV of annuity at 10%, 10 yrs.  </w:t>
      </w:r>
      <w:r>
        <w:t xml:space="preserve">It </w:t>
      </w:r>
      <w:bookmarkStart w:id="0" w:name="_GoBack"/>
      <w:bookmarkEnd w:id="0"/>
      <w:r>
        <w:t xml:space="preserve">Should equal $20,000. </w:t>
      </w:r>
      <w:r>
        <w:br/>
      </w:r>
    </w:p>
    <w:p w:rsidR="00F44469" w:rsidRDefault="00F44469" w:rsidP="00F44469">
      <w:pPr>
        <w:pStyle w:val="Header"/>
        <w:tabs>
          <w:tab w:val="clear" w:pos="4320"/>
          <w:tab w:val="clear" w:pos="8640"/>
        </w:tabs>
        <w:spacing w:after="120"/>
        <w:ind w:left="720" w:hanging="720"/>
      </w:pPr>
    </w:p>
    <w:p w:rsidR="00F44469" w:rsidRDefault="00F44469" w:rsidP="00F44469">
      <w:pPr>
        <w:pStyle w:val="Header"/>
        <w:tabs>
          <w:tab w:val="clear" w:pos="4320"/>
          <w:tab w:val="clear" w:pos="8640"/>
        </w:tabs>
        <w:spacing w:after="120"/>
        <w:ind w:left="720" w:hanging="720"/>
      </w:pPr>
      <w:r>
        <w:t>22.</w:t>
      </w:r>
      <w:r>
        <w:tab/>
        <w:t>The fact that Kangaroo Autos is offering “free credit” tells us what the cash payments are; it does not change the fact that money has time value.  A 10% annual rate of interest is equivalent to a monthly rate of 0.83%:</w:t>
      </w:r>
    </w:p>
    <w:p w:rsidR="00F44469" w:rsidRDefault="00F44469" w:rsidP="00F44469">
      <w:pPr>
        <w:pStyle w:val="Header"/>
        <w:tabs>
          <w:tab w:val="clear" w:pos="4320"/>
          <w:tab w:val="clear" w:pos="8640"/>
        </w:tabs>
        <w:spacing w:line="360" w:lineRule="auto"/>
        <w:ind w:left="1440"/>
      </w:pPr>
      <w:r>
        <w:t>r</w:t>
      </w:r>
      <w:r>
        <w:rPr>
          <w:vertAlign w:val="subscript"/>
        </w:rPr>
        <w:t>monthly</w:t>
      </w:r>
      <w:r>
        <w:t xml:space="preserve"> = r</w:t>
      </w:r>
      <w:r>
        <w:rPr>
          <w:vertAlign w:val="subscript"/>
        </w:rPr>
        <w:t>annual</w:t>
      </w:r>
      <w:r>
        <w:t xml:space="preserve"> /12 = 0.10/12 = 0.0083 = 0.83%</w:t>
      </w:r>
    </w:p>
    <w:p w:rsidR="00F44469" w:rsidRDefault="00F44469" w:rsidP="00F44469">
      <w:pPr>
        <w:pStyle w:val="Header"/>
        <w:tabs>
          <w:tab w:val="clear" w:pos="4320"/>
          <w:tab w:val="clear" w:pos="8640"/>
        </w:tabs>
        <w:spacing w:after="120"/>
        <w:ind w:left="720"/>
      </w:pPr>
      <w:r>
        <w:t>The present value of the payments to Kangaroo Autos is:</w:t>
      </w:r>
    </w:p>
    <w:p w:rsidR="00F44469" w:rsidRDefault="00F44469" w:rsidP="00F44469">
      <w:pPr>
        <w:spacing w:line="360" w:lineRule="auto"/>
        <w:ind w:left="1440"/>
      </w:pPr>
      <w:r>
        <w:rPr>
          <w:noProof/>
          <w:position w:val="-32"/>
        </w:rPr>
        <w:object w:dxaOrig="6220" w:dyaOrig="760">
          <v:shape id="_x0000_i1040" type="#_x0000_t75" style="width:311.3pt;height:38.25pt" o:ole="" fillcolor="window">
            <v:imagedata r:id="rId30" o:title=""/>
          </v:shape>
          <o:OLEObject Type="Embed" ProgID="Equation.3" ShapeID="_x0000_i1040" DrawAspect="Content" ObjectID="_1515843297" r:id="rId31"/>
        </w:object>
      </w:r>
    </w:p>
    <w:p w:rsidR="00F44469" w:rsidRDefault="00F44469" w:rsidP="00F44469">
      <w:pPr>
        <w:pStyle w:val="Header"/>
        <w:tabs>
          <w:tab w:val="clear" w:pos="4320"/>
          <w:tab w:val="clear" w:pos="8640"/>
        </w:tabs>
        <w:ind w:left="720" w:right="360"/>
      </w:pPr>
      <w:r>
        <w:t>A car from Turtle Motors costs $9,000 cash.  Therefore, Kangaroo Autos offers the better deal, i.e., the lower present value of cost.</w:t>
      </w:r>
    </w:p>
    <w:p w:rsidR="00F44469" w:rsidRDefault="00F44469" w:rsidP="00F44469">
      <w:pPr>
        <w:pStyle w:val="Header"/>
        <w:tabs>
          <w:tab w:val="clear" w:pos="4320"/>
          <w:tab w:val="clear" w:pos="8640"/>
        </w:tabs>
        <w:spacing w:line="360" w:lineRule="auto"/>
      </w:pPr>
    </w:p>
    <w:p w:rsidR="00F44469" w:rsidRDefault="00F44469" w:rsidP="00F44469">
      <w:pPr>
        <w:pStyle w:val="Header"/>
        <w:tabs>
          <w:tab w:val="clear" w:pos="4320"/>
          <w:tab w:val="clear" w:pos="8640"/>
        </w:tabs>
        <w:spacing w:line="360" w:lineRule="auto"/>
      </w:pPr>
    </w:p>
    <w:p w:rsidR="00F44469" w:rsidRDefault="00F44469" w:rsidP="00F44469">
      <w:pPr>
        <w:pStyle w:val="Header"/>
        <w:tabs>
          <w:tab w:val="clear" w:pos="4320"/>
          <w:tab w:val="clear" w:pos="8640"/>
        </w:tabs>
        <w:spacing w:after="120"/>
        <w:ind w:left="720" w:hanging="720"/>
      </w:pPr>
      <w:r>
        <w:t>23.</w:t>
      </w:r>
      <w:r>
        <w:tab/>
        <w:t>The NPVs are:</w:t>
      </w:r>
    </w:p>
    <w:p w:rsidR="00F44469" w:rsidRDefault="00F44469" w:rsidP="00F44469">
      <w:pPr>
        <w:pStyle w:val="Header"/>
        <w:tabs>
          <w:tab w:val="clear" w:pos="4320"/>
          <w:tab w:val="clear" w:pos="8640"/>
          <w:tab w:val="left" w:pos="1620"/>
        </w:tabs>
        <w:spacing w:line="360" w:lineRule="auto"/>
        <w:ind w:left="720"/>
      </w:pPr>
      <w:r>
        <w:rPr>
          <w:noProof/>
        </w:rPr>
        <w:t>at 5%</w:t>
      </w:r>
      <w:r>
        <w:rPr>
          <w:noProof/>
        </w:rPr>
        <w:tab/>
      </w:r>
      <w:r>
        <w:rPr>
          <w:noProof/>
          <w:position w:val="-30"/>
        </w:rPr>
        <w:object w:dxaOrig="5960" w:dyaOrig="680">
          <v:shape id="_x0000_i1041" type="#_x0000_t75" style="width:297.7pt;height:33.75pt" o:ole="" fillcolor="window">
            <v:imagedata r:id="rId32" o:title=""/>
          </v:shape>
          <o:OLEObject Type="Embed" ProgID="Equation.3" ShapeID="_x0000_i1041" DrawAspect="Content" ObjectID="_1515843298" r:id="rId33"/>
        </w:object>
      </w:r>
    </w:p>
    <w:p w:rsidR="00F44469" w:rsidRDefault="00F44469" w:rsidP="00F44469">
      <w:pPr>
        <w:pStyle w:val="Header"/>
        <w:tabs>
          <w:tab w:val="clear" w:pos="4320"/>
          <w:tab w:val="clear" w:pos="8640"/>
          <w:tab w:val="left" w:pos="1620"/>
        </w:tabs>
        <w:spacing w:line="360" w:lineRule="auto"/>
        <w:ind w:left="720"/>
      </w:pPr>
      <w:r>
        <w:t>at 10%</w:t>
      </w:r>
      <w:r>
        <w:tab/>
      </w:r>
      <w:r>
        <w:rPr>
          <w:noProof/>
          <w:position w:val="-30"/>
        </w:rPr>
        <w:object w:dxaOrig="5720" w:dyaOrig="680">
          <v:shape id="_x0000_i1042" type="#_x0000_t75" style="width:285.7pt;height:33.75pt" o:ole="" fillcolor="window">
            <v:imagedata r:id="rId34" o:title=""/>
          </v:shape>
          <o:OLEObject Type="Embed" ProgID="Equation.3" ShapeID="_x0000_i1042" DrawAspect="Content" ObjectID="_1515843299" r:id="rId35"/>
        </w:object>
      </w:r>
    </w:p>
    <w:p w:rsidR="00F44469" w:rsidRDefault="00F44469" w:rsidP="00F44469">
      <w:pPr>
        <w:pStyle w:val="Header"/>
        <w:tabs>
          <w:tab w:val="clear" w:pos="4320"/>
          <w:tab w:val="clear" w:pos="8640"/>
          <w:tab w:val="left" w:pos="1620"/>
        </w:tabs>
        <w:spacing w:line="360" w:lineRule="auto"/>
        <w:ind w:left="720"/>
      </w:pPr>
      <w:r>
        <w:t>at 15%</w:t>
      </w:r>
      <w:r>
        <w:tab/>
      </w:r>
      <w:r>
        <w:rPr>
          <w:noProof/>
          <w:position w:val="-30"/>
        </w:rPr>
        <w:object w:dxaOrig="5960" w:dyaOrig="680">
          <v:shape id="_x0000_i1043" type="#_x0000_t75" style="width:297.7pt;height:33.75pt" o:ole="" fillcolor="window">
            <v:imagedata r:id="rId36" o:title=""/>
          </v:shape>
          <o:OLEObject Type="Embed" ProgID="Equation.3" ShapeID="_x0000_i1043" DrawAspect="Content" ObjectID="_1515843300" r:id="rId37"/>
        </w:object>
      </w:r>
    </w:p>
    <w:p w:rsidR="00F44469" w:rsidRDefault="00F44469" w:rsidP="00F44469">
      <w:pPr>
        <w:pStyle w:val="Header"/>
        <w:tabs>
          <w:tab w:val="clear" w:pos="4320"/>
          <w:tab w:val="clear" w:pos="8640"/>
        </w:tabs>
        <w:spacing w:after="120"/>
        <w:ind w:left="720"/>
      </w:pPr>
      <w:r>
        <w:t>The figure below shows that the project has zero NPV at about 11%.</w:t>
      </w:r>
    </w:p>
    <w:p w:rsidR="00F44469" w:rsidRDefault="00F44469" w:rsidP="00F44469">
      <w:pPr>
        <w:pStyle w:val="Header"/>
        <w:tabs>
          <w:tab w:val="clear" w:pos="4320"/>
          <w:tab w:val="clear" w:pos="8640"/>
        </w:tabs>
        <w:spacing w:after="120"/>
        <w:ind w:left="720"/>
      </w:pPr>
      <w:r>
        <w:br w:type="page"/>
      </w:r>
      <w:r w:rsidR="000E7380">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1109345</wp:posOffset>
                </wp:positionV>
                <wp:extent cx="5900420" cy="3224530"/>
                <wp:effectExtent l="0" t="4445"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22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012" w:rsidRDefault="00695012" w:rsidP="00F44469">
                            <w:r>
                              <w:object w:dxaOrig="8741" w:dyaOrig="5381">
                                <v:shape id="_x0000_i1045" type="#_x0000_t75" style="width:450.15pt;height:246.7pt" o:ole="" fillcolor="window">
                                  <v:imagedata r:id="rId38" o:title=""/>
                                </v:shape>
                                <o:OLEObject Type="Embed" ProgID="Word.Picture.8" ShapeID="_x0000_i1045" DrawAspect="Content" ObjectID="_1515843326" r:id="rId3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87.35pt;width:464.6pt;height:25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" o:allowincell="f" stroked="f">
                <v:textbox style="mso-fit-shape-to-text:t">
                  <w:txbxContent>
                    <w:p w:rsidR="00695012" w:rsidRDefault="00695012" w:rsidP="00F44469">
                      <w:r>
                        <w:object w:dxaOrig="8741" w:dyaOrig="5381">
                          <v:shape id="_x0000_i1045" type="#_x0000_t75" style="width:450.15pt;height:246.7pt" o:ole="" fillcolor="window">
                            <v:imagedata r:id="rId38" o:title=""/>
                          </v:shape>
                          <o:OLEObject Type="Embed" ProgID="Word.Picture.8" ShapeID="_x0000_i1045" DrawAspect="Content" ObjectID="_1515843326" r:id="rId40"/>
                        </w:object>
                      </w:r>
                    </w:p>
                  </w:txbxContent>
                </v:textbox>
                <w10:wrap type="topAndBottom"/>
              </v:shape>
            </w:pict>
          </mc:Fallback>
        </mc:AlternateContent>
      </w:r>
      <w:r>
        <w:t>As a check, NPV at 11% is:</w:t>
      </w:r>
    </w:p>
    <w:p w:rsidR="00F44469" w:rsidRDefault="00F44469" w:rsidP="00F44469">
      <w:pPr>
        <w:pStyle w:val="Header"/>
        <w:tabs>
          <w:tab w:val="clear" w:pos="4320"/>
          <w:tab w:val="clear" w:pos="8640"/>
        </w:tabs>
        <w:ind w:left="1440"/>
      </w:pPr>
      <w:r w:rsidRPr="00BC607A">
        <w:rPr>
          <w:noProof/>
          <w:position w:val="-30"/>
        </w:rPr>
        <w:object w:dxaOrig="5319" w:dyaOrig="680">
          <v:shape id="_x0000_i1046" type="#_x0000_t75" style="width:266.2pt;height:33.75pt" o:ole="" fillcolor="window">
            <v:imagedata r:id="rId41" o:title=""/>
          </v:shape>
          <o:OLEObject Type="Embed" ProgID="Equation.3" ShapeID="_x0000_i1046" DrawAspect="Content" ObjectID="_1515843301" r:id="rId42"/>
        </w:objec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 w:val="left" w:pos="1440"/>
        </w:tabs>
        <w:spacing w:after="120"/>
        <w:ind w:left="720" w:hanging="720"/>
      </w:pPr>
      <w:r>
        <w:t>24.</w:t>
      </w:r>
      <w:r>
        <w:tab/>
        <w:t>a.</w:t>
      </w:r>
      <w:r>
        <w:tab/>
        <w:t>This is the usual perpetuity, and hence:</w:t>
      </w:r>
    </w:p>
    <w:p w:rsidR="00F44469" w:rsidRDefault="00F44469" w:rsidP="00F44469">
      <w:pPr>
        <w:pStyle w:val="Header"/>
        <w:tabs>
          <w:tab w:val="clear" w:pos="4320"/>
          <w:tab w:val="clear" w:pos="8640"/>
        </w:tabs>
        <w:ind w:left="2160"/>
        <w:rPr>
          <w:noProof/>
        </w:rPr>
      </w:pPr>
      <w:r>
        <w:rPr>
          <w:noProof/>
          <w:position w:val="-24"/>
        </w:rPr>
        <w:object w:dxaOrig="3040" w:dyaOrig="620">
          <v:shape id="_x0000_i1047" type="#_x0000_t75" style="width:152.3pt;height:30.75pt" o:ole="" fillcolor="window">
            <v:imagedata r:id="rId43" o:title=""/>
          </v:shape>
          <o:OLEObject Type="Embed" ProgID="Equation.3" ShapeID="_x0000_i1047" DrawAspect="Content" ObjectID="_1515843302" r:id="rId44"/>
        </w:object>
      </w:r>
    </w:p>
    <w:p w:rsidR="00F44469" w:rsidRDefault="00F44469" w:rsidP="00F44469">
      <w:pPr>
        <w:pStyle w:val="Header"/>
        <w:tabs>
          <w:tab w:val="clear" w:pos="4320"/>
          <w:tab w:val="clear" w:pos="8640"/>
        </w:tabs>
      </w:pPr>
    </w:p>
    <w:p w:rsidR="00F44469" w:rsidRDefault="00F44469" w:rsidP="00F44469">
      <w:pPr>
        <w:pStyle w:val="Header"/>
        <w:numPr>
          <w:ilvl w:val="0"/>
          <w:numId w:val="8"/>
        </w:numPr>
        <w:tabs>
          <w:tab w:val="clear" w:pos="1440"/>
          <w:tab w:val="clear" w:pos="4320"/>
          <w:tab w:val="clear" w:pos="8640"/>
        </w:tabs>
        <w:spacing w:after="120"/>
      </w:pPr>
      <w:r>
        <w:t xml:space="preserve">This is worth the PV of stream (a) </w:t>
      </w:r>
      <w:r>
        <w:rPr>
          <w:i/>
        </w:rPr>
        <w:t>plus</w:t>
      </w:r>
      <w:r>
        <w:t xml:space="preserve"> the immediate payment of $100:</w:t>
      </w:r>
    </w:p>
    <w:p w:rsidR="00F44469" w:rsidRDefault="00F44469" w:rsidP="00F44469">
      <w:pPr>
        <w:pStyle w:val="Header"/>
        <w:tabs>
          <w:tab w:val="clear" w:pos="4320"/>
          <w:tab w:val="clear" w:pos="8640"/>
        </w:tabs>
        <w:ind w:left="2160"/>
      </w:pPr>
      <w:r>
        <w:t>PV = $100 + $1,428.57 = $1,528.57</w:t>
      </w:r>
    </w:p>
    <w:p w:rsidR="00F44469" w:rsidRDefault="00F44469" w:rsidP="00F44469">
      <w:pPr>
        <w:pStyle w:val="Header"/>
        <w:tabs>
          <w:tab w:val="clear" w:pos="4320"/>
          <w:tab w:val="clear" w:pos="8640"/>
        </w:tabs>
      </w:pPr>
    </w:p>
    <w:p w:rsidR="00F44469" w:rsidRDefault="00F44469" w:rsidP="00F44469">
      <w:pPr>
        <w:pStyle w:val="Header"/>
        <w:numPr>
          <w:ilvl w:val="0"/>
          <w:numId w:val="8"/>
        </w:numPr>
        <w:tabs>
          <w:tab w:val="clear" w:pos="1440"/>
          <w:tab w:val="clear" w:pos="4320"/>
          <w:tab w:val="clear" w:pos="8640"/>
        </w:tabs>
        <w:spacing w:after="120"/>
      </w:pPr>
      <w:r>
        <w:t>The continuously compounded equivalent to a 7% annually compounded rate is approximately 6.77%, because:</w:t>
      </w:r>
    </w:p>
    <w:p w:rsidR="00F44469" w:rsidRDefault="00F44469" w:rsidP="00F44469">
      <w:pPr>
        <w:pStyle w:val="Header"/>
        <w:tabs>
          <w:tab w:val="clear" w:pos="4320"/>
          <w:tab w:val="clear" w:pos="8640"/>
        </w:tabs>
        <w:spacing w:line="360" w:lineRule="auto"/>
        <w:ind w:left="2160"/>
      </w:pPr>
      <w:r>
        <w:t>e</w:t>
      </w:r>
      <w:r>
        <w:rPr>
          <w:vertAlign w:val="superscript"/>
        </w:rPr>
        <w:t xml:space="preserve">0.0677 </w:t>
      </w:r>
      <w:r>
        <w:t>= 1.0700</w:t>
      </w:r>
    </w:p>
    <w:p w:rsidR="00F44469" w:rsidRDefault="00F44469" w:rsidP="00F44469">
      <w:pPr>
        <w:pStyle w:val="Header"/>
        <w:tabs>
          <w:tab w:val="clear" w:pos="4320"/>
          <w:tab w:val="clear" w:pos="8640"/>
        </w:tabs>
        <w:spacing w:after="120"/>
        <w:ind w:left="1440"/>
      </w:pPr>
      <w:r>
        <w:t>Thus:</w:t>
      </w:r>
    </w:p>
    <w:p w:rsidR="00F44469" w:rsidRDefault="00F44469" w:rsidP="00F44469">
      <w:pPr>
        <w:pStyle w:val="Header"/>
        <w:tabs>
          <w:tab w:val="clear" w:pos="4320"/>
          <w:tab w:val="clear" w:pos="8640"/>
        </w:tabs>
        <w:spacing w:line="360" w:lineRule="auto"/>
        <w:ind w:left="2160"/>
      </w:pPr>
      <w:r>
        <w:rPr>
          <w:noProof/>
          <w:position w:val="-24"/>
        </w:rPr>
        <w:object w:dxaOrig="3240" w:dyaOrig="620">
          <v:shape id="_x0000_i1048" type="#_x0000_t75" style="width:162pt;height:30.75pt" o:ole="" fillcolor="window">
            <v:imagedata r:id="rId45" o:title=""/>
          </v:shape>
          <o:OLEObject Type="Embed" ProgID="Equation.3" ShapeID="_x0000_i1048" DrawAspect="Content" ObjectID="_1515843303" r:id="rId46"/>
        </w:object>
      </w:r>
    </w:p>
    <w:p w:rsidR="00F44469" w:rsidRDefault="00F44469" w:rsidP="00F44469">
      <w:pPr>
        <w:pStyle w:val="Header"/>
        <w:tabs>
          <w:tab w:val="clear" w:pos="4320"/>
          <w:tab w:val="clear" w:pos="8640"/>
        </w:tabs>
        <w:ind w:left="1440"/>
      </w:pPr>
      <w:r>
        <w:t>Note that the pattern of payments in part (b) is more valuable than the pattern of payments in part (c).  It is preferable to receive cash flows at the start of every year than to spread the receipt of cash evenly over the year; with the former pattern of payment, you receive the cash more quickly.</w:t>
      </w:r>
    </w:p>
    <w:p w:rsidR="00F44469" w:rsidRDefault="00F44469" w:rsidP="00F44469">
      <w:pPr>
        <w:pStyle w:val="Header"/>
        <w:tabs>
          <w:tab w:val="clear" w:pos="4320"/>
          <w:tab w:val="clear" w:pos="8640"/>
        </w:tabs>
      </w:pPr>
      <w:r>
        <w:br w:type="page"/>
      </w:r>
    </w:p>
    <w:p w:rsidR="00F44469" w:rsidRDefault="00F44469" w:rsidP="00F44469">
      <w:pPr>
        <w:pStyle w:val="Header"/>
        <w:tabs>
          <w:tab w:val="clear" w:pos="4320"/>
          <w:tab w:val="clear" w:pos="8640"/>
          <w:tab w:val="left" w:pos="1440"/>
        </w:tabs>
        <w:spacing w:line="480" w:lineRule="auto"/>
        <w:ind w:left="720" w:hanging="720"/>
      </w:pPr>
      <w:r>
        <w:lastRenderedPageBreak/>
        <w:t>25.</w:t>
      </w:r>
      <w:r>
        <w:tab/>
        <w:t>a.</w:t>
      </w:r>
      <w:r>
        <w:tab/>
        <w:t>PV = $1 billion/0.08 = $12.5 billion</w:t>
      </w:r>
    </w:p>
    <w:p w:rsidR="00F44469" w:rsidRDefault="00F44469" w:rsidP="00F44469">
      <w:pPr>
        <w:pStyle w:val="Header"/>
        <w:numPr>
          <w:ilvl w:val="0"/>
          <w:numId w:val="11"/>
        </w:numPr>
        <w:tabs>
          <w:tab w:val="clear" w:pos="1440"/>
          <w:tab w:val="clear" w:pos="4320"/>
          <w:tab w:val="clear" w:pos="8640"/>
        </w:tabs>
        <w:spacing w:line="480" w:lineRule="auto"/>
      </w:pPr>
      <w:r>
        <w:t xml:space="preserve">PV = $1 billion/(0.08 </w:t>
      </w:r>
      <w:r>
        <w:rPr>
          <w:rFonts w:cs="Arial"/>
        </w:rPr>
        <w:t>–</w:t>
      </w:r>
      <w:r>
        <w:t xml:space="preserve"> 0.04) = $25.0 billion</w:t>
      </w:r>
    </w:p>
    <w:p w:rsidR="00F44469" w:rsidRDefault="00F44469" w:rsidP="00F44469">
      <w:pPr>
        <w:pStyle w:val="Header"/>
        <w:tabs>
          <w:tab w:val="clear" w:pos="4320"/>
          <w:tab w:val="clear" w:pos="8640"/>
        </w:tabs>
        <w:spacing w:line="480" w:lineRule="auto"/>
        <w:ind w:left="1440" w:hanging="720"/>
      </w:pPr>
      <w:r>
        <w:t>c.</w:t>
      </w:r>
      <w:r>
        <w:tab/>
      </w:r>
      <w:r w:rsidRPr="0043474E">
        <w:rPr>
          <w:noProof/>
          <w:position w:val="-32"/>
        </w:rPr>
        <w:object w:dxaOrig="6120" w:dyaOrig="760">
          <v:shape id="_x0000_i1049" type="#_x0000_t75" style="width:306pt;height:38.25pt" o:ole="" fillcolor="window">
            <v:imagedata r:id="rId47" o:title=""/>
          </v:shape>
          <o:OLEObject Type="Embed" ProgID="Equation.3" ShapeID="_x0000_i1049" DrawAspect="Content" ObjectID="_1515843304" r:id="rId48"/>
        </w:object>
      </w:r>
    </w:p>
    <w:p w:rsidR="00F44469" w:rsidRDefault="00F44469" w:rsidP="00F44469">
      <w:pPr>
        <w:pStyle w:val="Header"/>
        <w:tabs>
          <w:tab w:val="clear" w:pos="4320"/>
          <w:tab w:val="clear" w:pos="8640"/>
        </w:tabs>
        <w:spacing w:after="120"/>
        <w:ind w:left="1440" w:hanging="720"/>
      </w:pPr>
      <w:r>
        <w:t>d.</w:t>
      </w:r>
      <w:r>
        <w:tab/>
        <w:t>The continuously compounded equivalent to an 8% annually compounded rate is approximately 7.7% , because:</w:t>
      </w:r>
    </w:p>
    <w:p w:rsidR="00F44469" w:rsidRDefault="00F44469" w:rsidP="00F44469">
      <w:pPr>
        <w:pStyle w:val="Header"/>
        <w:tabs>
          <w:tab w:val="clear" w:pos="4320"/>
          <w:tab w:val="clear" w:pos="8640"/>
        </w:tabs>
        <w:spacing w:line="360" w:lineRule="auto"/>
        <w:ind w:left="2160"/>
      </w:pPr>
      <w:r>
        <w:t>e</w:t>
      </w:r>
      <w:r>
        <w:rPr>
          <w:vertAlign w:val="superscript"/>
        </w:rPr>
        <w:t>0.0770</w:t>
      </w:r>
      <w:r>
        <w:t xml:space="preserve"> = 1.0800</w:t>
      </w:r>
    </w:p>
    <w:p w:rsidR="00F44469" w:rsidRDefault="00F44469" w:rsidP="00F44469">
      <w:pPr>
        <w:pStyle w:val="Header"/>
        <w:tabs>
          <w:tab w:val="clear" w:pos="4320"/>
          <w:tab w:val="clear" w:pos="8640"/>
        </w:tabs>
        <w:spacing w:line="360" w:lineRule="auto"/>
        <w:ind w:left="1440"/>
      </w:pPr>
      <w:r>
        <w:t>Thus:</w:t>
      </w:r>
    </w:p>
    <w:p w:rsidR="00F44469" w:rsidRDefault="00F44469" w:rsidP="00F44469">
      <w:pPr>
        <w:pStyle w:val="Header"/>
        <w:tabs>
          <w:tab w:val="clear" w:pos="4320"/>
          <w:tab w:val="clear" w:pos="8640"/>
        </w:tabs>
        <w:spacing w:line="360" w:lineRule="auto"/>
        <w:ind w:left="2160"/>
      </w:pPr>
      <w:r w:rsidRPr="0042699D">
        <w:rPr>
          <w:noProof/>
          <w:position w:val="-28"/>
        </w:rPr>
        <w:object w:dxaOrig="6540" w:dyaOrig="680">
          <v:shape id="_x0000_i1050" type="#_x0000_t75" style="width:327pt;height:33.75pt" o:ole="" fillcolor="window">
            <v:imagedata r:id="rId49" o:title=""/>
          </v:shape>
          <o:OLEObject Type="Embed" ProgID="Equation.3" ShapeID="_x0000_i1050" DrawAspect="Content" ObjectID="_1515843305" r:id="rId50"/>
        </w:object>
      </w:r>
    </w:p>
    <w:p w:rsidR="00F44469" w:rsidRDefault="00F44469" w:rsidP="00F44469">
      <w:pPr>
        <w:pStyle w:val="Header"/>
        <w:tabs>
          <w:tab w:val="clear" w:pos="4320"/>
          <w:tab w:val="clear" w:pos="8640"/>
        </w:tabs>
        <w:ind w:left="1440"/>
      </w:pPr>
      <w:r>
        <w:t>This result is greater than the answer in Part (c) because the endowment is now earning interest during the entire year.</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spacing w:after="240"/>
        <w:ind w:left="720" w:hanging="720"/>
      </w:pPr>
      <w:r>
        <w:t>26.</w:t>
      </w:r>
      <w:r>
        <w:tab/>
        <w:t xml:space="preserve">With annual compounding: FV = $100 </w:t>
      </w:r>
      <w:r>
        <w:sym w:font="Symbol" w:char="F0B4"/>
      </w:r>
      <w:r>
        <w:t xml:space="preserve"> (1.15)</w:t>
      </w:r>
      <w:r>
        <w:rPr>
          <w:vertAlign w:val="superscript"/>
        </w:rPr>
        <w:t>20</w:t>
      </w:r>
      <w:r>
        <w:t xml:space="preserve"> = $1,636.65</w:t>
      </w:r>
    </w:p>
    <w:p w:rsidR="00F44469" w:rsidRDefault="00F44469" w:rsidP="00F44469">
      <w:pPr>
        <w:pStyle w:val="Header"/>
        <w:tabs>
          <w:tab w:val="clear" w:pos="4320"/>
          <w:tab w:val="clear" w:pos="8640"/>
        </w:tabs>
        <w:ind w:left="720"/>
      </w:pPr>
      <w:r>
        <w:t xml:space="preserve">With continuous compounding: FV = $100 </w:t>
      </w:r>
      <w:r>
        <w:sym w:font="Symbol" w:char="F0B4"/>
      </w:r>
      <w:r>
        <w:t xml:space="preserve"> e</w:t>
      </w:r>
      <w:r>
        <w:rPr>
          <w:vertAlign w:val="superscript"/>
        </w:rPr>
        <w:t>(0.15</w:t>
      </w:r>
      <w:r>
        <w:rPr>
          <w:rFonts w:cs="Arial"/>
          <w:vertAlign w:val="superscript"/>
        </w:rPr>
        <w:t>×</w:t>
      </w:r>
      <w:r>
        <w:rPr>
          <w:vertAlign w:val="superscript"/>
        </w:rPr>
        <w:t>20)</w:t>
      </w:r>
      <w:r>
        <w:t xml:space="preserve"> = $2,008.55</w:t>
      </w:r>
    </w:p>
    <w:p w:rsidR="00F44469" w:rsidRDefault="00F44469" w:rsidP="00F44469">
      <w:pPr>
        <w:pStyle w:val="Header"/>
        <w:tabs>
          <w:tab w:val="clear" w:pos="4320"/>
          <w:tab w:val="clear" w:pos="8640"/>
        </w:tabs>
        <w:spacing w:after="60"/>
        <w:ind w:left="720" w:hanging="720"/>
      </w:pPr>
    </w:p>
    <w:p w:rsidR="00F44469" w:rsidRDefault="00F44469" w:rsidP="00F44469">
      <w:pPr>
        <w:pStyle w:val="Header"/>
        <w:tabs>
          <w:tab w:val="clear" w:pos="4320"/>
          <w:tab w:val="clear" w:pos="8640"/>
        </w:tabs>
        <w:spacing w:after="60"/>
        <w:ind w:left="720" w:hanging="720"/>
      </w:pPr>
    </w:p>
    <w:p w:rsidR="00F44469" w:rsidRDefault="00F44469" w:rsidP="00F44469">
      <w:pPr>
        <w:pStyle w:val="Header"/>
        <w:tabs>
          <w:tab w:val="clear" w:pos="4320"/>
          <w:tab w:val="clear" w:pos="8640"/>
        </w:tabs>
        <w:spacing w:after="60"/>
        <w:ind w:left="720" w:hanging="720"/>
      </w:pPr>
      <w:r>
        <w:t>27.</w:t>
      </w:r>
      <w:r>
        <w:tab/>
        <w:t>One way to approach this problem is to solve for the present value of:</w:t>
      </w:r>
    </w:p>
    <w:p w:rsidR="00F44469" w:rsidRDefault="00F44469" w:rsidP="00F44469">
      <w:pPr>
        <w:pStyle w:val="Header"/>
        <w:tabs>
          <w:tab w:val="clear" w:pos="4320"/>
          <w:tab w:val="clear" w:pos="8640"/>
          <w:tab w:val="left" w:pos="1440"/>
        </w:tabs>
        <w:ind w:left="1080"/>
      </w:pPr>
      <w:r>
        <w:t>(1)</w:t>
      </w:r>
      <w:r>
        <w:tab/>
        <w:t xml:space="preserve">$100 per year for 10 years, and </w:t>
      </w:r>
    </w:p>
    <w:p w:rsidR="00F44469" w:rsidRDefault="00F44469" w:rsidP="00F44469">
      <w:pPr>
        <w:pStyle w:val="Header"/>
        <w:tabs>
          <w:tab w:val="clear" w:pos="4320"/>
          <w:tab w:val="clear" w:pos="8640"/>
          <w:tab w:val="left" w:pos="1440"/>
        </w:tabs>
        <w:spacing w:after="60"/>
        <w:ind w:left="1080"/>
      </w:pPr>
      <w:r>
        <w:t>(2)</w:t>
      </w:r>
      <w:r>
        <w:tab/>
        <w:t>$100 per year in perpetuity, with the first cash flow at year 11.</w:t>
      </w:r>
    </w:p>
    <w:p w:rsidR="00F44469" w:rsidRDefault="00F44469" w:rsidP="00F44469">
      <w:pPr>
        <w:pStyle w:val="Header"/>
        <w:tabs>
          <w:tab w:val="clear" w:pos="4320"/>
          <w:tab w:val="clear" w:pos="8640"/>
        </w:tabs>
        <w:spacing w:after="120"/>
        <w:ind w:left="720"/>
      </w:pPr>
      <w:r>
        <w:t>If this is a fair deal, these present values must be equal, and thus we can solve for the interest rate (r).</w:t>
      </w:r>
    </w:p>
    <w:p w:rsidR="00F44469" w:rsidRDefault="00F44469" w:rsidP="00F44469">
      <w:pPr>
        <w:pStyle w:val="Header"/>
        <w:tabs>
          <w:tab w:val="clear" w:pos="4320"/>
          <w:tab w:val="clear" w:pos="8640"/>
        </w:tabs>
        <w:spacing w:after="120"/>
        <w:ind w:left="720"/>
      </w:pPr>
      <w:r>
        <w:t>The present value of $100 per year for 10 years is:</w:t>
      </w:r>
    </w:p>
    <w:p w:rsidR="00F44469" w:rsidRDefault="00F44469" w:rsidP="00F44469">
      <w:pPr>
        <w:pStyle w:val="Header"/>
        <w:tabs>
          <w:tab w:val="clear" w:pos="4320"/>
          <w:tab w:val="clear" w:pos="8640"/>
        </w:tabs>
        <w:spacing w:line="360" w:lineRule="auto"/>
        <w:ind w:left="1440"/>
      </w:pPr>
      <w:r>
        <w:rPr>
          <w:noProof/>
          <w:position w:val="-32"/>
        </w:rPr>
        <w:object w:dxaOrig="3200" w:dyaOrig="760">
          <v:shape id="_x0000_i1051" type="#_x0000_t75" style="width:159.7pt;height:38.25pt" o:ole="" fillcolor="window">
            <v:imagedata r:id="rId51" o:title=""/>
          </v:shape>
          <o:OLEObject Type="Embed" ProgID="Equation.3" ShapeID="_x0000_i1051" DrawAspect="Content" ObjectID="_1515843306" r:id="rId52"/>
        </w:object>
      </w:r>
    </w:p>
    <w:p w:rsidR="00F44469" w:rsidRDefault="00F44469" w:rsidP="00F44469">
      <w:pPr>
        <w:pStyle w:val="Header"/>
        <w:tabs>
          <w:tab w:val="clear" w:pos="4320"/>
          <w:tab w:val="clear" w:pos="8640"/>
        </w:tabs>
        <w:spacing w:after="120"/>
        <w:ind w:left="720"/>
      </w:pPr>
      <w:r>
        <w:t>The present value, as of year 10, of $100 per year forever, with the first payment in year 11, is: PV</w:t>
      </w:r>
      <w:r>
        <w:rPr>
          <w:vertAlign w:val="subscript"/>
        </w:rPr>
        <w:t>10</w:t>
      </w:r>
      <w:r>
        <w:t xml:space="preserve"> = $100/r </w:t>
      </w:r>
    </w:p>
    <w:p w:rsidR="00F44469" w:rsidRDefault="00F44469" w:rsidP="00F44469">
      <w:pPr>
        <w:pStyle w:val="Header"/>
        <w:tabs>
          <w:tab w:val="clear" w:pos="4320"/>
          <w:tab w:val="clear" w:pos="8640"/>
        </w:tabs>
        <w:spacing w:after="120"/>
        <w:ind w:left="720"/>
      </w:pPr>
      <w:r>
        <w:t>At t = 0, the present value of PV</w:t>
      </w:r>
      <w:r>
        <w:rPr>
          <w:vertAlign w:val="subscript"/>
        </w:rPr>
        <w:t>10</w:t>
      </w:r>
      <w:r>
        <w:t xml:space="preserve"> is:</w:t>
      </w:r>
    </w:p>
    <w:p w:rsidR="00F44469" w:rsidRDefault="00F44469" w:rsidP="00F44469">
      <w:pPr>
        <w:pStyle w:val="Header"/>
        <w:tabs>
          <w:tab w:val="clear" w:pos="4320"/>
          <w:tab w:val="clear" w:pos="8640"/>
        </w:tabs>
        <w:spacing w:line="360" w:lineRule="auto"/>
        <w:ind w:left="1440"/>
      </w:pPr>
      <w:r>
        <w:rPr>
          <w:noProof/>
          <w:position w:val="-32"/>
        </w:rPr>
        <w:object w:dxaOrig="2560" w:dyaOrig="760">
          <v:shape id="_x0000_i1052" type="#_x0000_t75" style="width:128.25pt;height:38.25pt" o:ole="" fillcolor="window">
            <v:imagedata r:id="rId53" o:title=""/>
          </v:shape>
          <o:OLEObject Type="Embed" ProgID="Equation.3" ShapeID="_x0000_i1052" DrawAspect="Content" ObjectID="_1515843307" r:id="rId54"/>
        </w:object>
      </w:r>
    </w:p>
    <w:p w:rsidR="00F44469" w:rsidRDefault="00F44469" w:rsidP="00F44469">
      <w:pPr>
        <w:pStyle w:val="Header"/>
        <w:tabs>
          <w:tab w:val="clear" w:pos="4320"/>
          <w:tab w:val="clear" w:pos="8640"/>
        </w:tabs>
        <w:spacing w:after="120"/>
        <w:ind w:left="720"/>
      </w:pPr>
      <w:r>
        <w:t>Equating these two expressions for present value, we have:</w:t>
      </w:r>
    </w:p>
    <w:p w:rsidR="00F44469" w:rsidRDefault="00F44469" w:rsidP="00F44469">
      <w:pPr>
        <w:pStyle w:val="Header"/>
        <w:tabs>
          <w:tab w:val="clear" w:pos="4320"/>
          <w:tab w:val="clear" w:pos="8640"/>
        </w:tabs>
        <w:spacing w:after="120"/>
        <w:ind w:left="720"/>
      </w:pPr>
      <w:r>
        <w:br w:type="page"/>
      </w:r>
      <w:r>
        <w:rPr>
          <w:noProof/>
          <w:position w:val="-32"/>
        </w:rPr>
        <w:object w:dxaOrig="4720" w:dyaOrig="760">
          <v:shape id="_x0000_i1053" type="#_x0000_t75" style="width:236.25pt;height:38.25pt" o:ole="" fillcolor="window">
            <v:imagedata r:id="rId55" o:title=""/>
          </v:shape>
          <o:OLEObject Type="Embed" ProgID="Equation.3" ShapeID="_x0000_i1053" DrawAspect="Content" ObjectID="_1515843308" r:id="rId56"/>
        </w:object>
      </w:r>
    </w:p>
    <w:p w:rsidR="00F44469" w:rsidRDefault="00F44469" w:rsidP="00F44469">
      <w:pPr>
        <w:pStyle w:val="Header"/>
        <w:tabs>
          <w:tab w:val="clear" w:pos="4320"/>
          <w:tab w:val="clear" w:pos="8640"/>
        </w:tabs>
        <w:ind w:left="720"/>
      </w:pPr>
      <w:r>
        <w:t>Using trial and error or algebraic solution, we find that r = 7.18%.</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ind w:left="720" w:hanging="720"/>
      </w:pPr>
      <w:r>
        <w:t>28.</w:t>
      </w:r>
      <w:r>
        <w:tab/>
        <w:t>Assume the amount invested is one dollar.</w:t>
      </w:r>
    </w:p>
    <w:p w:rsidR="00F44469" w:rsidRDefault="00F44469" w:rsidP="00F44469">
      <w:pPr>
        <w:pStyle w:val="Header"/>
        <w:tabs>
          <w:tab w:val="clear" w:pos="4320"/>
          <w:tab w:val="clear" w:pos="8640"/>
        </w:tabs>
        <w:ind w:left="720"/>
      </w:pPr>
      <w:r>
        <w:t>Let A represent the investment at 12%, compounded annually.</w:t>
      </w:r>
    </w:p>
    <w:p w:rsidR="00F44469" w:rsidRDefault="00F44469" w:rsidP="00F44469">
      <w:pPr>
        <w:pStyle w:val="Header"/>
        <w:tabs>
          <w:tab w:val="clear" w:pos="4320"/>
          <w:tab w:val="clear" w:pos="8640"/>
        </w:tabs>
        <w:ind w:left="720"/>
      </w:pPr>
      <w:r>
        <w:t>Let B represent the investment at 11.7%, compounded semiannually.</w:t>
      </w:r>
    </w:p>
    <w:p w:rsidR="00F44469" w:rsidRDefault="00F44469" w:rsidP="00F44469">
      <w:pPr>
        <w:pStyle w:val="Header"/>
        <w:tabs>
          <w:tab w:val="clear" w:pos="4320"/>
          <w:tab w:val="clear" w:pos="8640"/>
        </w:tabs>
        <w:spacing w:after="120"/>
        <w:ind w:left="720"/>
      </w:pPr>
      <w:r>
        <w:t>Let C represent the investment at 11.5%, compounded continuously.</w:t>
      </w:r>
    </w:p>
    <w:p w:rsidR="00F44469" w:rsidRDefault="00F44469" w:rsidP="00F44469">
      <w:pPr>
        <w:pStyle w:val="Header"/>
        <w:tabs>
          <w:tab w:val="clear" w:pos="4320"/>
          <w:tab w:val="clear" w:pos="8640"/>
        </w:tabs>
        <w:spacing w:after="120"/>
        <w:ind w:left="720"/>
      </w:pPr>
      <w:r>
        <w:t>After one year:</w:t>
      </w:r>
    </w:p>
    <w:p w:rsidR="00F44469" w:rsidRDefault="00F44469" w:rsidP="00F44469">
      <w:pPr>
        <w:pStyle w:val="Header"/>
        <w:tabs>
          <w:tab w:val="clear" w:pos="8640"/>
          <w:tab w:val="left" w:pos="4320"/>
        </w:tabs>
        <w:spacing w:line="360" w:lineRule="auto"/>
        <w:ind w:left="1440"/>
      </w:pPr>
      <w:r>
        <w:t>FV</w:t>
      </w:r>
      <w:r>
        <w:rPr>
          <w:vertAlign w:val="subscript"/>
        </w:rPr>
        <w:t>A</w:t>
      </w:r>
      <w:r>
        <w:t xml:space="preserve"> = $1 </w:t>
      </w:r>
      <w:r>
        <w:sym w:font="Symbol" w:char="F0B4"/>
      </w:r>
      <w:r>
        <w:t xml:space="preserve"> (1 + 0.12)</w:t>
      </w:r>
      <w:r>
        <w:rPr>
          <w:vertAlign w:val="superscript"/>
        </w:rPr>
        <w:t>1</w:t>
      </w:r>
      <w:r>
        <w:tab/>
        <w:t>= $1.1200</w:t>
      </w:r>
    </w:p>
    <w:p w:rsidR="00F44469" w:rsidRDefault="00F44469" w:rsidP="00F44469">
      <w:pPr>
        <w:pStyle w:val="Header"/>
        <w:tabs>
          <w:tab w:val="clear" w:pos="8640"/>
          <w:tab w:val="left" w:pos="4320"/>
        </w:tabs>
        <w:spacing w:line="360" w:lineRule="auto"/>
        <w:ind w:left="1440"/>
      </w:pPr>
      <w:r>
        <w:t>FV</w:t>
      </w:r>
      <w:r>
        <w:rPr>
          <w:vertAlign w:val="subscript"/>
        </w:rPr>
        <w:t>B</w:t>
      </w:r>
      <w:r>
        <w:t xml:space="preserve"> = $1 </w:t>
      </w:r>
      <w:r>
        <w:sym w:font="Symbol" w:char="F0B4"/>
      </w:r>
      <w:r>
        <w:t xml:space="preserve"> (1 + 0.0585)</w:t>
      </w:r>
      <w:r>
        <w:rPr>
          <w:vertAlign w:val="superscript"/>
        </w:rPr>
        <w:t>2</w:t>
      </w:r>
      <w:r>
        <w:tab/>
        <w:t>= $1.1204</w:t>
      </w:r>
    </w:p>
    <w:p w:rsidR="00F44469" w:rsidRDefault="00F44469" w:rsidP="00F44469">
      <w:pPr>
        <w:pStyle w:val="Header"/>
        <w:tabs>
          <w:tab w:val="clear" w:pos="8640"/>
          <w:tab w:val="left" w:pos="4320"/>
        </w:tabs>
        <w:spacing w:line="360" w:lineRule="auto"/>
        <w:ind w:left="1440"/>
      </w:pPr>
      <w:r>
        <w:t>FV</w:t>
      </w:r>
      <w:r>
        <w:rPr>
          <w:vertAlign w:val="subscript"/>
        </w:rPr>
        <w:t>C</w:t>
      </w:r>
      <w:r>
        <w:t xml:space="preserve"> = $1 </w:t>
      </w:r>
      <w:r>
        <w:sym w:font="Symbol" w:char="F0B4"/>
      </w:r>
      <w:r>
        <w:t xml:space="preserve"> e</w:t>
      </w:r>
      <w:r>
        <w:rPr>
          <w:vertAlign w:val="superscript"/>
        </w:rPr>
        <w:t xml:space="preserve">(0.115 </w:t>
      </w:r>
      <w:r>
        <w:rPr>
          <w:vertAlign w:val="superscript"/>
        </w:rPr>
        <w:sym w:font="Symbol" w:char="F0B4"/>
      </w:r>
      <w:r>
        <w:rPr>
          <w:vertAlign w:val="superscript"/>
        </w:rPr>
        <w:t xml:space="preserve"> 1)</w:t>
      </w:r>
      <w:r>
        <w:rPr>
          <w:vertAlign w:val="superscript"/>
        </w:rPr>
        <w:tab/>
      </w:r>
      <w:r>
        <w:t>= $1.1219</w:t>
      </w:r>
    </w:p>
    <w:p w:rsidR="00F44469" w:rsidRDefault="00F44469" w:rsidP="00F44469">
      <w:pPr>
        <w:pStyle w:val="Header"/>
        <w:tabs>
          <w:tab w:val="clear" w:pos="4320"/>
          <w:tab w:val="clear" w:pos="8640"/>
        </w:tabs>
        <w:spacing w:after="120"/>
        <w:ind w:left="720"/>
      </w:pPr>
      <w:r>
        <w:t>After five years:</w:t>
      </w:r>
    </w:p>
    <w:p w:rsidR="00F44469" w:rsidRDefault="00F44469" w:rsidP="00F44469">
      <w:pPr>
        <w:pStyle w:val="Header"/>
        <w:tabs>
          <w:tab w:val="clear" w:pos="8640"/>
          <w:tab w:val="left" w:pos="4320"/>
        </w:tabs>
        <w:spacing w:line="360" w:lineRule="auto"/>
        <w:ind w:left="1440"/>
      </w:pPr>
      <w:r>
        <w:t>FV</w:t>
      </w:r>
      <w:r>
        <w:rPr>
          <w:vertAlign w:val="subscript"/>
        </w:rPr>
        <w:t>A</w:t>
      </w:r>
      <w:r>
        <w:t xml:space="preserve"> = $1 </w:t>
      </w:r>
      <w:r>
        <w:sym w:font="Symbol" w:char="F0B4"/>
      </w:r>
      <w:r>
        <w:t xml:space="preserve"> (1 + 0.12)</w:t>
      </w:r>
      <w:r>
        <w:rPr>
          <w:vertAlign w:val="superscript"/>
        </w:rPr>
        <w:t>5</w:t>
      </w:r>
      <w:r>
        <w:tab/>
        <w:t>= $1.7623</w:t>
      </w:r>
    </w:p>
    <w:p w:rsidR="00F44469" w:rsidRDefault="00F44469" w:rsidP="00F44469">
      <w:pPr>
        <w:pStyle w:val="Header"/>
        <w:tabs>
          <w:tab w:val="clear" w:pos="8640"/>
          <w:tab w:val="left" w:pos="4320"/>
        </w:tabs>
        <w:spacing w:line="360" w:lineRule="auto"/>
        <w:ind w:left="1440"/>
      </w:pPr>
      <w:r>
        <w:t>FV</w:t>
      </w:r>
      <w:r>
        <w:rPr>
          <w:vertAlign w:val="subscript"/>
        </w:rPr>
        <w:t>B</w:t>
      </w:r>
      <w:r>
        <w:t xml:space="preserve"> = $1 </w:t>
      </w:r>
      <w:r>
        <w:sym w:font="Symbol" w:char="F0B4"/>
      </w:r>
      <w:r>
        <w:t xml:space="preserve"> (1 + 0.0585)</w:t>
      </w:r>
      <w:r>
        <w:rPr>
          <w:vertAlign w:val="superscript"/>
        </w:rPr>
        <w:t>10</w:t>
      </w:r>
      <w:r>
        <w:tab/>
        <w:t>= $1.7657</w:t>
      </w:r>
    </w:p>
    <w:p w:rsidR="00F44469" w:rsidRDefault="00F44469" w:rsidP="00F44469">
      <w:pPr>
        <w:pStyle w:val="Header"/>
        <w:tabs>
          <w:tab w:val="clear" w:pos="8640"/>
          <w:tab w:val="left" w:pos="4320"/>
        </w:tabs>
        <w:spacing w:line="360" w:lineRule="auto"/>
        <w:ind w:left="1440"/>
      </w:pPr>
      <w:r>
        <w:t>FV</w:t>
      </w:r>
      <w:r>
        <w:rPr>
          <w:vertAlign w:val="subscript"/>
        </w:rPr>
        <w:t>C</w:t>
      </w:r>
      <w:r>
        <w:t xml:space="preserve"> = $1 </w:t>
      </w:r>
      <w:r>
        <w:sym w:font="Symbol" w:char="F0B4"/>
      </w:r>
      <w:r>
        <w:t xml:space="preserve"> e</w:t>
      </w:r>
      <w:r>
        <w:rPr>
          <w:vertAlign w:val="superscript"/>
        </w:rPr>
        <w:t xml:space="preserve">(0.115 </w:t>
      </w:r>
      <w:r>
        <w:rPr>
          <w:vertAlign w:val="superscript"/>
        </w:rPr>
        <w:sym w:font="Symbol" w:char="F0B4"/>
      </w:r>
      <w:r>
        <w:rPr>
          <w:vertAlign w:val="superscript"/>
        </w:rPr>
        <w:t xml:space="preserve"> 5)</w:t>
      </w:r>
      <w:r>
        <w:tab/>
        <w:t>= $1.7771</w:t>
      </w:r>
    </w:p>
    <w:p w:rsidR="00F44469" w:rsidRDefault="00F44469" w:rsidP="00F44469">
      <w:pPr>
        <w:pStyle w:val="Header"/>
        <w:tabs>
          <w:tab w:val="clear" w:pos="4320"/>
          <w:tab w:val="clear" w:pos="8640"/>
        </w:tabs>
        <w:spacing w:after="120"/>
        <w:ind w:left="720"/>
      </w:pPr>
      <w:r>
        <w:t>After twenty years:</w:t>
      </w:r>
    </w:p>
    <w:p w:rsidR="00F44469" w:rsidRDefault="00F44469" w:rsidP="00F44469">
      <w:pPr>
        <w:pStyle w:val="Header"/>
        <w:tabs>
          <w:tab w:val="clear" w:pos="8640"/>
          <w:tab w:val="left" w:pos="4320"/>
        </w:tabs>
        <w:spacing w:line="360" w:lineRule="auto"/>
        <w:ind w:left="1440"/>
      </w:pPr>
      <w:r>
        <w:t>FV</w:t>
      </w:r>
      <w:r>
        <w:rPr>
          <w:vertAlign w:val="subscript"/>
        </w:rPr>
        <w:t>A</w:t>
      </w:r>
      <w:r>
        <w:t xml:space="preserve"> = $1 </w:t>
      </w:r>
      <w:r>
        <w:sym w:font="Symbol" w:char="F0B4"/>
      </w:r>
      <w:r>
        <w:t xml:space="preserve"> (1 + 0.12)</w:t>
      </w:r>
      <w:r>
        <w:rPr>
          <w:vertAlign w:val="superscript"/>
        </w:rPr>
        <w:t>20</w:t>
      </w:r>
      <w:r>
        <w:tab/>
        <w:t>= $9.6463</w:t>
      </w:r>
    </w:p>
    <w:p w:rsidR="00F44469" w:rsidRDefault="00F44469" w:rsidP="00F44469">
      <w:pPr>
        <w:pStyle w:val="Header"/>
        <w:tabs>
          <w:tab w:val="clear" w:pos="8640"/>
          <w:tab w:val="left" w:pos="4320"/>
        </w:tabs>
        <w:spacing w:line="360" w:lineRule="auto"/>
        <w:ind w:left="1440"/>
      </w:pPr>
      <w:r>
        <w:t>FV</w:t>
      </w:r>
      <w:r>
        <w:rPr>
          <w:vertAlign w:val="subscript"/>
        </w:rPr>
        <w:t>B</w:t>
      </w:r>
      <w:r>
        <w:t xml:space="preserve"> = $1 </w:t>
      </w:r>
      <w:r>
        <w:sym w:font="Symbol" w:char="F0B4"/>
      </w:r>
      <w:r>
        <w:t xml:space="preserve"> (1 + 0.0585)</w:t>
      </w:r>
      <w:r>
        <w:rPr>
          <w:vertAlign w:val="superscript"/>
        </w:rPr>
        <w:t>40</w:t>
      </w:r>
      <w:r>
        <w:tab/>
        <w:t>= $9.7193</w:t>
      </w:r>
    </w:p>
    <w:p w:rsidR="00F44469" w:rsidRDefault="00F44469" w:rsidP="00F44469">
      <w:pPr>
        <w:pStyle w:val="Header"/>
        <w:tabs>
          <w:tab w:val="clear" w:pos="8640"/>
          <w:tab w:val="left" w:pos="4320"/>
        </w:tabs>
        <w:spacing w:line="360" w:lineRule="auto"/>
        <w:ind w:left="1440"/>
      </w:pPr>
      <w:r>
        <w:t>FV</w:t>
      </w:r>
      <w:r>
        <w:rPr>
          <w:vertAlign w:val="subscript"/>
        </w:rPr>
        <w:t>C</w:t>
      </w:r>
      <w:r>
        <w:t xml:space="preserve"> = $1 </w:t>
      </w:r>
      <w:r>
        <w:sym w:font="Symbol" w:char="F0B4"/>
      </w:r>
      <w:r>
        <w:t xml:space="preserve"> e</w:t>
      </w:r>
      <w:r>
        <w:rPr>
          <w:vertAlign w:val="superscript"/>
        </w:rPr>
        <w:t xml:space="preserve">(0.115 </w:t>
      </w:r>
      <w:r>
        <w:rPr>
          <w:vertAlign w:val="superscript"/>
        </w:rPr>
        <w:sym w:font="Symbol" w:char="F0B4"/>
      </w:r>
      <w:r>
        <w:rPr>
          <w:vertAlign w:val="superscript"/>
        </w:rPr>
        <w:t xml:space="preserve"> 20)</w:t>
      </w:r>
      <w:r>
        <w:tab/>
        <w:t>= $9.9742</w:t>
      </w:r>
    </w:p>
    <w:p w:rsidR="00F44469" w:rsidRDefault="00F44469" w:rsidP="00F44469">
      <w:pPr>
        <w:pStyle w:val="Header"/>
        <w:tabs>
          <w:tab w:val="clear" w:pos="4320"/>
          <w:tab w:val="clear" w:pos="8640"/>
        </w:tabs>
        <w:ind w:left="720"/>
      </w:pPr>
      <w:r>
        <w:t>The preferred investment is C.</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spacing w:after="120"/>
        <w:ind w:left="720" w:hanging="720"/>
      </w:pPr>
      <w:r>
        <w:t>29.</w:t>
      </w:r>
      <w:r>
        <w:tab/>
        <w:t>Because the cash flows occur every six months, we first need to calculate the equivalent semi-annual rate.  Thus, 1.08 = (1 + r/2)</w:t>
      </w:r>
      <w:r>
        <w:rPr>
          <w:vertAlign w:val="superscript"/>
        </w:rPr>
        <w:t>2</w:t>
      </w:r>
      <w:r>
        <w:t xml:space="preserve"> =&gt; r = 7.85 semi-annually compounded APR.  Therefore the rate for six months is 7.85/2 or 3.925%:</w:t>
      </w:r>
    </w:p>
    <w:p w:rsidR="00F44469" w:rsidRDefault="00F44469" w:rsidP="00F44469">
      <w:pPr>
        <w:pStyle w:val="Header"/>
        <w:tabs>
          <w:tab w:val="clear" w:pos="4320"/>
          <w:tab w:val="clear" w:pos="8640"/>
        </w:tabs>
      </w:pPr>
      <w:r w:rsidRPr="0049145B">
        <w:rPr>
          <w:noProof/>
          <w:position w:val="-32"/>
        </w:rPr>
        <w:object w:dxaOrig="7380" w:dyaOrig="760">
          <v:shape id="_x0000_i1054" type="#_x0000_t75" style="width:369pt;height:38.25pt" o:ole="" fillcolor="window">
            <v:imagedata r:id="rId57" o:title=""/>
          </v:shape>
          <o:OLEObject Type="Embed" ProgID="Equation.3" ShapeID="_x0000_i1054" DrawAspect="Content" ObjectID="_1515843309" r:id="rId58"/>
        </w:objec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 w:val="left" w:pos="720"/>
        </w:tabs>
        <w:spacing w:line="360" w:lineRule="auto"/>
        <w:ind w:left="1440" w:hanging="1440"/>
      </w:pPr>
      <w:r>
        <w:t>30.</w:t>
      </w:r>
      <w:r>
        <w:tab/>
        <w:t>a.</w:t>
      </w:r>
      <w:r>
        <w:tab/>
        <w:t>Each installment is: $9,420,713/19 = $495,827</w:t>
      </w:r>
    </w:p>
    <w:p w:rsidR="00F44469" w:rsidRDefault="00F44469" w:rsidP="00F44469">
      <w:pPr>
        <w:pStyle w:val="Header"/>
        <w:tabs>
          <w:tab w:val="clear" w:pos="4320"/>
          <w:tab w:val="clear" w:pos="8640"/>
        </w:tabs>
        <w:ind w:left="2160"/>
      </w:pPr>
      <w:r w:rsidRPr="00590F50">
        <w:rPr>
          <w:noProof/>
          <w:position w:val="-32"/>
        </w:rPr>
        <w:object w:dxaOrig="5920" w:dyaOrig="760">
          <v:shape id="_x0000_i1055" type="#_x0000_t75" style="width:296.3pt;height:38.25pt" o:ole="" fillcolor="window">
            <v:imagedata r:id="rId59" o:title=""/>
          </v:shape>
          <o:OLEObject Type="Embed" ProgID="Equation.3" ShapeID="_x0000_i1055" DrawAspect="Content" ObjectID="_1515843310" r:id="rId60"/>
        </w:object>
      </w:r>
    </w:p>
    <w:p w:rsidR="00F44469" w:rsidRDefault="00F44469" w:rsidP="00F44469">
      <w:pPr>
        <w:pStyle w:val="Header"/>
        <w:tabs>
          <w:tab w:val="clear" w:pos="4320"/>
          <w:tab w:val="clear" w:pos="8640"/>
        </w:tabs>
      </w:pPr>
      <w:r>
        <w:br w:type="page"/>
      </w:r>
      <w:r>
        <w:lastRenderedPageBreak/>
        <w:t>b.</w:t>
      </w:r>
      <w:r>
        <w:tab/>
        <w:t>If ERC is willing to pay $4.2 million, then:</w:t>
      </w:r>
    </w:p>
    <w:p w:rsidR="00F44469" w:rsidRDefault="00F44469" w:rsidP="00F44469">
      <w:pPr>
        <w:pStyle w:val="Header"/>
        <w:tabs>
          <w:tab w:val="clear" w:pos="4320"/>
          <w:tab w:val="clear" w:pos="8640"/>
        </w:tabs>
        <w:spacing w:line="360" w:lineRule="auto"/>
        <w:ind w:left="2160"/>
      </w:pPr>
      <w:r w:rsidRPr="00590F50">
        <w:rPr>
          <w:noProof/>
          <w:position w:val="-32"/>
        </w:rPr>
        <w:object w:dxaOrig="4520" w:dyaOrig="760">
          <v:shape id="_x0000_i1056" type="#_x0000_t75" style="width:225.75pt;height:38.25pt" o:ole="" fillcolor="window">
            <v:imagedata r:id="rId61" o:title=""/>
          </v:shape>
          <o:OLEObject Type="Embed" ProgID="Equation.3" ShapeID="_x0000_i1056" DrawAspect="Content" ObjectID="_1515843311" r:id="rId62"/>
        </w:object>
      </w:r>
    </w:p>
    <w:p w:rsidR="00F44469" w:rsidRDefault="00F44469" w:rsidP="00F44469">
      <w:pPr>
        <w:pStyle w:val="Header"/>
        <w:tabs>
          <w:tab w:val="clear" w:pos="4320"/>
          <w:tab w:val="clear" w:pos="8640"/>
        </w:tabs>
        <w:ind w:left="1440"/>
      </w:pPr>
      <w:r>
        <w:t>Using Excel or a financial calculator, we find that r = 9.81%.</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 w:val="left" w:pos="1440"/>
        </w:tabs>
        <w:ind w:left="720" w:hanging="720"/>
        <w:rPr>
          <w:noProof/>
        </w:rPr>
      </w:pPr>
      <w:r>
        <w:t>31.</w:t>
      </w:r>
      <w:r>
        <w:tab/>
        <w:t>a.</w:t>
      </w:r>
      <w:r>
        <w:tab/>
      </w:r>
      <w:r w:rsidRPr="00590F50">
        <w:rPr>
          <w:noProof/>
          <w:position w:val="-32"/>
        </w:rPr>
        <w:object w:dxaOrig="5860" w:dyaOrig="760">
          <v:shape id="_x0000_i1057" type="#_x0000_t75" style="width:293.3pt;height:38.25pt" o:ole="" fillcolor="window">
            <v:imagedata r:id="rId63" o:title=""/>
          </v:shape>
          <o:OLEObject Type="Embed" ProgID="Equation.3" ShapeID="_x0000_i1057" DrawAspect="Content" ObjectID="_1515843312" r:id="rId64"/>
        </w:object>
      </w:r>
    </w:p>
    <w:p w:rsidR="00F44469" w:rsidRDefault="00F44469" w:rsidP="00F44469">
      <w:pPr>
        <w:pStyle w:val="Header"/>
        <w:tabs>
          <w:tab w:val="clear" w:pos="4320"/>
          <w:tab w:val="clear" w:pos="8640"/>
        </w:tabs>
        <w:spacing w:line="180" w:lineRule="exact"/>
      </w:pPr>
    </w:p>
    <w:p w:rsidR="00F44469" w:rsidRDefault="00F44469" w:rsidP="00F44469">
      <w:pPr>
        <w:pStyle w:val="Header"/>
        <w:tabs>
          <w:tab w:val="clear" w:pos="4320"/>
          <w:tab w:val="clear" w:pos="8640"/>
        </w:tabs>
        <w:ind w:left="720"/>
        <w:rPr>
          <w:noProof/>
        </w:rPr>
      </w:pPr>
      <w:r>
        <w:rPr>
          <w:noProof/>
        </w:rPr>
        <w:t>b.</w:t>
      </w:r>
    </w:p>
    <w:tbl>
      <w:tblPr>
        <w:tblW w:w="8190" w:type="dxa"/>
        <w:tblInd w:w="1008" w:type="dxa"/>
        <w:tblLook w:val="01E0" w:firstRow="1" w:lastRow="1" w:firstColumn="1" w:lastColumn="1" w:noHBand="0" w:noVBand="0"/>
      </w:tblPr>
      <w:tblGrid>
        <w:gridCol w:w="684"/>
        <w:gridCol w:w="1501"/>
        <w:gridCol w:w="1501"/>
        <w:gridCol w:w="1501"/>
        <w:gridCol w:w="1501"/>
        <w:gridCol w:w="1502"/>
      </w:tblGrid>
      <w:tr w:rsidR="00F44469" w:rsidRPr="00B2617D" w:rsidTr="00E74081">
        <w:tc>
          <w:tcPr>
            <w:tcW w:w="684" w:type="dxa"/>
            <w:tcBorders>
              <w:bottom w:val="single" w:sz="4" w:space="0" w:color="auto"/>
            </w:tcBorders>
            <w:vAlign w:val="center"/>
          </w:tcPr>
          <w:p w:rsidR="00F44469" w:rsidRPr="00B2617D" w:rsidRDefault="00F44469" w:rsidP="00E74081">
            <w:pPr>
              <w:jc w:val="center"/>
              <w:rPr>
                <w:rFonts w:cs="Arial"/>
                <w:sz w:val="22"/>
                <w:szCs w:val="22"/>
              </w:rPr>
            </w:pPr>
            <w:r w:rsidRPr="00B2617D">
              <w:rPr>
                <w:rFonts w:cs="Arial"/>
                <w:sz w:val="22"/>
                <w:szCs w:val="22"/>
              </w:rPr>
              <w:t>Year</w:t>
            </w:r>
          </w:p>
        </w:tc>
        <w:tc>
          <w:tcPr>
            <w:tcW w:w="1501" w:type="dxa"/>
            <w:tcBorders>
              <w:bottom w:val="single" w:sz="4" w:space="0" w:color="auto"/>
            </w:tcBorders>
            <w:vAlign w:val="center"/>
          </w:tcPr>
          <w:p w:rsidR="00F44469" w:rsidRPr="00B2617D" w:rsidRDefault="00F44469" w:rsidP="00E74081">
            <w:pPr>
              <w:jc w:val="center"/>
              <w:rPr>
                <w:rFonts w:cs="Arial"/>
                <w:sz w:val="22"/>
                <w:szCs w:val="22"/>
              </w:rPr>
            </w:pPr>
            <w:r w:rsidRPr="00B2617D">
              <w:rPr>
                <w:rFonts w:cs="Arial"/>
                <w:sz w:val="22"/>
                <w:szCs w:val="22"/>
              </w:rPr>
              <w:t>Beginning-of-Year Balance</w:t>
            </w:r>
          </w:p>
        </w:tc>
        <w:tc>
          <w:tcPr>
            <w:tcW w:w="1501" w:type="dxa"/>
            <w:tcBorders>
              <w:bottom w:val="single" w:sz="4" w:space="0" w:color="auto"/>
            </w:tcBorders>
            <w:vAlign w:val="center"/>
          </w:tcPr>
          <w:p w:rsidR="00F44469" w:rsidRPr="00B2617D" w:rsidRDefault="00F44469" w:rsidP="00E74081">
            <w:pPr>
              <w:jc w:val="center"/>
              <w:rPr>
                <w:rFonts w:cs="Arial"/>
                <w:sz w:val="22"/>
                <w:szCs w:val="22"/>
              </w:rPr>
            </w:pPr>
            <w:r w:rsidRPr="00B2617D">
              <w:rPr>
                <w:rFonts w:cs="Arial"/>
                <w:sz w:val="22"/>
                <w:szCs w:val="22"/>
              </w:rPr>
              <w:t>Year-end Interest on Balance</w:t>
            </w:r>
          </w:p>
        </w:tc>
        <w:tc>
          <w:tcPr>
            <w:tcW w:w="1501" w:type="dxa"/>
            <w:tcBorders>
              <w:bottom w:val="single" w:sz="4" w:space="0" w:color="auto"/>
            </w:tcBorders>
            <w:vAlign w:val="center"/>
          </w:tcPr>
          <w:p w:rsidR="00F44469" w:rsidRDefault="00F44469" w:rsidP="00E74081">
            <w:pPr>
              <w:jc w:val="center"/>
              <w:rPr>
                <w:rFonts w:cs="Arial"/>
                <w:sz w:val="22"/>
                <w:szCs w:val="22"/>
              </w:rPr>
            </w:pPr>
            <w:r>
              <w:rPr>
                <w:rFonts w:cs="Arial"/>
                <w:sz w:val="22"/>
                <w:szCs w:val="22"/>
              </w:rPr>
              <w:t>Total</w:t>
            </w:r>
          </w:p>
          <w:p w:rsidR="00F44469" w:rsidRPr="00B2617D" w:rsidRDefault="00F44469" w:rsidP="00E74081">
            <w:pPr>
              <w:jc w:val="center"/>
              <w:rPr>
                <w:rFonts w:cs="Arial"/>
                <w:sz w:val="22"/>
                <w:szCs w:val="22"/>
              </w:rPr>
            </w:pPr>
            <w:r w:rsidRPr="00B2617D">
              <w:rPr>
                <w:rFonts w:cs="Arial"/>
                <w:sz w:val="22"/>
                <w:szCs w:val="22"/>
              </w:rPr>
              <w:t>Year-end Payment</w:t>
            </w:r>
          </w:p>
        </w:tc>
        <w:tc>
          <w:tcPr>
            <w:tcW w:w="1501" w:type="dxa"/>
            <w:tcBorders>
              <w:bottom w:val="single" w:sz="4" w:space="0" w:color="auto"/>
            </w:tcBorders>
            <w:vAlign w:val="center"/>
          </w:tcPr>
          <w:p w:rsidR="00F44469" w:rsidRPr="00B2617D" w:rsidRDefault="00F44469" w:rsidP="00E74081">
            <w:pPr>
              <w:jc w:val="center"/>
              <w:rPr>
                <w:rFonts w:cs="Arial"/>
                <w:sz w:val="22"/>
                <w:szCs w:val="22"/>
              </w:rPr>
            </w:pPr>
            <w:r w:rsidRPr="00B2617D">
              <w:rPr>
                <w:rFonts w:cs="Arial"/>
                <w:sz w:val="22"/>
                <w:szCs w:val="22"/>
              </w:rPr>
              <w:t>Amortization of Loan</w:t>
            </w:r>
          </w:p>
        </w:tc>
        <w:tc>
          <w:tcPr>
            <w:tcW w:w="1502" w:type="dxa"/>
            <w:tcBorders>
              <w:bottom w:val="single" w:sz="4" w:space="0" w:color="auto"/>
            </w:tcBorders>
            <w:vAlign w:val="center"/>
          </w:tcPr>
          <w:p w:rsidR="00F44469" w:rsidRPr="00B2617D" w:rsidRDefault="00F44469" w:rsidP="00E74081">
            <w:pPr>
              <w:jc w:val="center"/>
              <w:rPr>
                <w:rFonts w:cs="Arial"/>
                <w:sz w:val="22"/>
                <w:szCs w:val="22"/>
              </w:rPr>
            </w:pPr>
            <w:r w:rsidRPr="00B2617D">
              <w:rPr>
                <w:rFonts w:cs="Arial"/>
                <w:sz w:val="22"/>
                <w:szCs w:val="22"/>
              </w:rPr>
              <w:t>End-of-Year Balance</w:t>
            </w:r>
          </w:p>
        </w:tc>
      </w:tr>
      <w:tr w:rsidR="00F44469" w:rsidRPr="00B2617D" w:rsidTr="00E74081">
        <w:tc>
          <w:tcPr>
            <w:tcW w:w="684" w:type="dxa"/>
            <w:tcBorders>
              <w:top w:val="single" w:sz="4" w:space="0" w:color="auto"/>
            </w:tcBorders>
          </w:tcPr>
          <w:p w:rsidR="00F44469" w:rsidRPr="00B2617D" w:rsidRDefault="00F44469" w:rsidP="00E74081">
            <w:pPr>
              <w:jc w:val="center"/>
              <w:rPr>
                <w:rFonts w:cs="Arial"/>
                <w:sz w:val="22"/>
                <w:szCs w:val="22"/>
              </w:rPr>
            </w:pPr>
            <w:r w:rsidRPr="00B2617D">
              <w:rPr>
                <w:rFonts w:cs="Arial"/>
                <w:sz w:val="22"/>
                <w:szCs w:val="22"/>
              </w:rPr>
              <w:t>1</w:t>
            </w:r>
          </w:p>
        </w:tc>
        <w:tc>
          <w:tcPr>
            <w:tcW w:w="1501" w:type="dxa"/>
            <w:tcBorders>
              <w:top w:val="single" w:sz="4" w:space="0" w:color="auto"/>
            </w:tcBorders>
          </w:tcPr>
          <w:p w:rsidR="00F44469" w:rsidRPr="00B2617D" w:rsidRDefault="00F44469" w:rsidP="00E74081">
            <w:pPr>
              <w:tabs>
                <w:tab w:val="decimal" w:pos="918"/>
              </w:tabs>
              <w:rPr>
                <w:rFonts w:cs="Arial"/>
                <w:sz w:val="22"/>
                <w:szCs w:val="22"/>
              </w:rPr>
            </w:pPr>
            <w:r w:rsidRPr="00B2617D">
              <w:rPr>
                <w:rFonts w:cs="Arial"/>
                <w:sz w:val="22"/>
                <w:szCs w:val="22"/>
              </w:rPr>
              <w:t>402,264.73</w:t>
            </w:r>
          </w:p>
        </w:tc>
        <w:tc>
          <w:tcPr>
            <w:tcW w:w="1501" w:type="dxa"/>
            <w:tcBorders>
              <w:top w:val="single" w:sz="4" w:space="0" w:color="auto"/>
            </w:tcBorders>
          </w:tcPr>
          <w:p w:rsidR="00F44469" w:rsidRPr="00B2617D" w:rsidRDefault="00F44469" w:rsidP="00E74081">
            <w:pPr>
              <w:tabs>
                <w:tab w:val="decimal" w:pos="887"/>
              </w:tabs>
              <w:rPr>
                <w:rFonts w:cs="Arial"/>
                <w:sz w:val="22"/>
                <w:szCs w:val="22"/>
              </w:rPr>
            </w:pPr>
            <w:r w:rsidRPr="00B2617D">
              <w:rPr>
                <w:rFonts w:cs="Arial"/>
                <w:sz w:val="22"/>
                <w:szCs w:val="22"/>
              </w:rPr>
              <w:t>32,181.18</w:t>
            </w:r>
          </w:p>
        </w:tc>
        <w:tc>
          <w:tcPr>
            <w:tcW w:w="1501" w:type="dxa"/>
            <w:tcBorders>
              <w:top w:val="single" w:sz="4" w:space="0" w:color="auto"/>
            </w:tcBorders>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Borders>
              <w:top w:val="single" w:sz="4" w:space="0" w:color="auto"/>
            </w:tcBorders>
          </w:tcPr>
          <w:p w:rsidR="00F44469" w:rsidRPr="00B2617D" w:rsidRDefault="00F44469" w:rsidP="00E74081">
            <w:pPr>
              <w:jc w:val="center"/>
              <w:rPr>
                <w:rFonts w:cs="Arial"/>
                <w:sz w:val="22"/>
                <w:szCs w:val="22"/>
              </w:rPr>
            </w:pPr>
            <w:r w:rsidRPr="00B2617D">
              <w:rPr>
                <w:rFonts w:cs="Arial"/>
                <w:sz w:val="22"/>
                <w:szCs w:val="22"/>
              </w:rPr>
              <w:t>37,818.82</w:t>
            </w:r>
          </w:p>
        </w:tc>
        <w:tc>
          <w:tcPr>
            <w:tcW w:w="1502" w:type="dxa"/>
            <w:tcBorders>
              <w:top w:val="single" w:sz="4" w:space="0" w:color="auto"/>
            </w:tcBorders>
          </w:tcPr>
          <w:p w:rsidR="00F44469" w:rsidRPr="00B2617D" w:rsidRDefault="00F44469" w:rsidP="00E74081">
            <w:pPr>
              <w:tabs>
                <w:tab w:val="decimal" w:pos="944"/>
              </w:tabs>
              <w:rPr>
                <w:rFonts w:cs="Arial"/>
                <w:sz w:val="22"/>
                <w:szCs w:val="22"/>
              </w:rPr>
            </w:pPr>
            <w:r w:rsidRPr="00B2617D">
              <w:rPr>
                <w:rFonts w:cs="Arial"/>
                <w:sz w:val="22"/>
                <w:szCs w:val="22"/>
              </w:rPr>
              <w:t>364,445.91</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2</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364,445.91</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29,155.67</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40,844.33</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323,601.58</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3</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323,601.58</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25,888.13</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44,111.87</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279,489.71</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4</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279,489.71</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22,359.18</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47,640.82</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231,848.88</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5</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231,848.88</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18,547.91</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51,452.09</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180,396.79</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6</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180,396.79</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14,431.74</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55,568.26</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124,828.54</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7</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124,828.54</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9,986.28</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60,013.72</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64,814.82</w:t>
            </w:r>
          </w:p>
        </w:tc>
      </w:tr>
      <w:tr w:rsidR="00F44469" w:rsidRPr="00B2617D" w:rsidTr="00E74081">
        <w:tc>
          <w:tcPr>
            <w:tcW w:w="684" w:type="dxa"/>
          </w:tcPr>
          <w:p w:rsidR="00F44469" w:rsidRPr="00B2617D" w:rsidRDefault="00F44469" w:rsidP="00E74081">
            <w:pPr>
              <w:jc w:val="center"/>
              <w:rPr>
                <w:rFonts w:cs="Arial"/>
                <w:sz w:val="22"/>
                <w:szCs w:val="22"/>
              </w:rPr>
            </w:pPr>
            <w:r w:rsidRPr="00B2617D">
              <w:rPr>
                <w:rFonts w:cs="Arial"/>
                <w:sz w:val="22"/>
                <w:szCs w:val="22"/>
              </w:rPr>
              <w:t>8</w:t>
            </w:r>
          </w:p>
        </w:tc>
        <w:tc>
          <w:tcPr>
            <w:tcW w:w="1501" w:type="dxa"/>
          </w:tcPr>
          <w:p w:rsidR="00F44469" w:rsidRPr="00B2617D" w:rsidRDefault="00F44469" w:rsidP="00E74081">
            <w:pPr>
              <w:tabs>
                <w:tab w:val="decimal" w:pos="918"/>
              </w:tabs>
              <w:rPr>
                <w:rFonts w:cs="Arial"/>
                <w:sz w:val="22"/>
                <w:szCs w:val="22"/>
              </w:rPr>
            </w:pPr>
            <w:r w:rsidRPr="00B2617D">
              <w:rPr>
                <w:rFonts w:cs="Arial"/>
                <w:sz w:val="22"/>
                <w:szCs w:val="22"/>
              </w:rPr>
              <w:t>64,814.82</w:t>
            </w:r>
          </w:p>
        </w:tc>
        <w:tc>
          <w:tcPr>
            <w:tcW w:w="1501" w:type="dxa"/>
          </w:tcPr>
          <w:p w:rsidR="00F44469" w:rsidRPr="00B2617D" w:rsidRDefault="00F44469" w:rsidP="00E74081">
            <w:pPr>
              <w:tabs>
                <w:tab w:val="decimal" w:pos="887"/>
              </w:tabs>
              <w:rPr>
                <w:rFonts w:cs="Arial"/>
                <w:sz w:val="22"/>
                <w:szCs w:val="22"/>
              </w:rPr>
            </w:pPr>
            <w:r w:rsidRPr="00B2617D">
              <w:rPr>
                <w:rFonts w:cs="Arial"/>
                <w:sz w:val="22"/>
                <w:szCs w:val="22"/>
              </w:rPr>
              <w:t>5,185.19</w:t>
            </w:r>
          </w:p>
        </w:tc>
        <w:tc>
          <w:tcPr>
            <w:tcW w:w="1501" w:type="dxa"/>
          </w:tcPr>
          <w:p w:rsidR="00F44469" w:rsidRPr="00B2617D" w:rsidRDefault="00F44469" w:rsidP="00E74081">
            <w:pPr>
              <w:jc w:val="center"/>
              <w:rPr>
                <w:rFonts w:cs="Arial"/>
                <w:sz w:val="22"/>
                <w:szCs w:val="22"/>
              </w:rPr>
            </w:pPr>
            <w:r w:rsidRPr="00B2617D">
              <w:rPr>
                <w:rFonts w:cs="Arial"/>
                <w:sz w:val="22"/>
                <w:szCs w:val="22"/>
              </w:rPr>
              <w:t>70,000.00</w:t>
            </w:r>
          </w:p>
        </w:tc>
        <w:tc>
          <w:tcPr>
            <w:tcW w:w="1501" w:type="dxa"/>
          </w:tcPr>
          <w:p w:rsidR="00F44469" w:rsidRPr="00B2617D" w:rsidRDefault="00F44469" w:rsidP="00E74081">
            <w:pPr>
              <w:jc w:val="center"/>
              <w:rPr>
                <w:rFonts w:cs="Arial"/>
                <w:sz w:val="22"/>
                <w:szCs w:val="22"/>
              </w:rPr>
            </w:pPr>
            <w:r w:rsidRPr="00B2617D">
              <w:rPr>
                <w:rFonts w:cs="Arial"/>
                <w:sz w:val="22"/>
                <w:szCs w:val="22"/>
              </w:rPr>
              <w:t>64,814.81</w:t>
            </w:r>
          </w:p>
        </w:tc>
        <w:tc>
          <w:tcPr>
            <w:tcW w:w="1502" w:type="dxa"/>
          </w:tcPr>
          <w:p w:rsidR="00F44469" w:rsidRPr="00B2617D" w:rsidRDefault="00F44469" w:rsidP="00E74081">
            <w:pPr>
              <w:tabs>
                <w:tab w:val="decimal" w:pos="944"/>
              </w:tabs>
              <w:rPr>
                <w:rFonts w:cs="Arial"/>
                <w:sz w:val="22"/>
                <w:szCs w:val="22"/>
              </w:rPr>
            </w:pPr>
            <w:r w:rsidRPr="00B2617D">
              <w:rPr>
                <w:rFonts w:cs="Arial"/>
                <w:sz w:val="22"/>
                <w:szCs w:val="22"/>
              </w:rPr>
              <w:t>0.01</w:t>
            </w:r>
          </w:p>
        </w:tc>
      </w:tr>
    </w:tbl>
    <w:p w:rsidR="00F44469" w:rsidRDefault="00F44469" w:rsidP="00F44469">
      <w:pPr>
        <w:pStyle w:val="Header"/>
        <w:tabs>
          <w:tab w:val="clear" w:pos="4320"/>
          <w:tab w:val="clear" w:pos="8640"/>
        </w:tabs>
        <w:spacing w:line="220" w:lineRule="exact"/>
        <w:rPr>
          <w:noProof/>
        </w:rPr>
      </w:pPr>
    </w:p>
    <w:p w:rsidR="00F44469" w:rsidRDefault="00F44469" w:rsidP="00F44469">
      <w:pPr>
        <w:pStyle w:val="Header"/>
        <w:tabs>
          <w:tab w:val="clear" w:pos="4320"/>
          <w:tab w:val="clear" w:pos="8640"/>
        </w:tabs>
        <w:spacing w:line="220" w:lineRule="exact"/>
        <w:rPr>
          <w:noProof/>
        </w:rPr>
      </w:pPr>
    </w:p>
    <w:p w:rsidR="00F44469" w:rsidRDefault="00F44469" w:rsidP="00F44469">
      <w:pPr>
        <w:pStyle w:val="Header"/>
        <w:tabs>
          <w:tab w:val="clear" w:pos="4320"/>
          <w:tab w:val="clear" w:pos="8640"/>
        </w:tabs>
        <w:spacing w:line="220" w:lineRule="exact"/>
        <w:rPr>
          <w:noProof/>
        </w:rPr>
      </w:pPr>
    </w:p>
    <w:p w:rsidR="00F44469" w:rsidRDefault="00F44469" w:rsidP="00F44469">
      <w:pPr>
        <w:pStyle w:val="Header"/>
        <w:tabs>
          <w:tab w:val="clear" w:pos="4320"/>
          <w:tab w:val="clear" w:pos="8640"/>
        </w:tabs>
        <w:spacing w:after="100"/>
        <w:ind w:left="720" w:right="634" w:hanging="720"/>
      </w:pPr>
      <w:r>
        <w:t>32.</w:t>
      </w:r>
      <w:r>
        <w:tab/>
        <w:t>This is an annuity problem with the present value of the annuity equal to $2 million (as of your retirement date), and the interest rate equal to 8% with 15 time periods.  Thus, your annual level of expenditure (C) is determined as follows:</w:t>
      </w:r>
    </w:p>
    <w:p w:rsidR="00F44469" w:rsidRDefault="00F44469" w:rsidP="00F44469">
      <w:pPr>
        <w:spacing w:after="100"/>
        <w:ind w:left="1440"/>
      </w:pPr>
      <w:r w:rsidRPr="0049145B">
        <w:rPr>
          <w:noProof/>
          <w:position w:val="-160"/>
        </w:rPr>
        <w:object w:dxaOrig="5800" w:dyaOrig="3180">
          <v:shape id="_x0000_i1058" type="#_x0000_t75" style="width:290.3pt;height:159pt" o:ole="" fillcolor="window">
            <v:imagedata r:id="rId65" o:title=""/>
          </v:shape>
          <o:OLEObject Type="Embed" ProgID="Equation.3" ShapeID="_x0000_i1058" DrawAspect="Content" ObjectID="_1515843313" r:id="rId66"/>
        </w:object>
      </w:r>
    </w:p>
    <w:p w:rsidR="00F44469" w:rsidRDefault="00F44469" w:rsidP="00F44469">
      <w:pPr>
        <w:pStyle w:val="Header"/>
        <w:tabs>
          <w:tab w:val="clear" w:pos="4320"/>
          <w:tab w:val="clear" w:pos="8640"/>
        </w:tabs>
        <w:spacing w:after="100"/>
        <w:ind w:left="720"/>
      </w:pPr>
      <w:r>
        <w:t>With an inflation rate of 4% per year, we will still accumulate $2 million as of our retirement date.  However, because we want to spend a constant amount per year in real terms (R, constant for all t), the nominal amount (C</w:t>
      </w:r>
      <w:r>
        <w:rPr>
          <w:vertAlign w:val="subscript"/>
        </w:rPr>
        <w:t xml:space="preserve"> t </w:t>
      </w:r>
      <w:r>
        <w:t>) must increase each year.  For each year t:  R = C</w:t>
      </w:r>
      <w:r>
        <w:rPr>
          <w:vertAlign w:val="subscript"/>
        </w:rPr>
        <w:t xml:space="preserve"> t</w:t>
      </w:r>
      <w:r>
        <w:t xml:space="preserve"> /(1 + inflation rate)</w:t>
      </w:r>
      <w:r>
        <w:rPr>
          <w:vertAlign w:val="superscript"/>
        </w:rPr>
        <w:t>t</w:t>
      </w:r>
    </w:p>
    <w:p w:rsidR="00F44469" w:rsidRDefault="00F44469" w:rsidP="00F44469">
      <w:pPr>
        <w:pStyle w:val="Header"/>
        <w:tabs>
          <w:tab w:val="clear" w:pos="4320"/>
          <w:tab w:val="clear" w:pos="8640"/>
        </w:tabs>
        <w:spacing w:after="100"/>
        <w:ind w:left="720"/>
      </w:pPr>
      <w:r>
        <w:t>Therefore:</w:t>
      </w:r>
    </w:p>
    <w:p w:rsidR="00F44469" w:rsidRDefault="00F44469" w:rsidP="00F44469">
      <w:pPr>
        <w:pStyle w:val="Header"/>
        <w:tabs>
          <w:tab w:val="clear" w:pos="4320"/>
          <w:tab w:val="clear" w:pos="8640"/>
        </w:tabs>
        <w:spacing w:after="100"/>
        <w:ind w:left="720"/>
      </w:pPr>
      <w:r>
        <w:br w:type="page"/>
      </w:r>
      <w:r>
        <w:lastRenderedPageBreak/>
        <w:t>PV [all C</w:t>
      </w:r>
      <w:r>
        <w:rPr>
          <w:vertAlign w:val="subscript"/>
        </w:rPr>
        <w:t xml:space="preserve"> t </w:t>
      </w:r>
      <w:r>
        <w:t xml:space="preserve">] = PV [all R </w:t>
      </w:r>
      <w:r>
        <w:sym w:font="Symbol" w:char="F0B4"/>
      </w:r>
      <w:r>
        <w:t xml:space="preserve"> (1 + inflation rate)</w:t>
      </w:r>
      <w:r>
        <w:rPr>
          <w:vertAlign w:val="superscript"/>
        </w:rPr>
        <w:t>t</w:t>
      </w:r>
      <w:r>
        <w:t>] = $2,000,000</w:t>
      </w:r>
    </w:p>
    <w:p w:rsidR="00F44469" w:rsidRDefault="00F44469" w:rsidP="00F44469">
      <w:pPr>
        <w:pStyle w:val="Header"/>
        <w:tabs>
          <w:tab w:val="clear" w:pos="4320"/>
          <w:tab w:val="clear" w:pos="8640"/>
        </w:tabs>
        <w:spacing w:after="100"/>
        <w:ind w:left="1440"/>
      </w:pPr>
      <w:r w:rsidRPr="0049145B">
        <w:rPr>
          <w:noProof/>
          <w:position w:val="-32"/>
        </w:rPr>
        <w:object w:dxaOrig="6420" w:dyaOrig="760">
          <v:shape id="_x0000_i1059" type="#_x0000_t75" style="width:321pt;height:38.25pt" o:ole="" fillcolor="window">
            <v:imagedata r:id="rId67" o:title=""/>
          </v:shape>
          <o:OLEObject Type="Embed" ProgID="Equation.3" ShapeID="_x0000_i1059" DrawAspect="Content" ObjectID="_1515843314" r:id="rId68"/>
        </w:object>
      </w:r>
    </w:p>
    <w:p w:rsidR="00F44469" w:rsidRDefault="00F44469" w:rsidP="00F44469">
      <w:pPr>
        <w:pStyle w:val="Header"/>
        <w:tabs>
          <w:tab w:val="clear" w:pos="4320"/>
          <w:tab w:val="clear" w:pos="8640"/>
        </w:tabs>
        <w:spacing w:after="100"/>
        <w:ind w:left="1440"/>
      </w:pPr>
      <w:r>
        <w:t xml:space="preserve">R </w:t>
      </w:r>
      <w:r>
        <w:sym w:font="Symbol" w:char="F0B4"/>
      </w:r>
      <w:r>
        <w:t xml:space="preserve"> [0.9630 + 0.9273 +  .  .  .  + 0.5677] = $2,000,000</w:t>
      </w:r>
    </w:p>
    <w:p w:rsidR="00F44469" w:rsidRDefault="00F44469" w:rsidP="00F44469">
      <w:pPr>
        <w:pStyle w:val="Header"/>
        <w:tabs>
          <w:tab w:val="clear" w:pos="4320"/>
          <w:tab w:val="clear" w:pos="8640"/>
        </w:tabs>
        <w:spacing w:after="100"/>
        <w:ind w:left="1440"/>
      </w:pPr>
      <w:r>
        <w:t xml:space="preserve">R </w:t>
      </w:r>
      <w:r>
        <w:sym w:font="Symbol" w:char="F0B4"/>
      </w:r>
      <w:r>
        <w:t xml:space="preserve"> 11.2390 = $2,000,000</w:t>
      </w:r>
    </w:p>
    <w:p w:rsidR="00F44469" w:rsidRDefault="00F44469" w:rsidP="00F44469">
      <w:pPr>
        <w:pStyle w:val="Header"/>
        <w:tabs>
          <w:tab w:val="clear" w:pos="4320"/>
          <w:tab w:val="clear" w:pos="8640"/>
        </w:tabs>
        <w:spacing w:after="100"/>
        <w:ind w:left="1440"/>
      </w:pPr>
      <w:r>
        <w:t>R = $177,952</w:t>
      </w:r>
    </w:p>
    <w:p w:rsidR="00F44469" w:rsidRDefault="00F44469" w:rsidP="00F44469">
      <w:pPr>
        <w:pStyle w:val="Header"/>
        <w:tabs>
          <w:tab w:val="clear" w:pos="4320"/>
          <w:tab w:val="clear" w:pos="8640"/>
        </w:tabs>
        <w:spacing w:after="100"/>
        <w:ind w:left="720"/>
      </w:pPr>
      <w:r>
        <w:t xml:space="preserve">Alternatively, consider that the real rate is </w:t>
      </w:r>
      <w:r w:rsidRPr="0049145B">
        <w:rPr>
          <w:position w:val="-30"/>
        </w:rPr>
        <w:object w:dxaOrig="2220" w:dyaOrig="680">
          <v:shape id="_x0000_i1060" type="#_x0000_t75" style="width:111pt;height:33.75pt" o:ole="">
            <v:imagedata r:id="rId69" o:title=""/>
          </v:shape>
          <o:OLEObject Type="Embed" ProgID="Equation.3" ShapeID="_x0000_i1060" DrawAspect="Content" ObjectID="_1515843315" r:id="rId70"/>
        </w:object>
      </w:r>
      <w:r>
        <w:t>.  Then, redoing the steps above using the real rate gives a real cash flow equal to:</w:t>
      </w:r>
    </w:p>
    <w:p w:rsidR="00F44469" w:rsidRDefault="00F44469" w:rsidP="00F44469">
      <w:pPr>
        <w:pStyle w:val="Header"/>
        <w:tabs>
          <w:tab w:val="clear" w:pos="4320"/>
          <w:tab w:val="clear" w:pos="8640"/>
        </w:tabs>
        <w:spacing w:after="100"/>
        <w:ind w:left="720"/>
      </w:pPr>
      <w:r w:rsidRPr="0049145B">
        <w:rPr>
          <w:position w:val="-40"/>
        </w:rPr>
        <w:object w:dxaOrig="6920" w:dyaOrig="920">
          <v:shape id="_x0000_i1061" type="#_x0000_t75" style="width:345.65pt;height:45.75pt" o:ole="">
            <v:imagedata r:id="rId71" o:title=""/>
          </v:shape>
          <o:OLEObject Type="Embed" ProgID="Equation.3" ShapeID="_x0000_i1061" DrawAspect="Content" ObjectID="_1515843316" r:id="rId72"/>
        </w:object>
      </w:r>
    </w:p>
    <w:p w:rsidR="00F44469" w:rsidRDefault="00F44469" w:rsidP="00F44469">
      <w:pPr>
        <w:pStyle w:val="Header"/>
        <w:tabs>
          <w:tab w:val="clear" w:pos="4320"/>
          <w:tab w:val="clear" w:pos="8640"/>
        </w:tabs>
        <w:spacing w:after="100"/>
        <w:ind w:left="720" w:hanging="720"/>
      </w:pPr>
    </w:p>
    <w:p w:rsidR="00F44469" w:rsidRPr="00527BAF" w:rsidRDefault="00F44469" w:rsidP="00F44469">
      <w:pPr>
        <w:pStyle w:val="Header"/>
        <w:tabs>
          <w:tab w:val="clear" w:pos="4320"/>
          <w:tab w:val="clear" w:pos="8640"/>
        </w:tabs>
        <w:ind w:left="720"/>
        <w:rPr>
          <w:lang w:val="fr-FR"/>
        </w:rPr>
      </w:pPr>
      <w:r w:rsidRPr="00527BAF">
        <w:rPr>
          <w:lang w:val="fr-FR"/>
        </w:rPr>
        <w:t>Thus C</w:t>
      </w:r>
      <w:r w:rsidRPr="00527BAF">
        <w:rPr>
          <w:vertAlign w:val="subscript"/>
          <w:lang w:val="fr-FR"/>
        </w:rPr>
        <w:t>1</w:t>
      </w:r>
      <w:r w:rsidRPr="00527BAF">
        <w:rPr>
          <w:lang w:val="fr-FR"/>
        </w:rPr>
        <w:t xml:space="preserve"> = ($177,952 </w:t>
      </w:r>
      <w:r>
        <w:sym w:font="Symbol" w:char="F0B4"/>
      </w:r>
      <w:r w:rsidRPr="00527BAF">
        <w:rPr>
          <w:lang w:val="fr-FR"/>
        </w:rPr>
        <w:t xml:space="preserve"> 1.04) = $185,070, C</w:t>
      </w:r>
      <w:r w:rsidRPr="00527BAF">
        <w:rPr>
          <w:vertAlign w:val="subscript"/>
          <w:lang w:val="fr-FR"/>
        </w:rPr>
        <w:t>2</w:t>
      </w:r>
      <w:r w:rsidRPr="00527BAF">
        <w:rPr>
          <w:lang w:val="fr-FR"/>
        </w:rPr>
        <w:t xml:space="preserve"> = $192,473, etc.</w:t>
      </w:r>
    </w:p>
    <w:p w:rsidR="00F44469" w:rsidRPr="00527BAF" w:rsidRDefault="00F44469" w:rsidP="00F44469">
      <w:pPr>
        <w:pStyle w:val="Header"/>
        <w:tabs>
          <w:tab w:val="clear" w:pos="4320"/>
          <w:tab w:val="clear" w:pos="8640"/>
          <w:tab w:val="left" w:pos="720"/>
        </w:tabs>
        <w:ind w:left="1440" w:hanging="1440"/>
        <w:rPr>
          <w:lang w:val="fr-FR"/>
        </w:rPr>
      </w:pPr>
    </w:p>
    <w:p w:rsidR="00F44469" w:rsidRPr="00527BAF" w:rsidRDefault="00F44469" w:rsidP="00F44469">
      <w:pPr>
        <w:pStyle w:val="Header"/>
        <w:tabs>
          <w:tab w:val="clear" w:pos="4320"/>
          <w:tab w:val="clear" w:pos="8640"/>
          <w:tab w:val="left" w:pos="720"/>
        </w:tabs>
        <w:ind w:left="1440" w:hanging="1440"/>
        <w:rPr>
          <w:lang w:val="fr-FR"/>
        </w:rPr>
      </w:pPr>
    </w:p>
    <w:p w:rsidR="00F44469" w:rsidRPr="00527BAF" w:rsidRDefault="00F44469" w:rsidP="00F44469">
      <w:pPr>
        <w:pStyle w:val="Header"/>
        <w:tabs>
          <w:tab w:val="clear" w:pos="4320"/>
          <w:tab w:val="clear" w:pos="8640"/>
          <w:tab w:val="left" w:pos="720"/>
        </w:tabs>
        <w:ind w:left="1440" w:hanging="1440"/>
        <w:rPr>
          <w:noProof/>
          <w:lang w:val="fr-FR"/>
        </w:rPr>
      </w:pPr>
      <w:r w:rsidRPr="00527BAF">
        <w:rPr>
          <w:lang w:val="fr-FR"/>
        </w:rPr>
        <w:t>33.</w:t>
      </w:r>
      <w:r w:rsidRPr="00527BAF">
        <w:rPr>
          <w:lang w:val="fr-FR"/>
        </w:rPr>
        <w:tab/>
        <w:t>a.</w:t>
      </w:r>
      <w:r w:rsidRPr="00527BAF">
        <w:rPr>
          <w:lang w:val="fr-FR"/>
        </w:rPr>
        <w:tab/>
      </w:r>
      <w:r w:rsidRPr="00590F50">
        <w:rPr>
          <w:noProof/>
          <w:position w:val="-32"/>
        </w:rPr>
        <w:object w:dxaOrig="6320" w:dyaOrig="760">
          <v:shape id="_x0000_i1062" type="#_x0000_t75" style="width:315.7pt;height:38.25pt" o:ole="" fillcolor="window">
            <v:imagedata r:id="rId73" o:title=""/>
          </v:shape>
          <o:OLEObject Type="Embed" ProgID="Equation.3" ShapeID="_x0000_i1062" DrawAspect="Content" ObjectID="_1515843317" r:id="rId74"/>
        </w:object>
      </w:r>
    </w:p>
    <w:p w:rsidR="00F44469" w:rsidRPr="00527BAF" w:rsidRDefault="00F44469" w:rsidP="00F44469">
      <w:pPr>
        <w:pStyle w:val="Header"/>
        <w:tabs>
          <w:tab w:val="clear" w:pos="4320"/>
          <w:tab w:val="clear" w:pos="8640"/>
          <w:tab w:val="left" w:pos="720"/>
        </w:tabs>
        <w:ind w:left="1440" w:hanging="1440"/>
        <w:rPr>
          <w:lang w:val="fr-FR"/>
        </w:rPr>
      </w:pPr>
    </w:p>
    <w:p w:rsidR="00F44469" w:rsidRDefault="00F44469" w:rsidP="00F44469">
      <w:pPr>
        <w:pStyle w:val="Header"/>
        <w:tabs>
          <w:tab w:val="clear" w:pos="4320"/>
          <w:tab w:val="clear" w:pos="8640"/>
        </w:tabs>
        <w:spacing w:after="120"/>
        <w:ind w:left="1440" w:hanging="720"/>
      </w:pPr>
      <w:r>
        <w:t>b.</w:t>
      </w:r>
      <w:r>
        <w:tab/>
        <w:t>The annually compounded rate is 5.5%, so the semiannual rate is:</w:t>
      </w:r>
    </w:p>
    <w:p w:rsidR="00F44469" w:rsidRDefault="00F44469" w:rsidP="00F44469">
      <w:pPr>
        <w:pStyle w:val="Header"/>
        <w:tabs>
          <w:tab w:val="clear" w:pos="4320"/>
          <w:tab w:val="clear" w:pos="8640"/>
        </w:tabs>
        <w:spacing w:line="360" w:lineRule="auto"/>
        <w:ind w:left="2160"/>
      </w:pPr>
      <w:r>
        <w:t>(1.055)</w:t>
      </w:r>
      <w:r>
        <w:rPr>
          <w:vertAlign w:val="superscript"/>
        </w:rPr>
        <w:t>(1/2)</w:t>
      </w:r>
      <w:r>
        <w:t xml:space="preserve"> – 1 = 0.0271 = 2.71%</w:t>
      </w:r>
    </w:p>
    <w:p w:rsidR="00F44469" w:rsidRDefault="00F44469" w:rsidP="00F44469">
      <w:pPr>
        <w:pStyle w:val="Header"/>
        <w:tabs>
          <w:tab w:val="clear" w:pos="4320"/>
          <w:tab w:val="clear" w:pos="8640"/>
        </w:tabs>
        <w:spacing w:after="120"/>
        <w:ind w:left="1440"/>
      </w:pPr>
      <w:r>
        <w:t>Since the payments now arrive six months earlier than previously:</w:t>
      </w:r>
    </w:p>
    <w:p w:rsidR="00F44469" w:rsidRDefault="00F44469" w:rsidP="00F44469">
      <w:pPr>
        <w:pStyle w:val="Header"/>
        <w:tabs>
          <w:tab w:val="clear" w:pos="4320"/>
          <w:tab w:val="clear" w:pos="8640"/>
        </w:tabs>
        <w:ind w:left="2160"/>
      </w:pPr>
      <w:r>
        <w:t xml:space="preserve">PV = $430,925.89 </w:t>
      </w:r>
      <w:r>
        <w:rPr>
          <w:rFonts w:cs="Arial"/>
        </w:rPr>
        <w:t>×</w:t>
      </w:r>
      <w:r>
        <w:t xml:space="preserve"> 1.0271 = $442,603.98</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spacing w:after="120"/>
        <w:ind w:left="720" w:hanging="720"/>
      </w:pPr>
      <w:r>
        <w:t>34.</w:t>
      </w:r>
      <w:r>
        <w:tab/>
        <w:t>In three years, the balance in the mutual fund will be:</w:t>
      </w:r>
    </w:p>
    <w:p w:rsidR="00F44469" w:rsidRDefault="00F44469" w:rsidP="00F44469">
      <w:pPr>
        <w:pStyle w:val="Header"/>
        <w:tabs>
          <w:tab w:val="clear" w:pos="4320"/>
          <w:tab w:val="clear" w:pos="8640"/>
        </w:tabs>
        <w:spacing w:after="120"/>
        <w:ind w:left="1440"/>
      </w:pPr>
      <w:r>
        <w:t xml:space="preserve">FV = $1,000,000 </w:t>
      </w:r>
      <w:r>
        <w:rPr>
          <w:rFonts w:cs="Arial"/>
        </w:rPr>
        <w:t>×</w:t>
      </w:r>
      <w:r>
        <w:t xml:space="preserve"> (1.035)</w:t>
      </w:r>
      <w:r>
        <w:rPr>
          <w:szCs w:val="24"/>
          <w:vertAlign w:val="superscript"/>
        </w:rPr>
        <w:t>3</w:t>
      </w:r>
      <w:r>
        <w:t xml:space="preserve"> = $1,108,718</w:t>
      </w:r>
    </w:p>
    <w:p w:rsidR="00F44469" w:rsidRDefault="00F44469" w:rsidP="00F44469">
      <w:pPr>
        <w:pStyle w:val="Header"/>
        <w:tabs>
          <w:tab w:val="clear" w:pos="4320"/>
          <w:tab w:val="clear" w:pos="8640"/>
        </w:tabs>
        <w:spacing w:after="120"/>
        <w:ind w:left="720"/>
      </w:pPr>
      <w:r>
        <w:t>The monthly shortfall will be: $15,000 – ($7,500 + $1,500) = $6,000</w:t>
      </w:r>
    </w:p>
    <w:p w:rsidR="00F44469" w:rsidRDefault="00F44469" w:rsidP="00F44469">
      <w:pPr>
        <w:pStyle w:val="Header"/>
        <w:tabs>
          <w:tab w:val="clear" w:pos="4320"/>
          <w:tab w:val="clear" w:pos="8640"/>
        </w:tabs>
        <w:spacing w:after="120"/>
        <w:ind w:left="720"/>
      </w:pPr>
      <w:r>
        <w:t xml:space="preserve">Annual withdrawals from the mutual fund will be: $6,000 </w:t>
      </w:r>
      <w:r>
        <w:rPr>
          <w:rFonts w:cs="Arial"/>
        </w:rPr>
        <w:t>×</w:t>
      </w:r>
      <w:r>
        <w:t xml:space="preserve"> 12 = $72,000</w:t>
      </w:r>
    </w:p>
    <w:p w:rsidR="00F44469" w:rsidRDefault="00F44469" w:rsidP="00F44469">
      <w:pPr>
        <w:pStyle w:val="Header"/>
        <w:tabs>
          <w:tab w:val="clear" w:pos="4320"/>
          <w:tab w:val="clear" w:pos="8640"/>
        </w:tabs>
        <w:spacing w:after="120"/>
        <w:ind w:left="720"/>
      </w:pPr>
      <w:r>
        <w:t>Assume the first annual withdrawal occurs three years from today, when the balance in the mutual fund will be $1,108,718.  Treating the withdrawals as an annuity due, we solve for t as follows:</w:t>
      </w:r>
    </w:p>
    <w:p w:rsidR="00F44469" w:rsidRDefault="00F44469" w:rsidP="00F44469">
      <w:pPr>
        <w:pStyle w:val="Header"/>
        <w:tabs>
          <w:tab w:val="clear" w:pos="4320"/>
          <w:tab w:val="clear" w:pos="8640"/>
        </w:tabs>
        <w:spacing w:line="360" w:lineRule="auto"/>
        <w:ind w:left="1440"/>
        <w:rPr>
          <w:noProof/>
        </w:rPr>
      </w:pPr>
      <w:r w:rsidRPr="00590F50">
        <w:rPr>
          <w:noProof/>
          <w:position w:val="-32"/>
        </w:rPr>
        <w:object w:dxaOrig="3420" w:dyaOrig="760">
          <v:shape id="_x0000_i1063" type="#_x0000_t75" style="width:171pt;height:38.25pt" o:ole="" fillcolor="window">
            <v:imagedata r:id="rId75" o:title=""/>
          </v:shape>
          <o:OLEObject Type="Embed" ProgID="Equation.3" ShapeID="_x0000_i1063" DrawAspect="Content" ObjectID="_1515843318" r:id="rId76"/>
        </w:object>
      </w:r>
    </w:p>
    <w:p w:rsidR="00F44469" w:rsidRDefault="00F44469" w:rsidP="00F44469">
      <w:pPr>
        <w:pStyle w:val="Header"/>
        <w:tabs>
          <w:tab w:val="clear" w:pos="4320"/>
          <w:tab w:val="clear" w:pos="8640"/>
        </w:tabs>
        <w:spacing w:line="360" w:lineRule="auto"/>
        <w:ind w:left="1440"/>
        <w:rPr>
          <w:noProof/>
        </w:rPr>
      </w:pPr>
      <w:r>
        <w:rPr>
          <w:noProof/>
        </w:rPr>
        <w:br w:type="page"/>
      </w:r>
      <w:r w:rsidRPr="00AE780A">
        <w:rPr>
          <w:noProof/>
          <w:position w:val="-32"/>
        </w:rPr>
        <w:object w:dxaOrig="6180" w:dyaOrig="760">
          <v:shape id="_x0000_i1064" type="#_x0000_t75" style="width:309pt;height:38.25pt" o:ole="" fillcolor="window">
            <v:imagedata r:id="rId77" o:title=""/>
          </v:shape>
          <o:OLEObject Type="Embed" ProgID="Equation.3" ShapeID="_x0000_i1064" DrawAspect="Content" ObjectID="_1515843319" r:id="rId78"/>
        </w:object>
      </w:r>
    </w:p>
    <w:p w:rsidR="00F44469" w:rsidRDefault="00F44469" w:rsidP="00F44469">
      <w:pPr>
        <w:pStyle w:val="Header"/>
        <w:tabs>
          <w:tab w:val="clear" w:pos="4320"/>
          <w:tab w:val="clear" w:pos="8640"/>
        </w:tabs>
        <w:ind w:left="720"/>
      </w:pPr>
      <w:r>
        <w:t>Using Excel or a financial calculator, we find that t = 22.5 years.</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r>
        <w:t>35.</w:t>
      </w:r>
      <w:r>
        <w:tab/>
        <w:t>a. PV = 2/.12 = $16.667 million</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ind w:left="720"/>
      </w:pPr>
      <w:r>
        <w:t xml:space="preserve">b. PV = </w:t>
      </w:r>
      <w:r w:rsidRPr="00AE780A">
        <w:rPr>
          <w:position w:val="-32"/>
        </w:rPr>
        <w:object w:dxaOrig="4060" w:dyaOrig="760">
          <v:shape id="_x0000_i1065" type="#_x0000_t75" style="width:203.2pt;height:38.25pt" o:ole="">
            <v:imagedata r:id="rId79" o:title=""/>
          </v:shape>
          <o:OLEObject Type="Embed" ProgID="Equation.3" ShapeID="_x0000_i1065" DrawAspect="Content" ObjectID="_1515843320" r:id="rId80"/>
        </w:object>
      </w:r>
      <w:r>
        <w:t>million</w:t>
      </w:r>
    </w:p>
    <w:p w:rsidR="00F44469" w:rsidRDefault="00F44469" w:rsidP="00F44469">
      <w:pPr>
        <w:pStyle w:val="Header"/>
        <w:tabs>
          <w:tab w:val="clear" w:pos="4320"/>
          <w:tab w:val="clear" w:pos="8640"/>
        </w:tabs>
        <w:ind w:left="720"/>
      </w:pPr>
    </w:p>
    <w:p w:rsidR="00F44469" w:rsidRDefault="00F44469" w:rsidP="00F44469">
      <w:pPr>
        <w:pStyle w:val="Header"/>
        <w:tabs>
          <w:tab w:val="clear" w:pos="4320"/>
          <w:tab w:val="clear" w:pos="8640"/>
        </w:tabs>
        <w:ind w:left="720"/>
      </w:pPr>
      <w:r>
        <w:t>c. PV = 2/(.12-.03) = $22.222 million</w:t>
      </w:r>
    </w:p>
    <w:p w:rsidR="00F44469" w:rsidRDefault="00F44469" w:rsidP="00F44469">
      <w:pPr>
        <w:pStyle w:val="Header"/>
        <w:tabs>
          <w:tab w:val="clear" w:pos="4320"/>
          <w:tab w:val="clear" w:pos="8640"/>
        </w:tabs>
        <w:ind w:left="720"/>
      </w:pPr>
    </w:p>
    <w:p w:rsidR="00F44469" w:rsidRDefault="00F44469" w:rsidP="00F44469">
      <w:pPr>
        <w:pStyle w:val="Header"/>
        <w:tabs>
          <w:tab w:val="clear" w:pos="4320"/>
          <w:tab w:val="clear" w:pos="8640"/>
        </w:tabs>
        <w:ind w:left="720"/>
      </w:pPr>
      <w:r>
        <w:t xml:space="preserve">d. PV = </w:t>
      </w:r>
      <w:r w:rsidRPr="00AE780A">
        <w:rPr>
          <w:position w:val="-32"/>
        </w:rPr>
        <w:object w:dxaOrig="5280" w:dyaOrig="760">
          <v:shape id="_x0000_i1066" type="#_x0000_t75" style="width:264pt;height:38.25pt" o:ole="">
            <v:imagedata r:id="rId81" o:title=""/>
          </v:shape>
          <o:OLEObject Type="Embed" ProgID="Equation.3" ShapeID="_x0000_i1066" DrawAspect="Content" ObjectID="_1515843321" r:id="rId82"/>
        </w:object>
      </w:r>
      <w:r>
        <w:t>million</w:t>
      </w:r>
    </w:p>
    <w:p w:rsidR="00F44469" w:rsidRDefault="00F44469" w:rsidP="00F44469">
      <w:pPr>
        <w:pStyle w:val="Header"/>
        <w:tabs>
          <w:tab w:val="clear" w:pos="4320"/>
          <w:tab w:val="clear" w:pos="8640"/>
        </w:tabs>
        <w:ind w:left="720"/>
        <w:rPr>
          <w:i/>
        </w:rPr>
      </w:pPr>
    </w:p>
    <w:p w:rsidR="00F44469" w:rsidRDefault="00F44469" w:rsidP="00F44469">
      <w:pPr>
        <w:pStyle w:val="Header"/>
        <w:tabs>
          <w:tab w:val="clear" w:pos="4320"/>
          <w:tab w:val="clear" w:pos="8640"/>
        </w:tabs>
        <w:ind w:left="720"/>
        <w:rPr>
          <w:i/>
        </w:rPr>
      </w:pPr>
    </w:p>
    <w:p w:rsidR="00F44469" w:rsidRDefault="00F44469" w:rsidP="00F44469">
      <w:pPr>
        <w:pStyle w:val="Header"/>
        <w:tabs>
          <w:tab w:val="clear" w:pos="4320"/>
          <w:tab w:val="clear" w:pos="8640"/>
          <w:tab w:val="left" w:pos="720"/>
        </w:tabs>
        <w:spacing w:after="120"/>
        <w:ind w:left="1440" w:right="547" w:hanging="1440"/>
      </w:pPr>
      <w:r>
        <w:t>36.</w:t>
      </w:r>
      <w:r>
        <w:tab/>
        <w:t>a.</w:t>
      </w:r>
      <w:r>
        <w:tab/>
        <w:t>Using the Rule of 72, the time for money to double at 12% is 72/12, or 6 years.  More precisely, if x is the number of years for money to double, then:</w:t>
      </w:r>
    </w:p>
    <w:p w:rsidR="00F44469" w:rsidRDefault="00F44469" w:rsidP="00F44469">
      <w:pPr>
        <w:pStyle w:val="Header"/>
        <w:tabs>
          <w:tab w:val="clear" w:pos="4320"/>
          <w:tab w:val="clear" w:pos="8640"/>
        </w:tabs>
        <w:spacing w:line="360" w:lineRule="auto"/>
        <w:ind w:left="2160"/>
      </w:pPr>
      <w:r>
        <w:t>(1.12)</w:t>
      </w:r>
      <w:r>
        <w:rPr>
          <w:vertAlign w:val="superscript"/>
        </w:rPr>
        <w:t>x</w:t>
      </w:r>
      <w:r>
        <w:t xml:space="preserve"> = 2</w:t>
      </w:r>
    </w:p>
    <w:p w:rsidR="00F44469" w:rsidRDefault="00F44469" w:rsidP="00F44469">
      <w:pPr>
        <w:pStyle w:val="Header"/>
        <w:tabs>
          <w:tab w:val="clear" w:pos="4320"/>
          <w:tab w:val="clear" w:pos="8640"/>
        </w:tabs>
        <w:spacing w:after="120"/>
        <w:ind w:left="1440"/>
      </w:pPr>
      <w:r>
        <w:t>Using logarithms, we find:</w:t>
      </w:r>
    </w:p>
    <w:p w:rsidR="00F44469" w:rsidRDefault="00F44469" w:rsidP="00F44469">
      <w:pPr>
        <w:pStyle w:val="Header"/>
        <w:tabs>
          <w:tab w:val="clear" w:pos="4320"/>
          <w:tab w:val="clear" w:pos="8640"/>
        </w:tabs>
        <w:spacing w:line="360" w:lineRule="auto"/>
        <w:ind w:left="2160"/>
      </w:pPr>
      <w:r>
        <w:t>x (ln 1.12) = ln 2</w:t>
      </w:r>
    </w:p>
    <w:p w:rsidR="00F44469" w:rsidRDefault="00F44469" w:rsidP="00F44469">
      <w:pPr>
        <w:pStyle w:val="Header"/>
        <w:tabs>
          <w:tab w:val="clear" w:pos="4320"/>
          <w:tab w:val="clear" w:pos="8640"/>
        </w:tabs>
        <w:ind w:left="2160"/>
      </w:pPr>
      <w:r>
        <w:t>x = 6.12 years</w:t>
      </w:r>
    </w:p>
    <w:p w:rsidR="00F44469" w:rsidRDefault="00F44469" w:rsidP="00F44469">
      <w:pPr>
        <w:pStyle w:val="Header"/>
        <w:tabs>
          <w:tab w:val="clear" w:pos="4320"/>
          <w:tab w:val="clear" w:pos="8640"/>
        </w:tabs>
      </w:pPr>
    </w:p>
    <w:p w:rsidR="00F44469" w:rsidRDefault="00F44469" w:rsidP="00F44469">
      <w:pPr>
        <w:pStyle w:val="Header"/>
        <w:numPr>
          <w:ilvl w:val="0"/>
          <w:numId w:val="9"/>
        </w:numPr>
        <w:tabs>
          <w:tab w:val="clear" w:pos="1440"/>
          <w:tab w:val="clear" w:pos="4320"/>
          <w:tab w:val="clear" w:pos="8640"/>
        </w:tabs>
        <w:spacing w:line="360" w:lineRule="auto"/>
      </w:pPr>
      <w:r>
        <w:t>With continuous compounding for interest rate r and time period x:</w:t>
      </w:r>
    </w:p>
    <w:p w:rsidR="00F44469" w:rsidRDefault="00F44469" w:rsidP="00F44469">
      <w:pPr>
        <w:pStyle w:val="Header"/>
        <w:tabs>
          <w:tab w:val="clear" w:pos="4320"/>
          <w:tab w:val="clear" w:pos="8640"/>
        </w:tabs>
        <w:spacing w:line="360" w:lineRule="auto"/>
        <w:ind w:left="2160"/>
      </w:pPr>
      <w:r>
        <w:t>e</w:t>
      </w:r>
      <w:r>
        <w:rPr>
          <w:vertAlign w:val="superscript"/>
        </w:rPr>
        <w:t xml:space="preserve"> r x</w:t>
      </w:r>
      <w:r>
        <w:t xml:space="preserve"> = 2</w:t>
      </w:r>
    </w:p>
    <w:p w:rsidR="00F44469" w:rsidRDefault="00F44469" w:rsidP="00F44469">
      <w:pPr>
        <w:pStyle w:val="Header"/>
        <w:tabs>
          <w:tab w:val="clear" w:pos="4320"/>
          <w:tab w:val="clear" w:pos="8640"/>
        </w:tabs>
        <w:spacing w:line="360" w:lineRule="auto"/>
        <w:ind w:left="1440"/>
      </w:pPr>
      <w:r>
        <w:t>Taking the natural logarithm of each side:</w:t>
      </w:r>
    </w:p>
    <w:p w:rsidR="00F44469" w:rsidRDefault="00F44469" w:rsidP="00F44469">
      <w:pPr>
        <w:pStyle w:val="Header"/>
        <w:tabs>
          <w:tab w:val="clear" w:pos="4320"/>
          <w:tab w:val="clear" w:pos="8640"/>
        </w:tabs>
        <w:spacing w:line="360" w:lineRule="auto"/>
        <w:ind w:left="2160"/>
      </w:pPr>
      <w:r>
        <w:t>r x = ln(2) = 0.693</w:t>
      </w:r>
    </w:p>
    <w:p w:rsidR="00F44469" w:rsidRDefault="00F44469" w:rsidP="00F44469">
      <w:pPr>
        <w:pStyle w:val="Header"/>
        <w:tabs>
          <w:tab w:val="clear" w:pos="4320"/>
          <w:tab w:val="clear" w:pos="8640"/>
        </w:tabs>
        <w:ind w:left="1440"/>
      </w:pPr>
      <w:r>
        <w:t>Thus, if r is expressed as a percent, then x (the time for money to double) is: x = 69.3/(interest rate, in percent).</w:t>
      </w:r>
    </w:p>
    <w:p w:rsidR="00F44469" w:rsidRDefault="00F44469" w:rsidP="00F44469">
      <w:pPr>
        <w:pStyle w:val="Header"/>
        <w:tabs>
          <w:tab w:val="clear" w:pos="4320"/>
          <w:tab w:val="clear" w:pos="8640"/>
        </w:tabs>
        <w:spacing w:line="360" w:lineRule="auto"/>
      </w:pPr>
    </w:p>
    <w:p w:rsidR="00F44469" w:rsidRDefault="00F44469" w:rsidP="00F44469">
      <w:pPr>
        <w:pStyle w:val="Header"/>
        <w:tabs>
          <w:tab w:val="clear" w:pos="4320"/>
          <w:tab w:val="clear" w:pos="8640"/>
        </w:tabs>
        <w:spacing w:line="360" w:lineRule="auto"/>
        <w:ind w:left="720" w:hanging="720"/>
      </w:pPr>
      <w:r>
        <w:t>37.</w:t>
      </w:r>
      <w:r>
        <w:tab/>
        <w:t>Spreadsheet exercise.</w:t>
      </w: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s>
      </w:pPr>
    </w:p>
    <w:p w:rsidR="00F44469" w:rsidRDefault="00F44469" w:rsidP="00F44469">
      <w:pPr>
        <w:pStyle w:val="Header"/>
        <w:tabs>
          <w:tab w:val="clear" w:pos="4320"/>
          <w:tab w:val="clear" w:pos="8640"/>
          <w:tab w:val="left" w:pos="720"/>
        </w:tabs>
        <w:spacing w:after="120"/>
        <w:ind w:left="1440" w:hanging="1440"/>
      </w:pPr>
      <w:r>
        <w:t>38.</w:t>
      </w:r>
      <w:r>
        <w:tab/>
        <w:t>a.</w:t>
      </w:r>
      <w:r>
        <w:tab/>
        <w:t>This calls for the growing perpetuity formula with a negative growth rate (g = </w:t>
      </w:r>
      <w:r>
        <w:rPr>
          <w:rFonts w:cs="Arial"/>
        </w:rPr>
        <w:t>–</w:t>
      </w:r>
      <w:r>
        <w:t>0.04):</w:t>
      </w:r>
    </w:p>
    <w:p w:rsidR="00F44469" w:rsidRDefault="00F44469" w:rsidP="00F44469">
      <w:pPr>
        <w:pStyle w:val="Header"/>
        <w:tabs>
          <w:tab w:val="clear" w:pos="4320"/>
          <w:tab w:val="clear" w:pos="8640"/>
          <w:tab w:val="left" w:pos="720"/>
        </w:tabs>
        <w:spacing w:after="120"/>
        <w:ind w:left="1440" w:hanging="1440"/>
      </w:pPr>
      <w:r>
        <w:br w:type="page"/>
      </w:r>
    </w:p>
    <w:p w:rsidR="00F44469" w:rsidRDefault="00F44469" w:rsidP="00F44469">
      <w:pPr>
        <w:pStyle w:val="Header"/>
        <w:tabs>
          <w:tab w:val="clear" w:pos="4320"/>
          <w:tab w:val="clear" w:pos="8640"/>
        </w:tabs>
        <w:spacing w:line="480" w:lineRule="auto"/>
        <w:ind w:left="2160"/>
      </w:pPr>
      <w:r>
        <w:rPr>
          <w:noProof/>
          <w:position w:val="-30"/>
        </w:rPr>
        <w:object w:dxaOrig="5460" w:dyaOrig="680">
          <v:shape id="_x0000_i1067" type="#_x0000_t75" style="width:273pt;height:33.75pt" o:ole="" fillcolor="window">
            <v:imagedata r:id="rId83" o:title=""/>
          </v:shape>
          <o:OLEObject Type="Embed" ProgID="Equation.3" ShapeID="_x0000_i1067" DrawAspect="Content" ObjectID="_1515843322" r:id="rId84"/>
        </w:object>
      </w:r>
    </w:p>
    <w:p w:rsidR="00F44469" w:rsidRDefault="00F44469" w:rsidP="00F44469">
      <w:pPr>
        <w:pStyle w:val="Header"/>
        <w:numPr>
          <w:ilvl w:val="0"/>
          <w:numId w:val="7"/>
        </w:numPr>
        <w:tabs>
          <w:tab w:val="clear" w:pos="1440"/>
          <w:tab w:val="clear" w:pos="4320"/>
          <w:tab w:val="clear" w:pos="8640"/>
        </w:tabs>
        <w:spacing w:after="80"/>
      </w:pPr>
      <w:r>
        <w:t>The pipeline’s value at year 20 (i.e., at t = 20), assuming its cash flows last forever, is:</w:t>
      </w:r>
    </w:p>
    <w:p w:rsidR="00F44469" w:rsidRDefault="00F44469" w:rsidP="00F44469">
      <w:pPr>
        <w:pStyle w:val="Header"/>
        <w:tabs>
          <w:tab w:val="clear" w:pos="4320"/>
          <w:tab w:val="clear" w:pos="8640"/>
        </w:tabs>
        <w:spacing w:line="360" w:lineRule="auto"/>
        <w:ind w:left="2160"/>
      </w:pPr>
      <w:r>
        <w:rPr>
          <w:noProof/>
          <w:position w:val="-30"/>
        </w:rPr>
        <w:object w:dxaOrig="2760" w:dyaOrig="720">
          <v:shape id="_x0000_i1068" type="#_x0000_t75" style="width:138pt;height:36pt" o:ole="" fillcolor="window">
            <v:imagedata r:id="rId85" o:title=""/>
          </v:shape>
          <o:OLEObject Type="Embed" ProgID="Equation.3" ShapeID="_x0000_i1068" DrawAspect="Content" ObjectID="_1515843323" r:id="rId86"/>
        </w:object>
      </w:r>
    </w:p>
    <w:p w:rsidR="00F44469" w:rsidRDefault="00F44469" w:rsidP="00F44469">
      <w:pPr>
        <w:pStyle w:val="Header"/>
        <w:tabs>
          <w:tab w:val="clear" w:pos="4320"/>
          <w:tab w:val="clear" w:pos="8640"/>
        </w:tabs>
        <w:spacing w:after="100"/>
        <w:ind w:left="1440"/>
      </w:pPr>
      <w:r>
        <w:t>With C</w:t>
      </w:r>
      <w:r>
        <w:rPr>
          <w:vertAlign w:val="subscript"/>
        </w:rPr>
        <w:t>1</w:t>
      </w:r>
      <w:r>
        <w:t xml:space="preserve"> = $2 million, g = </w:t>
      </w:r>
      <w:r>
        <w:rPr>
          <w:rFonts w:cs="Arial"/>
        </w:rPr>
        <w:t>–</w:t>
      </w:r>
      <w:r>
        <w:t>0.04, and r = 0.10:</w:t>
      </w:r>
    </w:p>
    <w:p w:rsidR="00F44469" w:rsidRDefault="00F44469" w:rsidP="00F44469">
      <w:pPr>
        <w:pStyle w:val="Header"/>
        <w:tabs>
          <w:tab w:val="clear" w:pos="4320"/>
          <w:tab w:val="clear" w:pos="8640"/>
        </w:tabs>
        <w:spacing w:line="360" w:lineRule="auto"/>
        <w:ind w:left="2160"/>
      </w:pPr>
      <w:r>
        <w:rPr>
          <w:noProof/>
          <w:position w:val="-24"/>
        </w:rPr>
        <w:object w:dxaOrig="6900" w:dyaOrig="660">
          <v:shape id="_x0000_i1069" type="#_x0000_t75" style="width:345pt;height:33pt" o:ole="" fillcolor="window">
            <v:imagedata r:id="rId87" o:title=""/>
          </v:shape>
          <o:OLEObject Type="Embed" ProgID="Equation.3" ShapeID="_x0000_i1069" DrawAspect="Content" ObjectID="_1515843324" r:id="rId88"/>
        </w:object>
      </w:r>
    </w:p>
    <w:p w:rsidR="00F44469" w:rsidRDefault="00F44469" w:rsidP="00F44469">
      <w:pPr>
        <w:pStyle w:val="Header"/>
        <w:tabs>
          <w:tab w:val="clear" w:pos="4320"/>
          <w:tab w:val="clear" w:pos="8640"/>
        </w:tabs>
        <w:spacing w:after="80"/>
        <w:ind w:left="1440"/>
      </w:pPr>
      <w:r>
        <w:t>Next, we convert this amount to PV today, and subtract it from the answer to Part (a):</w:t>
      </w:r>
    </w:p>
    <w:p w:rsidR="00F44469" w:rsidRDefault="00F44469" w:rsidP="00F44469">
      <w:pPr>
        <w:pStyle w:val="Header"/>
        <w:tabs>
          <w:tab w:val="clear" w:pos="4320"/>
          <w:tab w:val="clear" w:pos="8640"/>
        </w:tabs>
        <w:ind w:left="2160"/>
        <w:rPr>
          <w:noProof/>
        </w:rPr>
      </w:pPr>
      <w:r>
        <w:rPr>
          <w:noProof/>
          <w:position w:val="-28"/>
        </w:rPr>
        <w:object w:dxaOrig="5539" w:dyaOrig="660">
          <v:shape id="_x0000_i1070" type="#_x0000_t75" style="width:276.65pt;height:33pt" o:ole="" fillcolor="window">
            <v:imagedata r:id="rId89" o:title=""/>
          </v:shape>
          <o:OLEObject Type="Embed" ProgID="Equation.3" ShapeID="_x0000_i1070" DrawAspect="Content" ObjectID="_1515843325" r:id="rId90"/>
        </w:object>
      </w:r>
    </w:p>
    <w:p w:rsidR="00F44469" w:rsidRPr="005B2388" w:rsidRDefault="00F44469" w:rsidP="00F44469">
      <w:pPr>
        <w:pStyle w:val="BodyTextIndent"/>
        <w:tabs>
          <w:tab w:val="clear" w:pos="720"/>
        </w:tabs>
        <w:ind w:firstLine="0"/>
      </w:pPr>
    </w:p>
    <w:p w:rsidR="00BD3BC2" w:rsidRDefault="00BD3BC2"/>
    <w:sectPr w:rsidR="00BD3BC2" w:rsidSect="00E74081">
      <w:headerReference w:type="default" r:id="rId91"/>
      <w:footerReference w:type="even" r:id="rId92"/>
      <w:footerReference w:type="default" r:id="rId9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12" w:rsidRDefault="00695012">
      <w:r>
        <w:separator/>
      </w:r>
    </w:p>
  </w:endnote>
  <w:endnote w:type="continuationSeparator" w:id="0">
    <w:p w:rsidR="00695012" w:rsidRDefault="0069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2" w:rsidRDefault="00695012" w:rsidP="00E74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012" w:rsidRDefault="00695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2" w:rsidRPr="00527BAF" w:rsidRDefault="00695012" w:rsidP="00E74081">
    <w:pPr>
      <w:pStyle w:val="Footer"/>
      <w:framePr w:w="586" w:wrap="around" w:vAnchor="text" w:hAnchor="page" w:x="5581" w:y="7"/>
      <w:jc w:val="center"/>
      <w:rPr>
        <w:rStyle w:val="PageNumber"/>
        <w:rFonts w:ascii="Times New Roman" w:hAnsi="Times New Roman"/>
        <w:sz w:val="20"/>
      </w:rPr>
    </w:pPr>
    <w:r w:rsidRPr="00527BAF">
      <w:rPr>
        <w:rStyle w:val="PageNumber"/>
        <w:rFonts w:ascii="Times New Roman" w:hAnsi="Times New Roman"/>
        <w:sz w:val="20"/>
      </w:rPr>
      <w:t>2-</w:t>
    </w:r>
    <w:r w:rsidRPr="00527BAF">
      <w:rPr>
        <w:rStyle w:val="PageNumber"/>
        <w:rFonts w:ascii="Times New Roman" w:hAnsi="Times New Roman"/>
        <w:sz w:val="20"/>
      </w:rPr>
      <w:fldChar w:fldCharType="begin"/>
    </w:r>
    <w:r w:rsidRPr="00527BAF">
      <w:rPr>
        <w:rStyle w:val="PageNumber"/>
        <w:rFonts w:ascii="Times New Roman" w:hAnsi="Times New Roman"/>
        <w:sz w:val="20"/>
      </w:rPr>
      <w:instrText xml:space="preserve">PAGE  </w:instrText>
    </w:r>
    <w:r w:rsidRPr="00527BAF">
      <w:rPr>
        <w:rStyle w:val="PageNumber"/>
        <w:rFonts w:ascii="Times New Roman" w:hAnsi="Times New Roman"/>
        <w:sz w:val="20"/>
      </w:rPr>
      <w:fldChar w:fldCharType="separate"/>
    </w:r>
    <w:r w:rsidR="000E7380">
      <w:rPr>
        <w:rStyle w:val="PageNumber"/>
        <w:rFonts w:ascii="Times New Roman" w:hAnsi="Times New Roman"/>
        <w:noProof/>
        <w:sz w:val="20"/>
      </w:rPr>
      <w:t>6</w:t>
    </w:r>
    <w:r w:rsidRPr="00527BAF">
      <w:rPr>
        <w:rStyle w:val="PageNumber"/>
        <w:rFonts w:ascii="Times New Roman" w:hAnsi="Times New Roman"/>
        <w:sz w:val="20"/>
      </w:rPr>
      <w:fldChar w:fldCharType="end"/>
    </w:r>
  </w:p>
  <w:p w:rsidR="00695012" w:rsidRPr="00527BAF" w:rsidRDefault="00695012" w:rsidP="00E74081">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12" w:rsidRDefault="00695012">
      <w:r>
        <w:separator/>
      </w:r>
    </w:p>
  </w:footnote>
  <w:footnote w:type="continuationSeparator" w:id="0">
    <w:p w:rsidR="00695012" w:rsidRDefault="0069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2" w:rsidRPr="00527BAF" w:rsidRDefault="00695012" w:rsidP="00E74081">
    <w:pPr>
      <w:pStyle w:val="Heading2"/>
      <w:rPr>
        <w:rFonts w:ascii="Times New Roman" w:hAnsi="Times New Roman"/>
        <w:i w:val="0"/>
        <w:sz w:val="20"/>
      </w:rPr>
    </w:pPr>
    <w:r w:rsidRPr="00527BAF">
      <w:rPr>
        <w:rFonts w:ascii="Times New Roman" w:hAnsi="Times New Roman"/>
        <w:i w:val="0"/>
        <w:sz w:val="20"/>
      </w:rPr>
      <w:t>Chapter 02 - How to Calculate Present Values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03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E251B9A"/>
    <w:multiLevelType w:val="singleLevel"/>
    <w:tmpl w:val="120230B4"/>
    <w:lvl w:ilvl="0">
      <w:start w:val="2"/>
      <w:numFmt w:val="lowerLetter"/>
      <w:lvlText w:val="%1."/>
      <w:lvlJc w:val="left"/>
      <w:pPr>
        <w:tabs>
          <w:tab w:val="num" w:pos="1440"/>
        </w:tabs>
        <w:ind w:left="1440" w:hanging="720"/>
      </w:pPr>
      <w:rPr>
        <w:rFonts w:hint="default"/>
      </w:rPr>
    </w:lvl>
  </w:abstractNum>
  <w:abstractNum w:abstractNumId="2">
    <w:nsid w:val="1FCD3774"/>
    <w:multiLevelType w:val="singleLevel"/>
    <w:tmpl w:val="544EA204"/>
    <w:lvl w:ilvl="0">
      <w:start w:val="2"/>
      <w:numFmt w:val="lowerLetter"/>
      <w:lvlText w:val="%1."/>
      <w:lvlJc w:val="left"/>
      <w:pPr>
        <w:tabs>
          <w:tab w:val="num" w:pos="1440"/>
        </w:tabs>
        <w:ind w:left="1440" w:hanging="720"/>
      </w:pPr>
      <w:rPr>
        <w:rFonts w:hint="default"/>
      </w:rPr>
    </w:lvl>
  </w:abstractNum>
  <w:abstractNum w:abstractNumId="3">
    <w:nsid w:val="2B936C34"/>
    <w:multiLevelType w:val="hybridMultilevel"/>
    <w:tmpl w:val="FC862850"/>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986A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FDF3D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B3B158C"/>
    <w:multiLevelType w:val="hybridMultilevel"/>
    <w:tmpl w:val="0F826CE2"/>
    <w:lvl w:ilvl="0" w:tplc="C818F328">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06016C"/>
    <w:multiLevelType w:val="hybridMultilevel"/>
    <w:tmpl w:val="F710DA32"/>
    <w:lvl w:ilvl="0" w:tplc="20968F1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E591BBB"/>
    <w:multiLevelType w:val="singleLevel"/>
    <w:tmpl w:val="1C7AB342"/>
    <w:lvl w:ilvl="0">
      <w:start w:val="3"/>
      <w:numFmt w:val="lowerLetter"/>
      <w:lvlText w:val="%1."/>
      <w:lvlJc w:val="left"/>
      <w:pPr>
        <w:tabs>
          <w:tab w:val="num" w:pos="1080"/>
        </w:tabs>
        <w:ind w:left="1080" w:hanging="360"/>
      </w:pPr>
      <w:rPr>
        <w:rFonts w:hint="default"/>
      </w:rPr>
    </w:lvl>
  </w:abstractNum>
  <w:abstractNum w:abstractNumId="9">
    <w:nsid w:val="3FD57F25"/>
    <w:multiLevelType w:val="hybridMultilevel"/>
    <w:tmpl w:val="EDAEB6F6"/>
    <w:lvl w:ilvl="0" w:tplc="BBD08DE4">
      <w:start w:val="2"/>
      <w:numFmt w:val="lowerLetter"/>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01E0618"/>
    <w:multiLevelType w:val="singleLevel"/>
    <w:tmpl w:val="709A4F16"/>
    <w:lvl w:ilvl="0">
      <w:start w:val="2"/>
      <w:numFmt w:val="lowerLetter"/>
      <w:lvlText w:val="%1."/>
      <w:lvlJc w:val="left"/>
      <w:pPr>
        <w:tabs>
          <w:tab w:val="num" w:pos="1440"/>
        </w:tabs>
        <w:ind w:left="1440" w:hanging="720"/>
      </w:pPr>
      <w:rPr>
        <w:rFonts w:hint="default"/>
      </w:rPr>
    </w:lvl>
  </w:abstractNum>
  <w:abstractNum w:abstractNumId="11">
    <w:nsid w:val="417273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77066E1"/>
    <w:multiLevelType w:val="singleLevel"/>
    <w:tmpl w:val="1F52E932"/>
    <w:lvl w:ilvl="0">
      <w:start w:val="2"/>
      <w:numFmt w:val="lowerLetter"/>
      <w:lvlText w:val="%1."/>
      <w:lvlJc w:val="left"/>
      <w:pPr>
        <w:tabs>
          <w:tab w:val="num" w:pos="1440"/>
        </w:tabs>
        <w:ind w:left="1440" w:hanging="720"/>
      </w:pPr>
      <w:rPr>
        <w:rFonts w:hint="default"/>
      </w:rPr>
    </w:lvl>
  </w:abstractNum>
  <w:abstractNum w:abstractNumId="13">
    <w:nsid w:val="4AAC5D04"/>
    <w:multiLevelType w:val="singleLevel"/>
    <w:tmpl w:val="69E28BC2"/>
    <w:lvl w:ilvl="0">
      <w:start w:val="2"/>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0"/>
  </w:num>
  <w:num w:numId="4">
    <w:abstractNumId w:val="11"/>
  </w:num>
  <w:num w:numId="5">
    <w:abstractNumId w:val="4"/>
  </w:num>
  <w:num w:numId="6">
    <w:abstractNumId w:val="5"/>
  </w:num>
  <w:num w:numId="7">
    <w:abstractNumId w:val="13"/>
  </w:num>
  <w:num w:numId="8">
    <w:abstractNumId w:val="1"/>
  </w:num>
  <w:num w:numId="9">
    <w:abstractNumId w:val="12"/>
  </w:num>
  <w:num w:numId="10">
    <w:abstractNumId w:val="8"/>
  </w:num>
  <w:num w:numId="11">
    <w:abstractNumId w:val="10"/>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9"/>
    <w:rsid w:val="000E7380"/>
    <w:rsid w:val="004F6A47"/>
    <w:rsid w:val="00695012"/>
    <w:rsid w:val="006E08FC"/>
    <w:rsid w:val="00731393"/>
    <w:rsid w:val="007F66C2"/>
    <w:rsid w:val="00960E5E"/>
    <w:rsid w:val="00A80E2D"/>
    <w:rsid w:val="00BD3BC2"/>
    <w:rsid w:val="00C401FA"/>
    <w:rsid w:val="00CD15AB"/>
    <w:rsid w:val="00D421BB"/>
    <w:rsid w:val="00E641FC"/>
    <w:rsid w:val="00E74081"/>
    <w:rsid w:val="00F038CA"/>
    <w:rsid w:val="00F4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469"/>
    <w:rPr>
      <w:rFonts w:ascii="Arial" w:hAnsi="Arial"/>
      <w:sz w:val="24"/>
    </w:rPr>
  </w:style>
  <w:style w:type="paragraph" w:styleId="Heading2">
    <w:name w:val="heading 2"/>
    <w:basedOn w:val="Normal"/>
    <w:next w:val="Normal"/>
    <w:link w:val="Heading2Char"/>
    <w:qFormat/>
    <w:rsid w:val="00F44469"/>
    <w:pPr>
      <w:keepNext/>
      <w:outlineLvl w:val="1"/>
    </w:pPr>
    <w:rPr>
      <w:i/>
    </w:rPr>
  </w:style>
  <w:style w:type="paragraph" w:styleId="Heading3">
    <w:name w:val="heading 3"/>
    <w:basedOn w:val="Normal"/>
    <w:next w:val="Normal"/>
    <w:link w:val="Heading3Char"/>
    <w:qFormat/>
    <w:rsid w:val="00F4446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4469"/>
    <w:rPr>
      <w:rFonts w:ascii="Arial" w:hAnsi="Arial"/>
      <w:i/>
      <w:sz w:val="24"/>
    </w:rPr>
  </w:style>
  <w:style w:type="character" w:customStyle="1" w:styleId="Heading3Char">
    <w:name w:val="Heading 3 Char"/>
    <w:basedOn w:val="DefaultParagraphFont"/>
    <w:link w:val="Heading3"/>
    <w:rsid w:val="00F44469"/>
    <w:rPr>
      <w:rFonts w:ascii="Arial" w:hAnsi="Arial"/>
      <w:b/>
      <w:sz w:val="24"/>
    </w:rPr>
  </w:style>
  <w:style w:type="paragraph" w:styleId="BodyTextIndent">
    <w:name w:val="Body Text Indent"/>
    <w:basedOn w:val="Normal"/>
    <w:link w:val="BodyTextIndentChar"/>
    <w:rsid w:val="00F44469"/>
    <w:pPr>
      <w:tabs>
        <w:tab w:val="left" w:pos="720"/>
      </w:tabs>
      <w:ind w:left="720" w:hanging="720"/>
    </w:pPr>
  </w:style>
  <w:style w:type="character" w:customStyle="1" w:styleId="BodyTextIndentChar">
    <w:name w:val="Body Text Indent Char"/>
    <w:basedOn w:val="DefaultParagraphFont"/>
    <w:link w:val="BodyTextIndent"/>
    <w:rsid w:val="00F44469"/>
    <w:rPr>
      <w:rFonts w:ascii="Arial" w:hAnsi="Arial"/>
      <w:sz w:val="24"/>
    </w:rPr>
  </w:style>
  <w:style w:type="paragraph" w:styleId="Header">
    <w:name w:val="header"/>
    <w:basedOn w:val="Normal"/>
    <w:link w:val="HeaderChar"/>
    <w:rsid w:val="00F44469"/>
    <w:pPr>
      <w:tabs>
        <w:tab w:val="center" w:pos="4320"/>
        <w:tab w:val="right" w:pos="8640"/>
      </w:tabs>
    </w:pPr>
  </w:style>
  <w:style w:type="character" w:customStyle="1" w:styleId="HeaderChar">
    <w:name w:val="Header Char"/>
    <w:basedOn w:val="DefaultParagraphFont"/>
    <w:link w:val="Header"/>
    <w:rsid w:val="00F44469"/>
    <w:rPr>
      <w:rFonts w:ascii="Arial" w:hAnsi="Arial"/>
      <w:sz w:val="24"/>
    </w:rPr>
  </w:style>
  <w:style w:type="paragraph" w:customStyle="1" w:styleId="eapla">
    <w:name w:val="eap_la"/>
    <w:basedOn w:val="Normal"/>
    <w:rsid w:val="00F44469"/>
    <w:pPr>
      <w:widowControl w:val="0"/>
      <w:tabs>
        <w:tab w:val="right" w:pos="515"/>
        <w:tab w:val="left" w:pos="600"/>
      </w:tabs>
      <w:autoSpaceDE w:val="0"/>
      <w:autoSpaceDN w:val="0"/>
      <w:adjustRightInd w:val="0"/>
      <w:spacing w:line="220" w:lineRule="atLeast"/>
      <w:ind w:left="600" w:hanging="600"/>
      <w:textAlignment w:val="center"/>
    </w:pPr>
    <w:rPr>
      <w:rFonts w:ascii="Palatino-Roman" w:hAnsi="Palatino-Roman"/>
      <w:color w:val="000000"/>
      <w:sz w:val="18"/>
      <w:szCs w:val="18"/>
    </w:rPr>
  </w:style>
  <w:style w:type="character" w:customStyle="1" w:styleId="sup">
    <w:name w:val="sup"/>
    <w:rsid w:val="00F44469"/>
    <w:rPr>
      <w:color w:val="000000"/>
      <w:w w:val="100"/>
      <w:vertAlign w:val="superscript"/>
    </w:rPr>
  </w:style>
  <w:style w:type="character" w:customStyle="1" w:styleId="italic">
    <w:name w:val="italic"/>
    <w:rsid w:val="00F44469"/>
    <w:rPr>
      <w:i/>
      <w:iCs/>
      <w:color w:val="000000"/>
      <w:w w:val="100"/>
    </w:rPr>
  </w:style>
  <w:style w:type="paragraph" w:styleId="Footer">
    <w:name w:val="footer"/>
    <w:basedOn w:val="Normal"/>
    <w:link w:val="FooterChar"/>
    <w:rsid w:val="00F44469"/>
    <w:pPr>
      <w:tabs>
        <w:tab w:val="center" w:pos="4320"/>
        <w:tab w:val="right" w:pos="8640"/>
      </w:tabs>
    </w:pPr>
  </w:style>
  <w:style w:type="character" w:customStyle="1" w:styleId="FooterChar">
    <w:name w:val="Footer Char"/>
    <w:basedOn w:val="DefaultParagraphFont"/>
    <w:link w:val="Footer"/>
    <w:rsid w:val="00F44469"/>
    <w:rPr>
      <w:rFonts w:ascii="Arial" w:hAnsi="Arial"/>
      <w:sz w:val="24"/>
    </w:rPr>
  </w:style>
  <w:style w:type="character" w:styleId="PageNumber">
    <w:name w:val="page number"/>
    <w:basedOn w:val="DefaultParagraphFont"/>
    <w:rsid w:val="00F44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469"/>
    <w:rPr>
      <w:rFonts w:ascii="Arial" w:hAnsi="Arial"/>
      <w:sz w:val="24"/>
    </w:rPr>
  </w:style>
  <w:style w:type="paragraph" w:styleId="Heading2">
    <w:name w:val="heading 2"/>
    <w:basedOn w:val="Normal"/>
    <w:next w:val="Normal"/>
    <w:link w:val="Heading2Char"/>
    <w:qFormat/>
    <w:rsid w:val="00F44469"/>
    <w:pPr>
      <w:keepNext/>
      <w:outlineLvl w:val="1"/>
    </w:pPr>
    <w:rPr>
      <w:i/>
    </w:rPr>
  </w:style>
  <w:style w:type="paragraph" w:styleId="Heading3">
    <w:name w:val="heading 3"/>
    <w:basedOn w:val="Normal"/>
    <w:next w:val="Normal"/>
    <w:link w:val="Heading3Char"/>
    <w:qFormat/>
    <w:rsid w:val="00F4446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4469"/>
    <w:rPr>
      <w:rFonts w:ascii="Arial" w:hAnsi="Arial"/>
      <w:i/>
      <w:sz w:val="24"/>
    </w:rPr>
  </w:style>
  <w:style w:type="character" w:customStyle="1" w:styleId="Heading3Char">
    <w:name w:val="Heading 3 Char"/>
    <w:basedOn w:val="DefaultParagraphFont"/>
    <w:link w:val="Heading3"/>
    <w:rsid w:val="00F44469"/>
    <w:rPr>
      <w:rFonts w:ascii="Arial" w:hAnsi="Arial"/>
      <w:b/>
      <w:sz w:val="24"/>
    </w:rPr>
  </w:style>
  <w:style w:type="paragraph" w:styleId="BodyTextIndent">
    <w:name w:val="Body Text Indent"/>
    <w:basedOn w:val="Normal"/>
    <w:link w:val="BodyTextIndentChar"/>
    <w:rsid w:val="00F44469"/>
    <w:pPr>
      <w:tabs>
        <w:tab w:val="left" w:pos="720"/>
      </w:tabs>
      <w:ind w:left="720" w:hanging="720"/>
    </w:pPr>
  </w:style>
  <w:style w:type="character" w:customStyle="1" w:styleId="BodyTextIndentChar">
    <w:name w:val="Body Text Indent Char"/>
    <w:basedOn w:val="DefaultParagraphFont"/>
    <w:link w:val="BodyTextIndent"/>
    <w:rsid w:val="00F44469"/>
    <w:rPr>
      <w:rFonts w:ascii="Arial" w:hAnsi="Arial"/>
      <w:sz w:val="24"/>
    </w:rPr>
  </w:style>
  <w:style w:type="paragraph" w:styleId="Header">
    <w:name w:val="header"/>
    <w:basedOn w:val="Normal"/>
    <w:link w:val="HeaderChar"/>
    <w:rsid w:val="00F44469"/>
    <w:pPr>
      <w:tabs>
        <w:tab w:val="center" w:pos="4320"/>
        <w:tab w:val="right" w:pos="8640"/>
      </w:tabs>
    </w:pPr>
  </w:style>
  <w:style w:type="character" w:customStyle="1" w:styleId="HeaderChar">
    <w:name w:val="Header Char"/>
    <w:basedOn w:val="DefaultParagraphFont"/>
    <w:link w:val="Header"/>
    <w:rsid w:val="00F44469"/>
    <w:rPr>
      <w:rFonts w:ascii="Arial" w:hAnsi="Arial"/>
      <w:sz w:val="24"/>
    </w:rPr>
  </w:style>
  <w:style w:type="paragraph" w:customStyle="1" w:styleId="eapla">
    <w:name w:val="eap_la"/>
    <w:basedOn w:val="Normal"/>
    <w:rsid w:val="00F44469"/>
    <w:pPr>
      <w:widowControl w:val="0"/>
      <w:tabs>
        <w:tab w:val="right" w:pos="515"/>
        <w:tab w:val="left" w:pos="600"/>
      </w:tabs>
      <w:autoSpaceDE w:val="0"/>
      <w:autoSpaceDN w:val="0"/>
      <w:adjustRightInd w:val="0"/>
      <w:spacing w:line="220" w:lineRule="atLeast"/>
      <w:ind w:left="600" w:hanging="600"/>
      <w:textAlignment w:val="center"/>
    </w:pPr>
    <w:rPr>
      <w:rFonts w:ascii="Palatino-Roman" w:hAnsi="Palatino-Roman"/>
      <w:color w:val="000000"/>
      <w:sz w:val="18"/>
      <w:szCs w:val="18"/>
    </w:rPr>
  </w:style>
  <w:style w:type="character" w:customStyle="1" w:styleId="sup">
    <w:name w:val="sup"/>
    <w:rsid w:val="00F44469"/>
    <w:rPr>
      <w:color w:val="000000"/>
      <w:w w:val="100"/>
      <w:vertAlign w:val="superscript"/>
    </w:rPr>
  </w:style>
  <w:style w:type="character" w:customStyle="1" w:styleId="italic">
    <w:name w:val="italic"/>
    <w:rsid w:val="00F44469"/>
    <w:rPr>
      <w:i/>
      <w:iCs/>
      <w:color w:val="000000"/>
      <w:w w:val="100"/>
    </w:rPr>
  </w:style>
  <w:style w:type="paragraph" w:styleId="Footer">
    <w:name w:val="footer"/>
    <w:basedOn w:val="Normal"/>
    <w:link w:val="FooterChar"/>
    <w:rsid w:val="00F44469"/>
    <w:pPr>
      <w:tabs>
        <w:tab w:val="center" w:pos="4320"/>
        <w:tab w:val="right" w:pos="8640"/>
      </w:tabs>
    </w:pPr>
  </w:style>
  <w:style w:type="character" w:customStyle="1" w:styleId="FooterChar">
    <w:name w:val="Footer Char"/>
    <w:basedOn w:val="DefaultParagraphFont"/>
    <w:link w:val="Footer"/>
    <w:rsid w:val="00F44469"/>
    <w:rPr>
      <w:rFonts w:ascii="Arial" w:hAnsi="Arial"/>
      <w:sz w:val="24"/>
    </w:rPr>
  </w:style>
  <w:style w:type="character" w:styleId="PageNumber">
    <w:name w:val="page number"/>
    <w:basedOn w:val="DefaultParagraphFont"/>
    <w:rsid w:val="00F4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Windows User</cp:lastModifiedBy>
  <cp:revision>2</cp:revision>
  <dcterms:created xsi:type="dcterms:W3CDTF">2016-02-01T20:47:00Z</dcterms:created>
  <dcterms:modified xsi:type="dcterms:W3CDTF">2016-02-01T20:47:00Z</dcterms:modified>
</cp:coreProperties>
</file>