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AF" w:rsidRDefault="00312EB5">
      <w:pPr>
        <w:pStyle w:val="Heading2"/>
        <w:jc w:val="center"/>
        <w:rPr>
          <w:b/>
          <w:i w:val="0"/>
        </w:rPr>
      </w:pPr>
      <w:r>
        <w:rPr>
          <w:b/>
          <w:i w:val="0"/>
        </w:rPr>
        <w:t>C</w:t>
      </w:r>
      <w:r w:rsidR="001844AF">
        <w:rPr>
          <w:b/>
          <w:i w:val="0"/>
        </w:rPr>
        <w:t xml:space="preserve">HAPTER </w:t>
      </w:r>
      <w:r w:rsidR="00A94C1B">
        <w:rPr>
          <w:b/>
          <w:i w:val="0"/>
        </w:rPr>
        <w:t>16</w:t>
      </w:r>
    </w:p>
    <w:p w:rsidR="001844AF" w:rsidRDefault="003B7A27">
      <w:pPr>
        <w:jc w:val="center"/>
        <w:rPr>
          <w:b/>
        </w:rPr>
      </w:pPr>
      <w:r>
        <w:rPr>
          <w:b/>
        </w:rPr>
        <w:t>Understanding Options</w:t>
      </w:r>
    </w:p>
    <w:p w:rsidR="001844AF" w:rsidRDefault="001844AF">
      <w:pPr>
        <w:pStyle w:val="Heading2"/>
        <w:rPr>
          <w:b/>
        </w:rPr>
      </w:pPr>
    </w:p>
    <w:p w:rsidR="001844AF" w:rsidRDefault="001844AF"/>
    <w:p w:rsidR="0030005A" w:rsidRDefault="0030005A">
      <w:pPr>
        <w:pStyle w:val="Heading2"/>
        <w:rPr>
          <w:b/>
        </w:rPr>
      </w:pPr>
      <w:r>
        <w:rPr>
          <w:b/>
        </w:rPr>
        <w:t>Quiz Questions</w:t>
      </w:r>
    </w:p>
    <w:p w:rsidR="0030005A" w:rsidRDefault="0030005A" w:rsidP="0030005A"/>
    <w:p w:rsidR="00CB4434" w:rsidRDefault="003B7A27" w:rsidP="003B7A27">
      <w:pPr>
        <w:ind w:left="720" w:hanging="720"/>
      </w:pPr>
      <w:r>
        <w:t>1.</w:t>
      </w:r>
      <w:r>
        <w:tab/>
        <w:t>Complete the following passage:</w:t>
      </w:r>
    </w:p>
    <w:p w:rsidR="003B7A27" w:rsidRDefault="003B7A27" w:rsidP="003B7A27">
      <w:pPr>
        <w:ind w:left="720" w:hanging="720"/>
      </w:pPr>
      <w:r>
        <w:tab/>
        <w:t xml:space="preserve">A ________ option gives its owner the opportunity </w:t>
      </w:r>
      <w:r w:rsidR="00B40201">
        <w:t>to</w:t>
      </w:r>
      <w:r>
        <w:t xml:space="preserve"> buy a sock at a specified price that is generally called the _________ price</w:t>
      </w:r>
      <w:r w:rsidR="00B40201">
        <w:t xml:space="preserve">. A ________ option gives its owner the opportunity to sell stock at a specified price. Options that can be exercised only at maturity are called _________ options. </w:t>
      </w:r>
    </w:p>
    <w:p w:rsidR="00F02AB4" w:rsidRDefault="00F02AB4" w:rsidP="00F54D2F">
      <w:pPr>
        <w:tabs>
          <w:tab w:val="left" w:pos="1080"/>
        </w:tabs>
        <w:ind w:left="720" w:hanging="720"/>
      </w:pPr>
    </w:p>
    <w:p w:rsidR="003B7A27" w:rsidRDefault="003B7A27" w:rsidP="00F54D2F">
      <w:pPr>
        <w:tabs>
          <w:tab w:val="left" w:pos="1080"/>
        </w:tabs>
        <w:ind w:left="720" w:hanging="720"/>
      </w:pPr>
      <w:r>
        <w:t>3.</w:t>
      </w:r>
      <w:r w:rsidR="00F02AB4">
        <w:tab/>
        <w:t xml:space="preserve">Suppose that you hold a share of stock and a put option on that share. What is the payoff when the option </w:t>
      </w:r>
      <w:bookmarkStart w:id="0" w:name="_GoBack"/>
      <w:bookmarkEnd w:id="0"/>
      <w:r w:rsidR="00F02AB4">
        <w:t>expires if (</w:t>
      </w:r>
      <w:r w:rsidR="00F02AB4" w:rsidRPr="00F02AB4">
        <w:rPr>
          <w:b/>
        </w:rPr>
        <w:t>a</w:t>
      </w:r>
      <w:r w:rsidR="00F02AB4">
        <w:t>) the stock price is below the exercise price? (</w:t>
      </w:r>
      <w:r w:rsidR="00F02AB4" w:rsidRPr="00F02AB4">
        <w:rPr>
          <w:b/>
        </w:rPr>
        <w:t>b</w:t>
      </w:r>
      <w:r w:rsidR="00F02AB4">
        <w:t xml:space="preserve">) </w:t>
      </w:r>
      <w:proofErr w:type="gramStart"/>
      <w:r w:rsidR="00F02AB4">
        <w:t>the</w:t>
      </w:r>
      <w:proofErr w:type="gramEnd"/>
      <w:r w:rsidR="00F02AB4">
        <w:t xml:space="preserve"> stock price is above the exercise price?</w:t>
      </w:r>
    </w:p>
    <w:p w:rsidR="00F02AB4" w:rsidRDefault="00F02AB4" w:rsidP="00F54D2F">
      <w:pPr>
        <w:tabs>
          <w:tab w:val="left" w:pos="1080"/>
        </w:tabs>
        <w:ind w:left="720" w:hanging="720"/>
      </w:pPr>
    </w:p>
    <w:p w:rsidR="003B7A27" w:rsidRDefault="003B7A27" w:rsidP="00F54D2F">
      <w:pPr>
        <w:tabs>
          <w:tab w:val="left" w:pos="1080"/>
        </w:tabs>
        <w:ind w:left="720" w:hanging="720"/>
      </w:pPr>
      <w:r>
        <w:t>5.</w:t>
      </w:r>
      <w:r w:rsidR="00F02AB4">
        <w:tab/>
        <w:t>There is another strategy involving calls and borrowing or lending that gives the same payoffs as the strategy described in Quiz Question 3</w:t>
      </w:r>
      <w:r w:rsidR="00132AE9">
        <w:t>. What is the alternative strategy?</w:t>
      </w:r>
    </w:p>
    <w:p w:rsidR="00F02AB4" w:rsidRDefault="00F02AB4" w:rsidP="003B7A27">
      <w:pPr>
        <w:ind w:left="720" w:hanging="720"/>
      </w:pPr>
    </w:p>
    <w:p w:rsidR="003B7A27" w:rsidRDefault="003B7A27" w:rsidP="003B7A27">
      <w:pPr>
        <w:ind w:left="720" w:hanging="720"/>
      </w:pPr>
      <w:r>
        <w:t>10.</w:t>
      </w:r>
      <w:r>
        <w:tab/>
      </w:r>
      <w:r w:rsidR="00FA4F68">
        <w:t>(</w:t>
      </w:r>
      <w:r w:rsidR="00FA4F68" w:rsidRPr="00FA4F68">
        <w:rPr>
          <w:b/>
        </w:rPr>
        <w:t>NO SOLUTION ONLINE</w:t>
      </w:r>
      <w:r w:rsidR="00FA4F68">
        <w:t xml:space="preserve">) </w:t>
      </w:r>
      <w:r w:rsidR="00132AE9">
        <w:t>How does the price of a call option respond to the following changes, other things equal? Does the call price go up of down</w:t>
      </w:r>
      <w:r>
        <w:t>?</w:t>
      </w:r>
    </w:p>
    <w:p w:rsidR="003B7A27" w:rsidRDefault="003B7A27" w:rsidP="003B7A27">
      <w:pPr>
        <w:tabs>
          <w:tab w:val="left" w:pos="810"/>
          <w:tab w:val="left" w:pos="1080"/>
          <w:tab w:val="left" w:pos="1350"/>
        </w:tabs>
        <w:ind w:left="720" w:hanging="720"/>
      </w:pPr>
      <w:r>
        <w:tab/>
        <w:t>a.</w:t>
      </w:r>
      <w:r>
        <w:tab/>
      </w:r>
      <w:r w:rsidR="00132AE9">
        <w:t>Stock price increases.</w:t>
      </w:r>
    </w:p>
    <w:p w:rsidR="003B7A27" w:rsidRDefault="003B7A27" w:rsidP="003B7A27">
      <w:pPr>
        <w:tabs>
          <w:tab w:val="left" w:pos="1080"/>
        </w:tabs>
        <w:ind w:left="720" w:hanging="720"/>
      </w:pPr>
      <w:r>
        <w:tab/>
        <w:t>b.</w:t>
      </w:r>
      <w:r>
        <w:tab/>
      </w:r>
      <w:r w:rsidR="00132AE9">
        <w:t>Exercise price is increased.</w:t>
      </w:r>
    </w:p>
    <w:p w:rsidR="003B7A27" w:rsidRDefault="003B7A27" w:rsidP="003B7A27">
      <w:pPr>
        <w:tabs>
          <w:tab w:val="left" w:pos="1080"/>
        </w:tabs>
        <w:ind w:left="720" w:hanging="720"/>
      </w:pPr>
      <w:r>
        <w:tab/>
        <w:t>c.</w:t>
      </w:r>
      <w:r>
        <w:tab/>
      </w:r>
      <w:r w:rsidR="00132AE9">
        <w:t>Risk-free rate increases.</w:t>
      </w:r>
    </w:p>
    <w:p w:rsidR="00132AE9" w:rsidRDefault="00132AE9" w:rsidP="003B7A27">
      <w:pPr>
        <w:tabs>
          <w:tab w:val="left" w:pos="1080"/>
        </w:tabs>
        <w:ind w:left="720" w:hanging="720"/>
      </w:pPr>
      <w:r>
        <w:tab/>
        <w:t>d.</w:t>
      </w:r>
      <w:r>
        <w:tab/>
        <w:t>Expiration date of the option is extended.</w:t>
      </w:r>
    </w:p>
    <w:p w:rsidR="00132AE9" w:rsidRDefault="00132AE9" w:rsidP="003B7A27">
      <w:pPr>
        <w:tabs>
          <w:tab w:val="left" w:pos="1080"/>
        </w:tabs>
        <w:ind w:left="720" w:hanging="720"/>
      </w:pPr>
      <w:r>
        <w:tab/>
        <w:t>e.</w:t>
      </w:r>
      <w:r>
        <w:tab/>
        <w:t>Volatility of the stock price falls.</w:t>
      </w:r>
    </w:p>
    <w:p w:rsidR="00132AE9" w:rsidRDefault="00132AE9" w:rsidP="003B7A27">
      <w:pPr>
        <w:tabs>
          <w:tab w:val="left" w:pos="1080"/>
        </w:tabs>
        <w:ind w:left="720" w:hanging="720"/>
      </w:pPr>
      <w:r>
        <w:tab/>
        <w:t>f.</w:t>
      </w:r>
      <w:r>
        <w:tab/>
        <w:t>Time passes, so the option’s expiration date comes closer.</w:t>
      </w:r>
    </w:p>
    <w:p w:rsidR="00132AE9" w:rsidRDefault="00132AE9" w:rsidP="003B7A27">
      <w:pPr>
        <w:tabs>
          <w:tab w:val="left" w:pos="1080"/>
        </w:tabs>
        <w:ind w:left="720" w:hanging="720"/>
      </w:pPr>
    </w:p>
    <w:p w:rsidR="00132AE9" w:rsidRDefault="00132AE9" w:rsidP="003B7A27">
      <w:pPr>
        <w:tabs>
          <w:tab w:val="left" w:pos="1080"/>
        </w:tabs>
        <w:ind w:left="720" w:hanging="720"/>
      </w:pPr>
    </w:p>
    <w:p w:rsidR="00132AE9" w:rsidRDefault="00132AE9" w:rsidP="003B7A27">
      <w:pPr>
        <w:tabs>
          <w:tab w:val="left" w:pos="1080"/>
        </w:tabs>
        <w:ind w:left="720" w:hanging="720"/>
      </w:pPr>
    </w:p>
    <w:p w:rsidR="00132AE9" w:rsidRDefault="00132AE9" w:rsidP="00132AE9">
      <w:pPr>
        <w:pStyle w:val="Heading2"/>
        <w:rPr>
          <w:b/>
        </w:rPr>
      </w:pPr>
      <w:r>
        <w:rPr>
          <w:b/>
        </w:rPr>
        <w:t>Practice Questions</w:t>
      </w:r>
    </w:p>
    <w:p w:rsidR="00832886" w:rsidRDefault="00832886" w:rsidP="003B7A27">
      <w:pPr>
        <w:tabs>
          <w:tab w:val="left" w:pos="1080"/>
        </w:tabs>
        <w:ind w:left="720" w:hanging="720"/>
      </w:pPr>
      <w:r>
        <w:tab/>
      </w:r>
    </w:p>
    <w:p w:rsidR="00132AE9" w:rsidRDefault="00132AE9" w:rsidP="00501263">
      <w:pPr>
        <w:pStyle w:val="BodyTextIndent3"/>
        <w:tabs>
          <w:tab w:val="clear" w:pos="1440"/>
        </w:tabs>
        <w:ind w:left="720" w:hanging="720"/>
      </w:pPr>
      <w:r>
        <w:t>13.</w:t>
      </w:r>
      <w:r w:rsidR="00C57FA3">
        <w:tab/>
        <w:t>“The buyer of the call and the seller of the put both hope that the stock price will rise. Therefore the two positions are identical.” Is the speaker correct? Illustrate with a position diagram.</w:t>
      </w:r>
    </w:p>
    <w:p w:rsidR="00132AE9" w:rsidRDefault="00132AE9" w:rsidP="00501263">
      <w:pPr>
        <w:pStyle w:val="BodyTextIndent3"/>
        <w:tabs>
          <w:tab w:val="clear" w:pos="1440"/>
        </w:tabs>
        <w:ind w:left="720" w:hanging="720"/>
      </w:pPr>
    </w:p>
    <w:p w:rsidR="00132AE9" w:rsidRDefault="00132AE9" w:rsidP="00501263">
      <w:pPr>
        <w:pStyle w:val="BodyTextIndent3"/>
        <w:tabs>
          <w:tab w:val="clear" w:pos="1440"/>
        </w:tabs>
        <w:ind w:left="720" w:hanging="720"/>
      </w:pPr>
      <w:r>
        <w:t>16.</w:t>
      </w:r>
      <w:r w:rsidR="00C57FA3">
        <w:tab/>
        <w:t>In March 2007, a four-month call on the stock of Amazon.com, with an exercise price of $40.00, sold for $2.85. The stock price was $39. The risk-free interest rate was 5.3%. How much would you be willing to pay for a put on Amazon stock with the same maturity and exercise price? Assume that the Amazon options are European options. (</w:t>
      </w:r>
      <w:r w:rsidR="00C57FA3" w:rsidRPr="004F29BB">
        <w:rPr>
          <w:i/>
        </w:rPr>
        <w:t>Note</w:t>
      </w:r>
      <w:r w:rsidR="00C57FA3">
        <w:t>: Amazon does not pay a dividend.)</w:t>
      </w:r>
    </w:p>
    <w:p w:rsidR="00132AE9" w:rsidRDefault="00132AE9" w:rsidP="00501263">
      <w:pPr>
        <w:pStyle w:val="BodyTextIndent3"/>
        <w:tabs>
          <w:tab w:val="clear" w:pos="1440"/>
        </w:tabs>
        <w:ind w:left="720" w:hanging="720"/>
      </w:pPr>
    </w:p>
    <w:p w:rsidR="00B25814" w:rsidRDefault="00B25814" w:rsidP="00501263">
      <w:pPr>
        <w:pStyle w:val="BodyTextIndent3"/>
        <w:tabs>
          <w:tab w:val="clear" w:pos="1440"/>
        </w:tabs>
        <w:ind w:left="720" w:hanging="720"/>
      </w:pPr>
    </w:p>
    <w:p w:rsidR="00B25814" w:rsidRDefault="00B25814" w:rsidP="00501263">
      <w:pPr>
        <w:pStyle w:val="BodyTextIndent3"/>
        <w:tabs>
          <w:tab w:val="clear" w:pos="1440"/>
        </w:tabs>
        <w:ind w:left="720" w:hanging="720"/>
      </w:pPr>
    </w:p>
    <w:p w:rsidR="00132AE9" w:rsidRDefault="00132AE9" w:rsidP="00501263">
      <w:pPr>
        <w:pStyle w:val="BodyTextIndent3"/>
        <w:tabs>
          <w:tab w:val="clear" w:pos="1440"/>
        </w:tabs>
        <w:ind w:left="720" w:hanging="720"/>
      </w:pPr>
      <w:r>
        <w:lastRenderedPageBreak/>
        <w:t>17.</w:t>
      </w:r>
      <w:r w:rsidR="004F29BB">
        <w:tab/>
        <w:t xml:space="preserve">Go to </w:t>
      </w:r>
      <w:r w:rsidR="004F29BB" w:rsidRPr="004F29BB">
        <w:rPr>
          <w:b/>
        </w:rPr>
        <w:t>finance.yahoo.com</w:t>
      </w:r>
      <w:r w:rsidR="004F29BB">
        <w:t xml:space="preserve">. Check out the delayed quotes for </w:t>
      </w:r>
      <w:r w:rsidR="00B25814">
        <w:t xml:space="preserve">Apple (AAPL) </w:t>
      </w:r>
      <w:r w:rsidR="004F29BB">
        <w:t>for different exercise prices and maturities.</w:t>
      </w:r>
    </w:p>
    <w:p w:rsidR="004F29BB" w:rsidRDefault="004F29BB" w:rsidP="004F29BB">
      <w:pPr>
        <w:tabs>
          <w:tab w:val="left" w:pos="810"/>
          <w:tab w:val="left" w:pos="1080"/>
          <w:tab w:val="left" w:pos="1350"/>
        </w:tabs>
        <w:ind w:left="720" w:hanging="720"/>
      </w:pPr>
      <w:r>
        <w:tab/>
        <w:t>a.</w:t>
      </w:r>
      <w:r>
        <w:tab/>
        <w:t xml:space="preserve">Confirm that higher exercise prices mean lower call prices and higher put </w:t>
      </w:r>
      <w:r>
        <w:tab/>
      </w:r>
      <w:r>
        <w:tab/>
      </w:r>
      <w:r>
        <w:tab/>
        <w:t>prices.</w:t>
      </w:r>
    </w:p>
    <w:p w:rsidR="004F29BB" w:rsidRDefault="004F29BB" w:rsidP="004F29BB">
      <w:pPr>
        <w:tabs>
          <w:tab w:val="left" w:pos="1080"/>
        </w:tabs>
        <w:ind w:left="720" w:hanging="720"/>
      </w:pPr>
      <w:r>
        <w:tab/>
        <w:t>b.</w:t>
      </w:r>
      <w:r>
        <w:tab/>
        <w:t>Confirm that longer maturity means higher prices for both puts and calls.</w:t>
      </w:r>
    </w:p>
    <w:p w:rsidR="004F29BB" w:rsidRDefault="004F29BB" w:rsidP="004F29BB">
      <w:pPr>
        <w:tabs>
          <w:tab w:val="left" w:pos="810"/>
          <w:tab w:val="left" w:pos="1080"/>
          <w:tab w:val="left" w:pos="1350"/>
        </w:tabs>
        <w:ind w:left="720" w:hanging="720"/>
      </w:pPr>
      <w:r>
        <w:tab/>
        <w:t>c.</w:t>
      </w:r>
      <w:r>
        <w:tab/>
        <w:t xml:space="preserve">Choose a Genentech put and a call with the same exercise price and </w:t>
      </w:r>
      <w:r w:rsidR="00286EF7">
        <w:tab/>
      </w:r>
      <w:r w:rsidR="00286EF7">
        <w:tab/>
      </w:r>
      <w:r w:rsidR="00286EF7">
        <w:tab/>
      </w:r>
      <w:r w:rsidR="00286EF7">
        <w:tab/>
      </w:r>
      <w:r>
        <w:t>maturity. Confirm that put-call parity holds (</w:t>
      </w:r>
      <w:r w:rsidR="00286EF7">
        <w:t>approximately</w:t>
      </w:r>
      <w:r>
        <w:t xml:space="preserve">). </w:t>
      </w:r>
      <w:r w:rsidRPr="00286EF7">
        <w:rPr>
          <w:i/>
        </w:rPr>
        <w:t>Note</w:t>
      </w:r>
      <w:r>
        <w:t>:</w:t>
      </w:r>
      <w:r w:rsidR="00286EF7">
        <w:t xml:space="preserve"> You will </w:t>
      </w:r>
      <w:r w:rsidR="00286EF7">
        <w:tab/>
      </w:r>
      <w:r w:rsidR="00286EF7">
        <w:tab/>
      </w:r>
      <w:r w:rsidR="00286EF7">
        <w:tab/>
        <w:t>have to use an up-to-date risk-free interest rate.</w:t>
      </w:r>
    </w:p>
    <w:p w:rsidR="00132AE9" w:rsidRDefault="004F29BB" w:rsidP="00501263">
      <w:pPr>
        <w:pStyle w:val="BodyTextIndent3"/>
        <w:tabs>
          <w:tab w:val="clear" w:pos="1440"/>
        </w:tabs>
        <w:ind w:left="720" w:hanging="720"/>
      </w:pPr>
      <w:r>
        <w:tab/>
      </w:r>
    </w:p>
    <w:p w:rsidR="00132AE9" w:rsidRDefault="00132AE9" w:rsidP="00501263">
      <w:pPr>
        <w:pStyle w:val="BodyTextIndent3"/>
        <w:tabs>
          <w:tab w:val="clear" w:pos="1440"/>
        </w:tabs>
        <w:ind w:left="720" w:hanging="720"/>
      </w:pPr>
      <w:r>
        <w:t>20.</w:t>
      </w:r>
      <w:r w:rsidR="00286EF7">
        <w:tab/>
        <w:t xml:space="preserve">Which </w:t>
      </w:r>
      <w:r w:rsidR="00286EF7" w:rsidRPr="00286EF7">
        <w:rPr>
          <w:i/>
        </w:rPr>
        <w:t>one</w:t>
      </w:r>
      <w:r w:rsidR="00286EF7">
        <w:t xml:space="preserve"> of the following statements is correct?</w:t>
      </w:r>
    </w:p>
    <w:p w:rsidR="00286EF7" w:rsidRDefault="00286EF7" w:rsidP="00286EF7">
      <w:pPr>
        <w:tabs>
          <w:tab w:val="left" w:pos="810"/>
          <w:tab w:val="left" w:pos="1080"/>
          <w:tab w:val="left" w:pos="1350"/>
        </w:tabs>
        <w:ind w:left="720" w:hanging="720"/>
      </w:pPr>
      <w:r>
        <w:tab/>
        <w:t>a.</w:t>
      </w:r>
      <w:r>
        <w:tab/>
        <w:t>Value of put + present value of exercise price = value of call + share price.</w:t>
      </w:r>
    </w:p>
    <w:p w:rsidR="00286EF7" w:rsidRDefault="00286EF7" w:rsidP="00286EF7">
      <w:pPr>
        <w:tabs>
          <w:tab w:val="left" w:pos="810"/>
          <w:tab w:val="left" w:pos="1080"/>
          <w:tab w:val="left" w:pos="1350"/>
        </w:tabs>
        <w:ind w:left="720" w:hanging="720"/>
      </w:pPr>
      <w:r>
        <w:tab/>
      </w:r>
      <w:r w:rsidR="0033250D">
        <w:t>b.</w:t>
      </w:r>
      <w:r w:rsidR="0033250D">
        <w:tab/>
        <w:t xml:space="preserve">Value of </w:t>
      </w:r>
      <w:r>
        <w:t>put + share price = value of call + present value of exercise price.</w:t>
      </w:r>
    </w:p>
    <w:p w:rsidR="00286EF7" w:rsidRDefault="00286EF7" w:rsidP="00286EF7">
      <w:pPr>
        <w:tabs>
          <w:tab w:val="left" w:pos="810"/>
          <w:tab w:val="left" w:pos="1080"/>
          <w:tab w:val="left" w:pos="1350"/>
        </w:tabs>
        <w:ind w:left="720" w:hanging="720"/>
      </w:pPr>
      <w:r>
        <w:tab/>
        <w:t>c.</w:t>
      </w:r>
      <w:r>
        <w:tab/>
        <w:t>Value of put – share price = present value of exercise price – value of call.</w:t>
      </w:r>
    </w:p>
    <w:p w:rsidR="0033250D" w:rsidRDefault="0033250D" w:rsidP="00286EF7">
      <w:pPr>
        <w:tabs>
          <w:tab w:val="left" w:pos="810"/>
          <w:tab w:val="left" w:pos="1080"/>
          <w:tab w:val="left" w:pos="1350"/>
        </w:tabs>
        <w:ind w:left="720" w:hanging="720"/>
      </w:pPr>
      <w:r>
        <w:tab/>
        <w:t>d.</w:t>
      </w:r>
      <w:r>
        <w:tab/>
        <w:t>Value of put + value of call = share price – present value of exercise price.</w:t>
      </w:r>
    </w:p>
    <w:p w:rsidR="00132AE9" w:rsidRDefault="00132AE9" w:rsidP="00501263">
      <w:pPr>
        <w:pStyle w:val="BodyTextIndent3"/>
        <w:tabs>
          <w:tab w:val="clear" w:pos="1440"/>
        </w:tabs>
        <w:ind w:left="720" w:hanging="720"/>
      </w:pPr>
    </w:p>
    <w:p w:rsidR="00156B9D" w:rsidRDefault="00132AE9" w:rsidP="00156B9D">
      <w:pPr>
        <w:tabs>
          <w:tab w:val="left" w:pos="810"/>
          <w:tab w:val="left" w:pos="1080"/>
          <w:tab w:val="left" w:pos="1350"/>
        </w:tabs>
        <w:ind w:left="720" w:hanging="720"/>
      </w:pPr>
      <w:r>
        <w:t>22.</w:t>
      </w:r>
      <w:r w:rsidR="00156B9D">
        <w:tab/>
      </w:r>
      <w:proofErr w:type="gramStart"/>
      <w:r w:rsidR="00156B9D">
        <w:t>a</w:t>
      </w:r>
      <w:proofErr w:type="gramEnd"/>
      <w:r w:rsidR="00156B9D">
        <w:t>.</w:t>
      </w:r>
      <w:r w:rsidR="00156B9D">
        <w:tab/>
        <w:t xml:space="preserve">If you can’t sell a share short, you can achieve exactly the same final payoff </w:t>
      </w:r>
      <w:r w:rsidR="00E13112">
        <w:tab/>
      </w:r>
      <w:r w:rsidR="00E13112">
        <w:tab/>
      </w:r>
      <w:r w:rsidR="00E13112">
        <w:tab/>
      </w:r>
      <w:r w:rsidR="00156B9D">
        <w:t xml:space="preserve">by a combination </w:t>
      </w:r>
      <w:r w:rsidR="00E13112">
        <w:t xml:space="preserve">of options and borrowing or lending. What is this </w:t>
      </w:r>
      <w:r w:rsidR="00E13112">
        <w:tab/>
      </w:r>
      <w:r w:rsidR="00E13112">
        <w:tab/>
      </w:r>
      <w:r w:rsidR="00E13112">
        <w:tab/>
      </w:r>
      <w:r w:rsidR="00E13112">
        <w:tab/>
        <w:t>combination?</w:t>
      </w:r>
    </w:p>
    <w:p w:rsidR="00132AE9" w:rsidRDefault="00156B9D" w:rsidP="00E13112">
      <w:pPr>
        <w:tabs>
          <w:tab w:val="left" w:pos="1080"/>
        </w:tabs>
        <w:ind w:left="720" w:hanging="720"/>
      </w:pPr>
      <w:r>
        <w:tab/>
        <w:t>b.</w:t>
      </w:r>
      <w:r>
        <w:tab/>
      </w:r>
      <w:r w:rsidR="00E13112">
        <w:t xml:space="preserve">Now work out the mixture of stock and options that gives the same final </w:t>
      </w:r>
      <w:r w:rsidR="00E13112">
        <w:tab/>
        <w:t>payoff as investment in a risk-free loan.</w:t>
      </w:r>
    </w:p>
    <w:p w:rsidR="00132AE9" w:rsidRDefault="00132AE9" w:rsidP="00501263">
      <w:pPr>
        <w:pStyle w:val="BodyTextIndent3"/>
        <w:tabs>
          <w:tab w:val="clear" w:pos="1440"/>
        </w:tabs>
        <w:ind w:left="720" w:hanging="720"/>
      </w:pPr>
    </w:p>
    <w:p w:rsidR="00E13112" w:rsidRDefault="00132AE9" w:rsidP="00501263">
      <w:pPr>
        <w:pStyle w:val="BodyTextIndent3"/>
        <w:tabs>
          <w:tab w:val="clear" w:pos="1440"/>
        </w:tabs>
        <w:ind w:left="720" w:hanging="720"/>
      </w:pPr>
      <w:r>
        <w:t>23.</w:t>
      </w:r>
      <w:r w:rsidR="00E13112">
        <w:tab/>
        <w:t>The common stock of Triangular File Company is selling at $90. A 26-week call option written on Triangular File’s stock is selling for $8. The call’s exercise price is $100. The risk-free interest rate is 10% per year.</w:t>
      </w:r>
    </w:p>
    <w:p w:rsidR="00E13112" w:rsidRDefault="00E13112" w:rsidP="00E13112">
      <w:pPr>
        <w:tabs>
          <w:tab w:val="left" w:pos="810"/>
          <w:tab w:val="left" w:pos="1080"/>
          <w:tab w:val="left" w:pos="1350"/>
        </w:tabs>
        <w:ind w:left="720" w:hanging="720"/>
      </w:pPr>
      <w:r>
        <w:tab/>
        <w:t>a.</w:t>
      </w:r>
      <w:r>
        <w:tab/>
      </w:r>
      <w:r w:rsidR="00F36C5B">
        <w:t xml:space="preserve">Suppose that puts on Triangular stock are not traded, but you want to buy </w:t>
      </w:r>
      <w:r w:rsidR="00F36C5B">
        <w:tab/>
      </w:r>
      <w:r w:rsidR="00F36C5B">
        <w:tab/>
      </w:r>
      <w:r w:rsidR="00F36C5B">
        <w:tab/>
        <w:t>one. How do you do it?</w:t>
      </w:r>
    </w:p>
    <w:p w:rsidR="00E13112" w:rsidRDefault="00E13112" w:rsidP="00E13112">
      <w:pPr>
        <w:tabs>
          <w:tab w:val="left" w:pos="1080"/>
        </w:tabs>
        <w:ind w:left="720" w:hanging="720"/>
      </w:pPr>
      <w:r>
        <w:tab/>
        <w:t>b.</w:t>
      </w:r>
      <w:r>
        <w:tab/>
      </w:r>
      <w:r w:rsidR="00F36C5B">
        <w:t xml:space="preserve">Suppose that puts </w:t>
      </w:r>
      <w:r w:rsidR="00F36C5B" w:rsidRPr="00F36C5B">
        <w:rPr>
          <w:i/>
        </w:rPr>
        <w:t>are</w:t>
      </w:r>
      <w:r w:rsidR="00F36C5B">
        <w:t xml:space="preserve"> traded. What should a 26-week put with an exercise </w:t>
      </w:r>
      <w:r w:rsidR="00F36C5B">
        <w:tab/>
        <w:t>price of $100 sell for?</w:t>
      </w:r>
    </w:p>
    <w:p w:rsidR="00E6769A" w:rsidRDefault="00E6769A" w:rsidP="00E13112">
      <w:pPr>
        <w:tabs>
          <w:tab w:val="left" w:pos="1080"/>
        </w:tabs>
        <w:ind w:left="720" w:hanging="720"/>
      </w:pPr>
      <w:r>
        <w:tab/>
        <w:t xml:space="preserve">c.   How could you use the put to hedge your position in Triangular stock?  What </w:t>
      </w:r>
    </w:p>
    <w:p w:rsidR="00E6769A" w:rsidRDefault="00E6769A" w:rsidP="00E13112">
      <w:pPr>
        <w:tabs>
          <w:tab w:val="left" w:pos="1080"/>
        </w:tabs>
        <w:ind w:left="720" w:hanging="720"/>
      </w:pPr>
      <w:r>
        <w:tab/>
      </w:r>
      <w:r>
        <w:tab/>
      </w:r>
      <w:proofErr w:type="gramStart"/>
      <w:r>
        <w:t>is</w:t>
      </w:r>
      <w:proofErr w:type="gramEnd"/>
      <w:r>
        <w:t xml:space="preserve"> your net gain/loss  with this hed</w:t>
      </w:r>
      <w:r w:rsidR="00807566">
        <w:t>ge if Triangular stock increases</w:t>
      </w:r>
      <w:r>
        <w:t xml:space="preserve"> $20 and if it</w:t>
      </w:r>
    </w:p>
    <w:p w:rsidR="00E6769A" w:rsidRDefault="00807566" w:rsidP="00E13112">
      <w:pPr>
        <w:tabs>
          <w:tab w:val="left" w:pos="1080"/>
        </w:tabs>
        <w:ind w:left="720" w:hanging="720"/>
      </w:pPr>
      <w:r>
        <w:tab/>
      </w:r>
      <w:r>
        <w:tab/>
      </w:r>
      <w:proofErr w:type="gramStart"/>
      <w:r>
        <w:t>decreases</w:t>
      </w:r>
      <w:proofErr w:type="gramEnd"/>
      <w:r w:rsidR="00E6769A">
        <w:t xml:space="preserve"> $20.</w:t>
      </w:r>
    </w:p>
    <w:p w:rsidR="00E6769A" w:rsidRDefault="00E6769A" w:rsidP="00E6769A">
      <w:pPr>
        <w:tabs>
          <w:tab w:val="left" w:pos="1080"/>
        </w:tabs>
        <w:ind w:left="720" w:hanging="720"/>
      </w:pPr>
      <w:r>
        <w:tab/>
        <w:t xml:space="preserve">d.  </w:t>
      </w:r>
      <w:r>
        <w:tab/>
        <w:t>How could you form a more perfect hedg</w:t>
      </w:r>
      <w:r w:rsidR="00807566">
        <w:t xml:space="preserve">e?  What is your net gain/loss </w:t>
      </w:r>
      <w:proofErr w:type="gramStart"/>
      <w:r>
        <w:t>with</w:t>
      </w:r>
      <w:proofErr w:type="gramEnd"/>
      <w:r>
        <w:t xml:space="preserve"> </w:t>
      </w:r>
    </w:p>
    <w:p w:rsidR="00E6769A" w:rsidRDefault="00E6769A" w:rsidP="00807566">
      <w:pPr>
        <w:tabs>
          <w:tab w:val="left" w:pos="1080"/>
        </w:tabs>
        <w:ind w:left="720" w:hanging="720"/>
      </w:pPr>
      <w:r>
        <w:tab/>
      </w:r>
      <w:r>
        <w:tab/>
      </w:r>
      <w:proofErr w:type="gramStart"/>
      <w:r>
        <w:t>this</w:t>
      </w:r>
      <w:proofErr w:type="gramEnd"/>
      <w:r>
        <w:t xml:space="preserve"> hed</w:t>
      </w:r>
      <w:r w:rsidR="00807566">
        <w:t>ge if Triangular stock increases</w:t>
      </w:r>
      <w:r>
        <w:t xml:space="preserve"> $20 and if it decrease</w:t>
      </w:r>
      <w:r w:rsidR="00807566">
        <w:t>s</w:t>
      </w:r>
      <w:r>
        <w:t xml:space="preserve"> $20.</w:t>
      </w:r>
    </w:p>
    <w:p w:rsidR="00E6769A" w:rsidRDefault="00E6769A" w:rsidP="00E6769A">
      <w:pPr>
        <w:tabs>
          <w:tab w:val="left" w:pos="1080"/>
        </w:tabs>
      </w:pPr>
    </w:p>
    <w:p w:rsidR="00E13112" w:rsidRDefault="00E13112" w:rsidP="00501263">
      <w:pPr>
        <w:pStyle w:val="BodyTextIndent3"/>
        <w:tabs>
          <w:tab w:val="clear" w:pos="1440"/>
        </w:tabs>
        <w:ind w:left="720" w:hanging="720"/>
      </w:pPr>
      <w:r>
        <w:tab/>
      </w:r>
    </w:p>
    <w:p w:rsidR="00501263" w:rsidRDefault="00132AE9" w:rsidP="00501263">
      <w:pPr>
        <w:pStyle w:val="BodyTextIndent3"/>
        <w:tabs>
          <w:tab w:val="clear" w:pos="1440"/>
        </w:tabs>
        <w:ind w:left="720" w:hanging="720"/>
      </w:pPr>
      <w:r>
        <w:t>27.</w:t>
      </w:r>
      <w:r w:rsidR="00501263">
        <w:tab/>
      </w:r>
      <w:r w:rsidR="00F36C5B">
        <w:t>Is it more valuable to own an option to buy a portfolio of stocks or to own a portfolio of options to buy each of the individual stocks? Say briefly why.</w:t>
      </w:r>
    </w:p>
    <w:p w:rsidR="00DD7F02" w:rsidRDefault="00DD7F02" w:rsidP="001E3D71">
      <w:pPr>
        <w:pStyle w:val="BodyTextIndent3"/>
        <w:tabs>
          <w:tab w:val="clear" w:pos="720"/>
          <w:tab w:val="clear" w:pos="1440"/>
        </w:tabs>
        <w:spacing w:line="360" w:lineRule="auto"/>
        <w:ind w:left="0" w:firstLine="0"/>
        <w:rPr>
          <w:noProof/>
        </w:rPr>
      </w:pPr>
    </w:p>
    <w:sectPr w:rsidR="00DD7F02" w:rsidSect="00096892">
      <w:headerReference w:type="default" r:id="rId9"/>
      <w:footerReference w:type="even" r:id="rId10"/>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E4" w:rsidRDefault="008C1CE4">
      <w:r>
        <w:separator/>
      </w:r>
    </w:p>
  </w:endnote>
  <w:endnote w:type="continuationSeparator" w:id="0">
    <w:p w:rsidR="008C1CE4" w:rsidRDefault="008C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E7" w:rsidRDefault="003046E5">
    <w:pPr>
      <w:pStyle w:val="Footer"/>
      <w:framePr w:wrap="around" w:vAnchor="text" w:hAnchor="margin" w:xAlign="center" w:y="1"/>
      <w:rPr>
        <w:rStyle w:val="PageNumber"/>
      </w:rPr>
    </w:pPr>
    <w:r>
      <w:rPr>
        <w:rStyle w:val="PageNumber"/>
      </w:rPr>
      <w:fldChar w:fldCharType="begin"/>
    </w:r>
    <w:r w:rsidR="008D54E7">
      <w:rPr>
        <w:rStyle w:val="PageNumber"/>
      </w:rPr>
      <w:instrText xml:space="preserve">PAGE  </w:instrText>
    </w:r>
    <w:r>
      <w:rPr>
        <w:rStyle w:val="PageNumber"/>
      </w:rPr>
      <w:fldChar w:fldCharType="end"/>
    </w:r>
  </w:p>
  <w:p w:rsidR="008D54E7" w:rsidRDefault="008D5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E7" w:rsidRPr="005964A4" w:rsidRDefault="008D54E7" w:rsidP="005964A4">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E4" w:rsidRDefault="008C1CE4">
      <w:r>
        <w:separator/>
      </w:r>
    </w:p>
  </w:footnote>
  <w:footnote w:type="continuationSeparator" w:id="0">
    <w:p w:rsidR="008C1CE4" w:rsidRDefault="008C1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E7" w:rsidRPr="005964A4" w:rsidRDefault="008D54E7" w:rsidP="00832886">
    <w:pPr>
      <w:tabs>
        <w:tab w:val="left" w:pos="5325"/>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375E"/>
    <w:multiLevelType w:val="hybridMultilevel"/>
    <w:tmpl w:val="D3F87A18"/>
    <w:lvl w:ilvl="0" w:tplc="A170C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142B1D"/>
    <w:multiLevelType w:val="hybridMultilevel"/>
    <w:tmpl w:val="86AC1040"/>
    <w:lvl w:ilvl="0" w:tplc="6C0C965E">
      <w:start w:val="9"/>
      <w:numFmt w:val="decimal"/>
      <w:lvlText w:val="%1."/>
      <w:lvlJc w:val="left"/>
      <w:pPr>
        <w:tabs>
          <w:tab w:val="num" w:pos="144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8842AB"/>
    <w:multiLevelType w:val="singleLevel"/>
    <w:tmpl w:val="B67E6D96"/>
    <w:lvl w:ilvl="0">
      <w:start w:val="2"/>
      <w:numFmt w:val="lowerRoman"/>
      <w:lvlText w:val="(%1)"/>
      <w:lvlJc w:val="left"/>
      <w:pPr>
        <w:tabs>
          <w:tab w:val="num" w:pos="2160"/>
        </w:tabs>
        <w:ind w:left="2160" w:hanging="720"/>
      </w:pPr>
      <w:rPr>
        <w:rFonts w:hint="default"/>
      </w:rPr>
    </w:lvl>
  </w:abstractNum>
  <w:abstractNum w:abstractNumId="3">
    <w:nsid w:val="2FF92DAC"/>
    <w:multiLevelType w:val="hybridMultilevel"/>
    <w:tmpl w:val="1C626652"/>
    <w:lvl w:ilvl="0" w:tplc="A4828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D242CD"/>
    <w:multiLevelType w:val="singleLevel"/>
    <w:tmpl w:val="E45C47B6"/>
    <w:lvl w:ilvl="0">
      <w:start w:val="11"/>
      <w:numFmt w:val="decimal"/>
      <w:lvlText w:val="%1."/>
      <w:lvlJc w:val="left"/>
      <w:pPr>
        <w:tabs>
          <w:tab w:val="num" w:pos="720"/>
        </w:tabs>
        <w:ind w:left="720" w:hanging="720"/>
      </w:pPr>
      <w:rPr>
        <w:rFonts w:hint="default"/>
      </w:rPr>
    </w:lvl>
  </w:abstractNum>
  <w:abstractNum w:abstractNumId="5">
    <w:nsid w:val="3AB86BFF"/>
    <w:multiLevelType w:val="hybridMultilevel"/>
    <w:tmpl w:val="B74EA9C0"/>
    <w:lvl w:ilvl="0" w:tplc="7EECA102">
      <w:start w:val="3"/>
      <w:numFmt w:val="decimal"/>
      <w:lvlText w:val="%1."/>
      <w:lvlJc w:val="left"/>
      <w:pPr>
        <w:tabs>
          <w:tab w:val="num" w:pos="144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52698D"/>
    <w:multiLevelType w:val="singleLevel"/>
    <w:tmpl w:val="7D8833C2"/>
    <w:lvl w:ilvl="0">
      <w:start w:val="2"/>
      <w:numFmt w:val="lowerLetter"/>
      <w:lvlText w:val="%1."/>
      <w:lvlJc w:val="left"/>
      <w:pPr>
        <w:tabs>
          <w:tab w:val="num" w:pos="1440"/>
        </w:tabs>
        <w:ind w:left="1440" w:hanging="720"/>
      </w:pPr>
      <w:rPr>
        <w:rFonts w:hint="default"/>
      </w:rPr>
    </w:lvl>
  </w:abstractNum>
  <w:abstractNum w:abstractNumId="7">
    <w:nsid w:val="4804181B"/>
    <w:multiLevelType w:val="singleLevel"/>
    <w:tmpl w:val="7D8833C2"/>
    <w:lvl w:ilvl="0">
      <w:start w:val="2"/>
      <w:numFmt w:val="lowerLetter"/>
      <w:lvlText w:val="%1."/>
      <w:lvlJc w:val="left"/>
      <w:pPr>
        <w:tabs>
          <w:tab w:val="num" w:pos="1440"/>
        </w:tabs>
        <w:ind w:left="1440" w:hanging="720"/>
      </w:pPr>
      <w:rPr>
        <w:rFonts w:hint="default"/>
      </w:rPr>
    </w:lvl>
  </w:abstractNum>
  <w:abstractNum w:abstractNumId="8">
    <w:nsid w:val="4B4A291E"/>
    <w:multiLevelType w:val="hybridMultilevel"/>
    <w:tmpl w:val="849AA672"/>
    <w:lvl w:ilvl="0" w:tplc="A28666C8">
      <w:start w:val="5"/>
      <w:numFmt w:val="decimal"/>
      <w:lvlText w:val="%1."/>
      <w:lvlJc w:val="left"/>
      <w:pPr>
        <w:tabs>
          <w:tab w:val="num" w:pos="144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B2A41"/>
    <w:multiLevelType w:val="singleLevel"/>
    <w:tmpl w:val="7A1ABA5C"/>
    <w:lvl w:ilvl="0">
      <w:start w:val="1"/>
      <w:numFmt w:val="decimal"/>
      <w:lvlText w:val="%1."/>
      <w:lvlJc w:val="left"/>
      <w:pPr>
        <w:tabs>
          <w:tab w:val="num" w:pos="720"/>
        </w:tabs>
        <w:ind w:left="720" w:hanging="720"/>
      </w:pPr>
      <w:rPr>
        <w:rFonts w:hint="default"/>
      </w:rPr>
    </w:lvl>
  </w:abstractNum>
  <w:abstractNum w:abstractNumId="10">
    <w:nsid w:val="55195D83"/>
    <w:multiLevelType w:val="hybridMultilevel"/>
    <w:tmpl w:val="D6703752"/>
    <w:lvl w:ilvl="0" w:tplc="4DDC4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037DBB"/>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2">
    <w:nsid w:val="5A8974A5"/>
    <w:multiLevelType w:val="hybridMultilevel"/>
    <w:tmpl w:val="87B46D44"/>
    <w:lvl w:ilvl="0" w:tplc="2BD62654">
      <w:start w:val="2"/>
      <w:numFmt w:val="decimal"/>
      <w:lvlText w:val="%1."/>
      <w:lvlJc w:val="left"/>
      <w:pPr>
        <w:tabs>
          <w:tab w:val="num" w:pos="144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623A65"/>
    <w:multiLevelType w:val="hybridMultilevel"/>
    <w:tmpl w:val="0EBCBF76"/>
    <w:lvl w:ilvl="0" w:tplc="986864D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F71E2E"/>
    <w:multiLevelType w:val="hybridMultilevel"/>
    <w:tmpl w:val="994C601E"/>
    <w:lvl w:ilvl="0" w:tplc="34007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45195"/>
    <w:multiLevelType w:val="hybridMultilevel"/>
    <w:tmpl w:val="DF2AE72A"/>
    <w:lvl w:ilvl="0" w:tplc="060A0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EC2D1A"/>
    <w:multiLevelType w:val="singleLevel"/>
    <w:tmpl w:val="7D8833C2"/>
    <w:lvl w:ilvl="0">
      <w:start w:val="1"/>
      <w:numFmt w:val="lowerLetter"/>
      <w:lvlText w:val="%1."/>
      <w:lvlJc w:val="left"/>
      <w:pPr>
        <w:tabs>
          <w:tab w:val="num" w:pos="1440"/>
        </w:tabs>
        <w:ind w:left="1440" w:hanging="720"/>
      </w:pPr>
      <w:rPr>
        <w:rFonts w:hint="default"/>
      </w:rPr>
    </w:lvl>
  </w:abstractNum>
  <w:abstractNum w:abstractNumId="17">
    <w:nsid w:val="7AF97F4A"/>
    <w:multiLevelType w:val="hybridMultilevel"/>
    <w:tmpl w:val="07301C84"/>
    <w:lvl w:ilvl="0" w:tplc="A69AEDF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EB12978"/>
    <w:multiLevelType w:val="hybridMultilevel"/>
    <w:tmpl w:val="754A33D0"/>
    <w:lvl w:ilvl="0" w:tplc="E2E643CE">
      <w:start w:val="12"/>
      <w:numFmt w:val="decimal"/>
      <w:lvlText w:val="%1."/>
      <w:lvlJc w:val="left"/>
      <w:pPr>
        <w:tabs>
          <w:tab w:val="num" w:pos="144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7"/>
  </w:num>
  <w:num w:numId="4">
    <w:abstractNumId w:val="4"/>
  </w:num>
  <w:num w:numId="5">
    <w:abstractNumId w:val="9"/>
  </w:num>
  <w:num w:numId="6">
    <w:abstractNumId w:val="16"/>
  </w:num>
  <w:num w:numId="7">
    <w:abstractNumId w:val="2"/>
  </w:num>
  <w:num w:numId="8">
    <w:abstractNumId w:val="12"/>
  </w:num>
  <w:num w:numId="9">
    <w:abstractNumId w:val="8"/>
  </w:num>
  <w:num w:numId="10">
    <w:abstractNumId w:val="1"/>
  </w:num>
  <w:num w:numId="11">
    <w:abstractNumId w:val="18"/>
  </w:num>
  <w:num w:numId="12">
    <w:abstractNumId w:val="17"/>
  </w:num>
  <w:num w:numId="13">
    <w:abstractNumId w:val="5"/>
  </w:num>
  <w:num w:numId="14">
    <w:abstractNumId w:val="15"/>
  </w:num>
  <w:num w:numId="15">
    <w:abstractNumId w:val="0"/>
  </w:num>
  <w:num w:numId="16">
    <w:abstractNumId w:val="3"/>
  </w:num>
  <w:num w:numId="17">
    <w:abstractNumId w:val="13"/>
  </w:num>
  <w:num w:numId="18">
    <w:abstractNumId w:val="10"/>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1B"/>
    <w:rsid w:val="00026032"/>
    <w:rsid w:val="00096892"/>
    <w:rsid w:val="000B44B4"/>
    <w:rsid w:val="000E77CF"/>
    <w:rsid w:val="0010167F"/>
    <w:rsid w:val="00107779"/>
    <w:rsid w:val="0011686E"/>
    <w:rsid w:val="001316AA"/>
    <w:rsid w:val="00132AE9"/>
    <w:rsid w:val="00144D40"/>
    <w:rsid w:val="00147751"/>
    <w:rsid w:val="001559CD"/>
    <w:rsid w:val="00156B9D"/>
    <w:rsid w:val="00164C54"/>
    <w:rsid w:val="001844AF"/>
    <w:rsid w:val="001A682C"/>
    <w:rsid w:val="001B5393"/>
    <w:rsid w:val="001B5D80"/>
    <w:rsid w:val="001D1E18"/>
    <w:rsid w:val="001E34DC"/>
    <w:rsid w:val="001E3D71"/>
    <w:rsid w:val="001F2D43"/>
    <w:rsid w:val="00237109"/>
    <w:rsid w:val="002516B1"/>
    <w:rsid w:val="0028619F"/>
    <w:rsid w:val="00286EF7"/>
    <w:rsid w:val="002A5CC9"/>
    <w:rsid w:val="002F19E8"/>
    <w:rsid w:val="0030005A"/>
    <w:rsid w:val="003046E5"/>
    <w:rsid w:val="00312EB5"/>
    <w:rsid w:val="00322408"/>
    <w:rsid w:val="0033250D"/>
    <w:rsid w:val="003343F4"/>
    <w:rsid w:val="0035215F"/>
    <w:rsid w:val="003B0B03"/>
    <w:rsid w:val="003B7A27"/>
    <w:rsid w:val="003D7F75"/>
    <w:rsid w:val="004157F5"/>
    <w:rsid w:val="00415DCE"/>
    <w:rsid w:val="0041604B"/>
    <w:rsid w:val="00431188"/>
    <w:rsid w:val="004A10FB"/>
    <w:rsid w:val="004B1359"/>
    <w:rsid w:val="004C3D05"/>
    <w:rsid w:val="004C51B1"/>
    <w:rsid w:val="004F29BB"/>
    <w:rsid w:val="00501263"/>
    <w:rsid w:val="0050261A"/>
    <w:rsid w:val="00527187"/>
    <w:rsid w:val="00561C5B"/>
    <w:rsid w:val="00574BFD"/>
    <w:rsid w:val="00575D73"/>
    <w:rsid w:val="00586466"/>
    <w:rsid w:val="005911CF"/>
    <w:rsid w:val="005964A4"/>
    <w:rsid w:val="00597678"/>
    <w:rsid w:val="00597768"/>
    <w:rsid w:val="005A63C8"/>
    <w:rsid w:val="005B24BE"/>
    <w:rsid w:val="00610C95"/>
    <w:rsid w:val="00616506"/>
    <w:rsid w:val="00627E3C"/>
    <w:rsid w:val="00670167"/>
    <w:rsid w:val="006813F5"/>
    <w:rsid w:val="00684A08"/>
    <w:rsid w:val="00693397"/>
    <w:rsid w:val="006C10BF"/>
    <w:rsid w:val="006D43DD"/>
    <w:rsid w:val="006E7A24"/>
    <w:rsid w:val="00706ADC"/>
    <w:rsid w:val="00710810"/>
    <w:rsid w:val="00710F5C"/>
    <w:rsid w:val="007648B9"/>
    <w:rsid w:val="00775880"/>
    <w:rsid w:val="007E457E"/>
    <w:rsid w:val="007F4F76"/>
    <w:rsid w:val="00804C30"/>
    <w:rsid w:val="00807566"/>
    <w:rsid w:val="008133FE"/>
    <w:rsid w:val="00832886"/>
    <w:rsid w:val="00890506"/>
    <w:rsid w:val="00892D1D"/>
    <w:rsid w:val="008A7414"/>
    <w:rsid w:val="008C1CE4"/>
    <w:rsid w:val="008D54E7"/>
    <w:rsid w:val="00926F6B"/>
    <w:rsid w:val="00961F45"/>
    <w:rsid w:val="009656D7"/>
    <w:rsid w:val="009F4481"/>
    <w:rsid w:val="00A76F94"/>
    <w:rsid w:val="00A94C1B"/>
    <w:rsid w:val="00AD4E04"/>
    <w:rsid w:val="00AF27B1"/>
    <w:rsid w:val="00AF5268"/>
    <w:rsid w:val="00B21071"/>
    <w:rsid w:val="00B25814"/>
    <w:rsid w:val="00B3692E"/>
    <w:rsid w:val="00B40161"/>
    <w:rsid w:val="00B40201"/>
    <w:rsid w:val="00B73B0F"/>
    <w:rsid w:val="00B7453A"/>
    <w:rsid w:val="00BC3D0B"/>
    <w:rsid w:val="00BC787E"/>
    <w:rsid w:val="00BF4B84"/>
    <w:rsid w:val="00BF6291"/>
    <w:rsid w:val="00C57FA3"/>
    <w:rsid w:val="00C6038A"/>
    <w:rsid w:val="00C63B4F"/>
    <w:rsid w:val="00C87BEB"/>
    <w:rsid w:val="00C92287"/>
    <w:rsid w:val="00CB4434"/>
    <w:rsid w:val="00CE6AD5"/>
    <w:rsid w:val="00CE6CFB"/>
    <w:rsid w:val="00CE794D"/>
    <w:rsid w:val="00D11DCE"/>
    <w:rsid w:val="00D3049C"/>
    <w:rsid w:val="00D51F36"/>
    <w:rsid w:val="00D57094"/>
    <w:rsid w:val="00D63026"/>
    <w:rsid w:val="00D92F03"/>
    <w:rsid w:val="00D970E3"/>
    <w:rsid w:val="00DB098B"/>
    <w:rsid w:val="00DB184E"/>
    <w:rsid w:val="00DB28D6"/>
    <w:rsid w:val="00DC427D"/>
    <w:rsid w:val="00DC6A6D"/>
    <w:rsid w:val="00DD7F02"/>
    <w:rsid w:val="00DE7ED0"/>
    <w:rsid w:val="00DF3F5F"/>
    <w:rsid w:val="00E07E5A"/>
    <w:rsid w:val="00E13112"/>
    <w:rsid w:val="00E3688D"/>
    <w:rsid w:val="00E46016"/>
    <w:rsid w:val="00E473CC"/>
    <w:rsid w:val="00E60F48"/>
    <w:rsid w:val="00E6769A"/>
    <w:rsid w:val="00E70D63"/>
    <w:rsid w:val="00E74A55"/>
    <w:rsid w:val="00E760D3"/>
    <w:rsid w:val="00E8401B"/>
    <w:rsid w:val="00ED3F21"/>
    <w:rsid w:val="00EE4DD3"/>
    <w:rsid w:val="00EE702E"/>
    <w:rsid w:val="00EF252B"/>
    <w:rsid w:val="00F02AB4"/>
    <w:rsid w:val="00F105EE"/>
    <w:rsid w:val="00F36C5B"/>
    <w:rsid w:val="00F54D2F"/>
    <w:rsid w:val="00F64F17"/>
    <w:rsid w:val="00FA4F68"/>
    <w:rsid w:val="00FF6411"/>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0BF"/>
    <w:rPr>
      <w:rFonts w:ascii="Arial" w:hAnsi="Arial"/>
      <w:sz w:val="24"/>
    </w:rPr>
  </w:style>
  <w:style w:type="paragraph" w:styleId="Heading1">
    <w:name w:val="heading 1"/>
    <w:basedOn w:val="Normal"/>
    <w:next w:val="Normal"/>
    <w:qFormat/>
    <w:rsid w:val="006C10BF"/>
    <w:pPr>
      <w:keepNext/>
      <w:jc w:val="right"/>
      <w:outlineLvl w:val="0"/>
    </w:pPr>
    <w:rPr>
      <w:b/>
    </w:rPr>
  </w:style>
  <w:style w:type="paragraph" w:styleId="Heading2">
    <w:name w:val="heading 2"/>
    <w:basedOn w:val="Normal"/>
    <w:next w:val="Normal"/>
    <w:qFormat/>
    <w:rsid w:val="006C10BF"/>
    <w:pPr>
      <w:keepNext/>
      <w:outlineLvl w:val="1"/>
    </w:pPr>
    <w:rPr>
      <w:i/>
    </w:rPr>
  </w:style>
  <w:style w:type="paragraph" w:styleId="Heading3">
    <w:name w:val="heading 3"/>
    <w:basedOn w:val="Normal"/>
    <w:next w:val="Normal"/>
    <w:qFormat/>
    <w:rsid w:val="006C10BF"/>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10BF"/>
    <w:pPr>
      <w:tabs>
        <w:tab w:val="left" w:pos="720"/>
      </w:tabs>
      <w:ind w:left="720" w:hanging="720"/>
    </w:pPr>
  </w:style>
  <w:style w:type="paragraph" w:styleId="Header">
    <w:name w:val="header"/>
    <w:basedOn w:val="Normal"/>
    <w:rsid w:val="006C10BF"/>
    <w:pPr>
      <w:tabs>
        <w:tab w:val="center" w:pos="4320"/>
        <w:tab w:val="right" w:pos="8640"/>
      </w:tabs>
    </w:pPr>
  </w:style>
  <w:style w:type="paragraph" w:styleId="Footer">
    <w:name w:val="footer"/>
    <w:basedOn w:val="Normal"/>
    <w:rsid w:val="006C10BF"/>
    <w:pPr>
      <w:tabs>
        <w:tab w:val="center" w:pos="4320"/>
        <w:tab w:val="right" w:pos="8640"/>
      </w:tabs>
    </w:pPr>
  </w:style>
  <w:style w:type="character" w:styleId="PageNumber">
    <w:name w:val="page number"/>
    <w:basedOn w:val="DefaultParagraphFont"/>
    <w:rsid w:val="006C10BF"/>
  </w:style>
  <w:style w:type="paragraph" w:styleId="BodyTextIndent2">
    <w:name w:val="Body Text Indent 2"/>
    <w:basedOn w:val="Normal"/>
    <w:rsid w:val="006C10BF"/>
    <w:pPr>
      <w:tabs>
        <w:tab w:val="left" w:pos="720"/>
        <w:tab w:val="left" w:pos="1440"/>
      </w:tabs>
      <w:ind w:left="1440" w:hanging="1350"/>
    </w:pPr>
  </w:style>
  <w:style w:type="paragraph" w:styleId="BodyTextIndent3">
    <w:name w:val="Body Text Indent 3"/>
    <w:basedOn w:val="Normal"/>
    <w:rsid w:val="006C10BF"/>
    <w:pPr>
      <w:tabs>
        <w:tab w:val="left" w:pos="720"/>
        <w:tab w:val="left" w:pos="1440"/>
      </w:tabs>
      <w:ind w:left="1440" w:hanging="1440"/>
    </w:pPr>
  </w:style>
  <w:style w:type="paragraph" w:styleId="DocumentMap">
    <w:name w:val="Document Map"/>
    <w:basedOn w:val="Normal"/>
    <w:semiHidden/>
    <w:rsid w:val="006C10BF"/>
    <w:pPr>
      <w:shd w:val="clear" w:color="auto" w:fill="000080"/>
    </w:pPr>
    <w:rPr>
      <w:rFonts w:ascii="Tahoma" w:hAnsi="Tahoma"/>
    </w:rPr>
  </w:style>
  <w:style w:type="table" w:styleId="TableGrid">
    <w:name w:val="Table Grid"/>
    <w:basedOn w:val="TableNormal"/>
    <w:rsid w:val="001E3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0BF"/>
    <w:rPr>
      <w:rFonts w:ascii="Arial" w:hAnsi="Arial"/>
      <w:sz w:val="24"/>
    </w:rPr>
  </w:style>
  <w:style w:type="paragraph" w:styleId="Heading1">
    <w:name w:val="heading 1"/>
    <w:basedOn w:val="Normal"/>
    <w:next w:val="Normal"/>
    <w:qFormat/>
    <w:rsid w:val="006C10BF"/>
    <w:pPr>
      <w:keepNext/>
      <w:jc w:val="right"/>
      <w:outlineLvl w:val="0"/>
    </w:pPr>
    <w:rPr>
      <w:b/>
    </w:rPr>
  </w:style>
  <w:style w:type="paragraph" w:styleId="Heading2">
    <w:name w:val="heading 2"/>
    <w:basedOn w:val="Normal"/>
    <w:next w:val="Normal"/>
    <w:qFormat/>
    <w:rsid w:val="006C10BF"/>
    <w:pPr>
      <w:keepNext/>
      <w:outlineLvl w:val="1"/>
    </w:pPr>
    <w:rPr>
      <w:i/>
    </w:rPr>
  </w:style>
  <w:style w:type="paragraph" w:styleId="Heading3">
    <w:name w:val="heading 3"/>
    <w:basedOn w:val="Normal"/>
    <w:next w:val="Normal"/>
    <w:qFormat/>
    <w:rsid w:val="006C10BF"/>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10BF"/>
    <w:pPr>
      <w:tabs>
        <w:tab w:val="left" w:pos="720"/>
      </w:tabs>
      <w:ind w:left="720" w:hanging="720"/>
    </w:pPr>
  </w:style>
  <w:style w:type="paragraph" w:styleId="Header">
    <w:name w:val="header"/>
    <w:basedOn w:val="Normal"/>
    <w:rsid w:val="006C10BF"/>
    <w:pPr>
      <w:tabs>
        <w:tab w:val="center" w:pos="4320"/>
        <w:tab w:val="right" w:pos="8640"/>
      </w:tabs>
    </w:pPr>
  </w:style>
  <w:style w:type="paragraph" w:styleId="Footer">
    <w:name w:val="footer"/>
    <w:basedOn w:val="Normal"/>
    <w:rsid w:val="006C10BF"/>
    <w:pPr>
      <w:tabs>
        <w:tab w:val="center" w:pos="4320"/>
        <w:tab w:val="right" w:pos="8640"/>
      </w:tabs>
    </w:pPr>
  </w:style>
  <w:style w:type="character" w:styleId="PageNumber">
    <w:name w:val="page number"/>
    <w:basedOn w:val="DefaultParagraphFont"/>
    <w:rsid w:val="006C10BF"/>
  </w:style>
  <w:style w:type="paragraph" w:styleId="BodyTextIndent2">
    <w:name w:val="Body Text Indent 2"/>
    <w:basedOn w:val="Normal"/>
    <w:rsid w:val="006C10BF"/>
    <w:pPr>
      <w:tabs>
        <w:tab w:val="left" w:pos="720"/>
        <w:tab w:val="left" w:pos="1440"/>
      </w:tabs>
      <w:ind w:left="1440" w:hanging="1350"/>
    </w:pPr>
  </w:style>
  <w:style w:type="paragraph" w:styleId="BodyTextIndent3">
    <w:name w:val="Body Text Indent 3"/>
    <w:basedOn w:val="Normal"/>
    <w:rsid w:val="006C10BF"/>
    <w:pPr>
      <w:tabs>
        <w:tab w:val="left" w:pos="720"/>
        <w:tab w:val="left" w:pos="1440"/>
      </w:tabs>
      <w:ind w:left="1440" w:hanging="1440"/>
    </w:pPr>
  </w:style>
  <w:style w:type="paragraph" w:styleId="DocumentMap">
    <w:name w:val="Document Map"/>
    <w:basedOn w:val="Normal"/>
    <w:semiHidden/>
    <w:rsid w:val="006C10BF"/>
    <w:pPr>
      <w:shd w:val="clear" w:color="auto" w:fill="000080"/>
    </w:pPr>
    <w:rPr>
      <w:rFonts w:ascii="Tahoma" w:hAnsi="Tahoma"/>
    </w:rPr>
  </w:style>
  <w:style w:type="table" w:styleId="TableGrid">
    <w:name w:val="Table Grid"/>
    <w:basedOn w:val="TableNormal"/>
    <w:rsid w:val="001E3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14FCC-736D-475D-BAF3-BDB983F0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CHAPTER 1</vt:lpstr>
    </vt:vector>
  </TitlesOfParts>
  <Company>Thunderbird, AGSIM</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CCC</dc:creator>
  <cp:lastModifiedBy>Casey Computer Center</cp:lastModifiedBy>
  <cp:revision>3</cp:revision>
  <cp:lastPrinted>2007-08-30T21:02:00Z</cp:lastPrinted>
  <dcterms:created xsi:type="dcterms:W3CDTF">2012-11-06T16:13:00Z</dcterms:created>
  <dcterms:modified xsi:type="dcterms:W3CDTF">2012-12-07T21:48:00Z</dcterms:modified>
</cp:coreProperties>
</file>