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E4" w:rsidRPr="00F25DE4" w:rsidRDefault="00F25DE4" w:rsidP="00F25DE4">
      <w:pPr>
        <w:shd w:val="clear" w:color="auto" w:fill="FFFFFF"/>
        <w:spacing w:before="86" w:line="264" w:lineRule="atLeast"/>
        <w:outlineLvl w:val="0"/>
        <w:rPr>
          <w:rFonts w:ascii="Helvetica" w:hAnsi="Helvetica" w:cs="Helvetica"/>
          <w:color w:val="222222"/>
          <w:kern w:val="36"/>
          <w:sz w:val="60"/>
          <w:szCs w:val="60"/>
        </w:rPr>
      </w:pPr>
      <w:bookmarkStart w:id="0" w:name="_GoBack"/>
      <w:bookmarkEnd w:id="0"/>
      <w:r w:rsidRPr="00F25DE4">
        <w:rPr>
          <w:rFonts w:ascii="Helvetica" w:hAnsi="Helvetica" w:cs="Helvetica"/>
          <w:color w:val="222222"/>
          <w:kern w:val="36"/>
          <w:sz w:val="60"/>
          <w:szCs w:val="60"/>
        </w:rPr>
        <w:t xml:space="preserve">A legal loophole </w:t>
      </w:r>
      <w:r>
        <w:rPr>
          <w:rFonts w:ascii="Georgia" w:hAnsi="Georgia" w:cs="Helvetica"/>
          <w:color w:val="222222"/>
          <w:sz w:val="60"/>
          <w:szCs w:val="60"/>
        </w:rPr>
        <w:t>"8-K trading gap</w:t>
      </w:r>
      <w:r w:rsidRPr="00F25DE4">
        <w:rPr>
          <w:rFonts w:ascii="Georgia" w:hAnsi="Georgia" w:cs="Helvetica"/>
          <w:color w:val="222222"/>
          <w:sz w:val="60"/>
          <w:szCs w:val="60"/>
        </w:rPr>
        <w:t>"</w:t>
      </w:r>
      <w:r w:rsidRPr="00F25DE4">
        <w:rPr>
          <w:rFonts w:ascii="Georgia" w:hAnsi="Georgia" w:cs="Helvetica"/>
          <w:color w:val="222222"/>
          <w:sz w:val="28"/>
          <w:szCs w:val="29"/>
        </w:rPr>
        <w:t xml:space="preserve"> </w:t>
      </w:r>
      <w:r w:rsidRPr="00F25DE4">
        <w:rPr>
          <w:rFonts w:ascii="Helvetica" w:hAnsi="Helvetica" w:cs="Helvetica"/>
          <w:color w:val="222222"/>
          <w:kern w:val="36"/>
          <w:sz w:val="60"/>
          <w:szCs w:val="60"/>
        </w:rPr>
        <w:t>lets executives trade on insider information, and it seems to be rampant</w:t>
      </w:r>
    </w:p>
    <w:p w:rsidR="00F25DE4" w:rsidRPr="00F25DE4" w:rsidRDefault="00D460B7" w:rsidP="00F25DE4">
      <w:pPr>
        <w:numPr>
          <w:ilvl w:val="0"/>
          <w:numId w:val="1"/>
        </w:numPr>
        <w:shd w:val="clear" w:color="auto" w:fill="FFFFFF"/>
        <w:spacing w:line="360" w:lineRule="atLeast"/>
        <w:ind w:left="-30"/>
        <w:textAlignment w:val="bottom"/>
        <w:rPr>
          <w:rFonts w:ascii="Georgia" w:hAnsi="Georgia" w:cs="Helvetica"/>
          <w:color w:val="222222"/>
          <w:sz w:val="29"/>
          <w:szCs w:val="29"/>
        </w:rPr>
      </w:pPr>
      <w:hyperlink r:id="rId6" w:history="1">
        <w:r w:rsidR="00F25DE4" w:rsidRPr="00F25DE4">
          <w:rPr>
            <w:rFonts w:ascii="Helvetica" w:hAnsi="Helvetica" w:cs="Helvetica"/>
            <w:color w:val="444444"/>
            <w:sz w:val="23"/>
            <w:szCs w:val="23"/>
          </w:rPr>
          <w:t>Lucinda Shen</w:t>
        </w:r>
      </w:hyperlink>
      <w:r w:rsidR="00F25DE4" w:rsidRPr="00F25DE4">
        <w:rPr>
          <w:rFonts w:ascii="Helvetica" w:hAnsi="Helvetica" w:cs="Helvetica"/>
          <w:color w:val="444444"/>
          <w:sz w:val="23"/>
          <w:szCs w:val="23"/>
        </w:rPr>
        <w:t> </w:t>
      </w:r>
      <w:r w:rsidR="00F25DE4" w:rsidRPr="00F25DE4">
        <w:rPr>
          <w:rFonts w:ascii="Helvetica" w:hAnsi="Helvetica" w:cs="Helvetica"/>
          <w:color w:val="999999"/>
          <w:sz w:val="21"/>
          <w:szCs w:val="21"/>
        </w:rPr>
        <w:t>and</w:t>
      </w:r>
      <w:r w:rsidR="00F25DE4" w:rsidRPr="00F25DE4">
        <w:rPr>
          <w:rFonts w:ascii="Helvetica" w:hAnsi="Helvetica" w:cs="Helvetica"/>
          <w:color w:val="444444"/>
          <w:sz w:val="23"/>
          <w:szCs w:val="23"/>
        </w:rPr>
        <w:t> </w:t>
      </w:r>
      <w:hyperlink r:id="rId7" w:history="1">
        <w:r w:rsidR="00F25DE4" w:rsidRPr="00F25DE4">
          <w:rPr>
            <w:rFonts w:ascii="Helvetica" w:hAnsi="Helvetica" w:cs="Helvetica"/>
            <w:color w:val="444444"/>
            <w:sz w:val="23"/>
            <w:szCs w:val="23"/>
          </w:rPr>
          <w:t>Matt Turner</w:t>
        </w:r>
      </w:hyperlink>
      <w:r w:rsidR="00F25DE4">
        <w:rPr>
          <w:rFonts w:ascii="Helvetica" w:hAnsi="Helvetica" w:cs="Helvetica"/>
          <w:color w:val="444444"/>
          <w:sz w:val="23"/>
          <w:szCs w:val="23"/>
        </w:rPr>
        <w:t xml:space="preserve"> of Business Insider</w:t>
      </w:r>
    </w:p>
    <w:p w:rsidR="00F25DE4" w:rsidRPr="00F25DE4" w:rsidRDefault="00F25DE4" w:rsidP="00F25DE4">
      <w:pPr>
        <w:shd w:val="clear" w:color="auto" w:fill="FFFFFF"/>
        <w:spacing w:line="360" w:lineRule="atLeast"/>
        <w:ind w:left="-30"/>
        <w:textAlignment w:val="bottom"/>
        <w:rPr>
          <w:rFonts w:ascii="Georgia" w:hAnsi="Georgia" w:cs="Helvetica"/>
          <w:color w:val="222222"/>
          <w:sz w:val="29"/>
          <w:szCs w:val="29"/>
        </w:rPr>
      </w:pPr>
    </w:p>
    <w:p w:rsidR="00F25DE4" w:rsidRDefault="00F25DE4" w:rsidP="00F25DE4">
      <w:pPr>
        <w:numPr>
          <w:ilvl w:val="0"/>
          <w:numId w:val="1"/>
        </w:numPr>
        <w:shd w:val="clear" w:color="auto" w:fill="FFFFFF"/>
        <w:spacing w:after="240" w:line="360" w:lineRule="atLeast"/>
        <w:ind w:left="-30"/>
        <w:textAlignment w:val="bottom"/>
        <w:rPr>
          <w:rFonts w:ascii="Georgia" w:hAnsi="Georgia" w:cs="Helvetica"/>
          <w:color w:val="222222"/>
          <w:sz w:val="29"/>
          <w:szCs w:val="29"/>
        </w:rPr>
      </w:pPr>
      <w:r w:rsidRPr="00F25DE4">
        <w:rPr>
          <w:rFonts w:ascii="Georgia" w:hAnsi="Georgia" w:cs="Helvetica"/>
          <w:noProof/>
          <w:color w:val="222222"/>
          <w:sz w:val="29"/>
          <w:szCs w:val="29"/>
        </w:rPr>
        <w:drawing>
          <wp:inline distT="0" distB="0" distL="0" distR="0" wp14:anchorId="4B1316C0" wp14:editId="365CA036">
            <wp:extent cx="3971925" cy="2981325"/>
            <wp:effectExtent l="0" t="0" r="9525" b="9525"/>
            <wp:docPr id="1" name="Picture 1" descr="shady-business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dy-business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E4">
        <w:rPr>
          <w:rFonts w:ascii="Georgia" w:hAnsi="Georgia" w:cs="Helvetica"/>
          <w:i/>
          <w:iCs/>
          <w:color w:val="999999"/>
          <w:sz w:val="15"/>
          <w:szCs w:val="15"/>
        </w:rPr>
        <w:t>flickr/75144752@N00</w:t>
      </w:r>
    </w:p>
    <w:p w:rsidR="00F25DE4" w:rsidRDefault="00F25DE4" w:rsidP="00F25DE4">
      <w:pPr>
        <w:pStyle w:val="ListParagraph"/>
        <w:rPr>
          <w:rFonts w:ascii="Georgia" w:hAnsi="Georgia" w:cs="Helvetica"/>
          <w:color w:val="222222"/>
          <w:sz w:val="29"/>
          <w:szCs w:val="29"/>
        </w:rPr>
      </w:pPr>
    </w:p>
    <w:p w:rsidR="00F25DE4" w:rsidRPr="00F25DE4" w:rsidRDefault="00F25DE4" w:rsidP="00F25DE4">
      <w:pPr>
        <w:shd w:val="clear" w:color="auto" w:fill="FFFFFF"/>
        <w:spacing w:after="240" w:line="360" w:lineRule="atLeast"/>
        <w:ind w:left="-30"/>
        <w:textAlignment w:val="bottom"/>
        <w:rPr>
          <w:rFonts w:ascii="Georgia" w:hAnsi="Georgia" w:cs="Helvetica"/>
          <w:color w:val="222222"/>
          <w:sz w:val="29"/>
          <w:szCs w:val="29"/>
        </w:rPr>
      </w:pPr>
      <w:r w:rsidRPr="00F25DE4">
        <w:rPr>
          <w:rFonts w:ascii="Georgia" w:hAnsi="Georgia" w:cs="Helvetica"/>
          <w:color w:val="222222"/>
          <w:sz w:val="29"/>
          <w:szCs w:val="29"/>
        </w:rPr>
        <w:t>Behavior that looks a lot like insider trading among corporate executives and board members seems to be pretty common, according to a paper by </w:t>
      </w:r>
      <w:hyperlink r:id="rId9" w:history="1">
        <w:r w:rsidRPr="00F25DE4">
          <w:rPr>
            <w:rFonts w:ascii="Georgia" w:hAnsi="Georgia" w:cs="Helvetica"/>
            <w:color w:val="196D8D"/>
            <w:sz w:val="29"/>
            <w:szCs w:val="29"/>
          </w:rPr>
          <w:t>researchers at Harvard and Columbia</w:t>
        </w:r>
      </w:hyperlink>
      <w:r w:rsidRPr="00F25DE4">
        <w:rPr>
          <w:rFonts w:ascii="Georgia" w:hAnsi="Georgia" w:cs="Helvetica"/>
          <w:color w:val="222222"/>
          <w:sz w:val="29"/>
          <w:szCs w:val="29"/>
        </w:rPr>
        <w:t>.</w:t>
      </w:r>
      <w:r w:rsidRPr="00F25DE4">
        <w:rPr>
          <w:rFonts w:ascii="Georgia" w:hAnsi="Georgia" w:cs="Helvetica"/>
          <w:color w:val="222222"/>
          <w:sz w:val="29"/>
          <w:szCs w:val="29"/>
        </w:rPr>
        <w:br/>
      </w:r>
      <w:r w:rsidRPr="00F25DE4">
        <w:rPr>
          <w:rFonts w:ascii="Georgia" w:hAnsi="Georgia" w:cs="Helvetica"/>
          <w:color w:val="222222"/>
          <w:sz w:val="29"/>
          <w:szCs w:val="29"/>
        </w:rPr>
        <w:br/>
        <w:t>The academics studied buying and selling of company stock by executives in periods it called the "8-K trading gap." Liz Hoffman at The Wall Street Journal covered the same research </w:t>
      </w:r>
      <w:hyperlink r:id="rId10" w:history="1">
        <w:r w:rsidRPr="00F25DE4">
          <w:rPr>
            <w:rFonts w:ascii="Georgia" w:hAnsi="Georgia" w:cs="Helvetica"/>
            <w:color w:val="196D8D"/>
            <w:sz w:val="29"/>
            <w:szCs w:val="29"/>
          </w:rPr>
          <w:t>here.</w:t>
        </w:r>
      </w:hyperlink>
    </w:p>
    <w:p w:rsidR="00F25DE4" w:rsidRPr="00F25DE4" w:rsidRDefault="00F25DE4" w:rsidP="00F25DE4">
      <w:pPr>
        <w:shd w:val="clear" w:color="auto" w:fill="FFFFFF"/>
        <w:spacing w:after="240" w:line="360" w:lineRule="atLeast"/>
        <w:rPr>
          <w:rFonts w:ascii="Georgia" w:hAnsi="Georgia" w:cs="Helvetica"/>
          <w:color w:val="222222"/>
          <w:sz w:val="29"/>
          <w:szCs w:val="29"/>
        </w:rPr>
      </w:pPr>
      <w:r w:rsidRPr="00F25DE4">
        <w:rPr>
          <w:rFonts w:ascii="Georgia" w:hAnsi="Georgia" w:cs="Helvetica"/>
          <w:color w:val="222222"/>
          <w:sz w:val="29"/>
          <w:szCs w:val="29"/>
        </w:rPr>
        <w:t>When an event occurs at a public company, companies are required to disclose the information through a Form 8-K filing with the Securities and Exchange Commission within four days of the event. </w:t>
      </w:r>
    </w:p>
    <w:p w:rsidR="00F25DE4" w:rsidRPr="00F25DE4" w:rsidRDefault="00F25DE4" w:rsidP="00F25DE4">
      <w:pPr>
        <w:shd w:val="clear" w:color="auto" w:fill="FFFFFF"/>
        <w:spacing w:after="240" w:line="360" w:lineRule="atLeast"/>
        <w:rPr>
          <w:rFonts w:ascii="Georgia" w:hAnsi="Georgia" w:cs="Helvetica"/>
          <w:color w:val="222222"/>
          <w:sz w:val="29"/>
          <w:szCs w:val="29"/>
        </w:rPr>
      </w:pPr>
      <w:r w:rsidRPr="00F25DE4">
        <w:rPr>
          <w:rFonts w:ascii="Georgia" w:hAnsi="Georgia" w:cs="Helvetica"/>
          <w:color w:val="222222"/>
          <w:sz w:val="29"/>
          <w:szCs w:val="29"/>
        </w:rPr>
        <w:lastRenderedPageBreak/>
        <w:t>The study said: "These rules thus create a period during which market-moving information is known by those inside the firm but not most public-company investors — a period we call the '8-K trading gap.'"</w:t>
      </w:r>
    </w:p>
    <w:p w:rsidR="00F25DE4" w:rsidRPr="00F25DE4" w:rsidRDefault="00F25DE4" w:rsidP="00F25DE4">
      <w:pPr>
        <w:shd w:val="clear" w:color="auto" w:fill="FFFFFF"/>
        <w:spacing w:after="240" w:line="360" w:lineRule="atLeast"/>
        <w:rPr>
          <w:rFonts w:ascii="Georgia" w:hAnsi="Georgia" w:cs="Helvetica"/>
          <w:color w:val="222222"/>
          <w:sz w:val="29"/>
          <w:szCs w:val="29"/>
        </w:rPr>
      </w:pPr>
      <w:r w:rsidRPr="00F25DE4">
        <w:rPr>
          <w:rFonts w:ascii="Georgia" w:hAnsi="Georgia" w:cs="Helvetica"/>
          <w:color w:val="222222"/>
          <w:sz w:val="29"/>
          <w:szCs w:val="29"/>
        </w:rPr>
        <w:t>The study examined more than 15,000 instances where insiders traded within the 8-K trading gap. It turns out that these trades were consistently profitable, that the executives typically buy ahead of the stock price rising as a result of the 8-K, and that the little likelihood of this being a product of random chance is minimal.  </w:t>
      </w:r>
    </w:p>
    <w:p w:rsidR="00F25DE4" w:rsidRPr="00F25DE4" w:rsidRDefault="00F25DE4" w:rsidP="00F25DE4">
      <w:pPr>
        <w:shd w:val="clear" w:color="auto" w:fill="FFFFFF"/>
        <w:spacing w:after="240" w:line="360" w:lineRule="atLeast"/>
        <w:rPr>
          <w:rFonts w:ascii="Georgia" w:hAnsi="Georgia" w:cs="Helvetica"/>
          <w:color w:val="222222"/>
          <w:sz w:val="29"/>
          <w:szCs w:val="29"/>
        </w:rPr>
      </w:pPr>
      <w:r w:rsidRPr="00F25DE4">
        <w:rPr>
          <w:rFonts w:ascii="Georgia" w:hAnsi="Georgia" w:cs="Helvetica"/>
          <w:color w:val="222222"/>
          <w:sz w:val="29"/>
          <w:szCs w:val="29"/>
        </w:rPr>
        <w:t>Here is the critical passage from the research summary:</w:t>
      </w:r>
    </w:p>
    <w:p w:rsidR="00F25DE4" w:rsidRPr="00F25DE4" w:rsidRDefault="00F25DE4" w:rsidP="00F25DE4">
      <w:pPr>
        <w:shd w:val="clear" w:color="auto" w:fill="FFFFFF"/>
        <w:spacing w:line="360" w:lineRule="atLeast"/>
        <w:rPr>
          <w:rFonts w:ascii="Georgia" w:hAnsi="Georgia" w:cs="Helvetica"/>
          <w:color w:val="222222"/>
          <w:sz w:val="29"/>
          <w:szCs w:val="29"/>
        </w:rPr>
      </w:pPr>
      <w:r w:rsidRPr="00F25DE4">
        <w:rPr>
          <w:rFonts w:ascii="Georgia" w:hAnsi="Georgia" w:cs="Helvetica"/>
          <w:color w:val="222222"/>
          <w:sz w:val="29"/>
          <w:szCs w:val="29"/>
        </w:rPr>
        <w:t>"We identify systematic abnormal returns of 42 basis points on average, per trade, from trades by insiders during the 8-K gap. When insiders engage in an unusual transaction during the gap — open-market purchases of their own company’s stock — they earn even larger abnormal returns of 163 basis points. </w:t>
      </w:r>
      <w:r w:rsidRPr="00F25DE4">
        <w:rPr>
          <w:rFonts w:ascii="Georgia" w:hAnsi="Georgia" w:cs="Helvetica"/>
          <w:b/>
          <w:bCs/>
          <w:color w:val="222222"/>
          <w:sz w:val="29"/>
          <w:szCs w:val="29"/>
        </w:rPr>
        <w:t>We also show that, when they engage in such purchases, insiders are correct about the directional impact of the 8-K filing more often than not — and that the probability that this finding is the product of random chance is virtually zero.</w:t>
      </w:r>
    </w:p>
    <w:p w:rsidR="00BD3BC2" w:rsidRDefault="00BD3BC2"/>
    <w:sectPr w:rsidR="00BD3BC2" w:rsidSect="00F2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65F6"/>
    <w:multiLevelType w:val="multilevel"/>
    <w:tmpl w:val="9E6E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43C86"/>
    <w:multiLevelType w:val="multilevel"/>
    <w:tmpl w:val="23D4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E7602"/>
    <w:multiLevelType w:val="multilevel"/>
    <w:tmpl w:val="0252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E4"/>
    <w:rsid w:val="004F6A47"/>
    <w:rsid w:val="006E08FC"/>
    <w:rsid w:val="00731393"/>
    <w:rsid w:val="007F66C2"/>
    <w:rsid w:val="00960E5E"/>
    <w:rsid w:val="00BD3BC2"/>
    <w:rsid w:val="00C401FA"/>
    <w:rsid w:val="00D460B7"/>
    <w:rsid w:val="00E641FC"/>
    <w:rsid w:val="00F2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5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5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006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5694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3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1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2706">
                  <w:marLeft w:val="0"/>
                  <w:marRight w:val="0"/>
                  <w:marTop w:val="6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businessinsider.com/author/matt-turn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insider.com/author/lucinda-she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sj.com/articles/insiders-beat-market-before-event-disclosure-study-1442280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insider.com/academic%20paper%20by%20researchers%20at%20Harvard%20and%20Columb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2015-09-15T16:02:00Z</dcterms:created>
  <dcterms:modified xsi:type="dcterms:W3CDTF">2015-09-15T16:02:00Z</dcterms:modified>
</cp:coreProperties>
</file>