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AF" w:rsidRDefault="00312EB5">
      <w:pPr>
        <w:pStyle w:val="Heading2"/>
        <w:jc w:val="center"/>
        <w:rPr>
          <w:b/>
          <w:i w:val="0"/>
        </w:rPr>
      </w:pPr>
      <w:r>
        <w:rPr>
          <w:b/>
          <w:i w:val="0"/>
        </w:rPr>
        <w:t>C</w:t>
      </w:r>
      <w:r w:rsidR="001844AF">
        <w:rPr>
          <w:b/>
          <w:i w:val="0"/>
        </w:rPr>
        <w:t>HAPTER 1</w:t>
      </w:r>
      <w:r w:rsidR="00B176BC">
        <w:rPr>
          <w:b/>
          <w:i w:val="0"/>
        </w:rPr>
        <w:t>3</w:t>
      </w:r>
    </w:p>
    <w:p w:rsidR="001844AF" w:rsidRDefault="001844AF">
      <w:pPr>
        <w:jc w:val="center"/>
        <w:rPr>
          <w:b/>
        </w:rPr>
      </w:pPr>
      <w:r>
        <w:rPr>
          <w:b/>
        </w:rPr>
        <w:t>Does Debt Policy Matter?</w:t>
      </w:r>
    </w:p>
    <w:p w:rsidR="001844AF" w:rsidRDefault="001844AF">
      <w:pPr>
        <w:pStyle w:val="Heading2"/>
        <w:rPr>
          <w:b/>
        </w:rPr>
      </w:pPr>
    </w:p>
    <w:p w:rsidR="001844AF" w:rsidRDefault="001844AF"/>
    <w:p w:rsidR="0030005A" w:rsidRDefault="0030005A">
      <w:pPr>
        <w:pStyle w:val="Heading2"/>
        <w:rPr>
          <w:b/>
        </w:rPr>
      </w:pPr>
      <w:r>
        <w:rPr>
          <w:b/>
        </w:rPr>
        <w:t>Quiz Questions</w:t>
      </w:r>
    </w:p>
    <w:p w:rsidR="00BC1A74" w:rsidRDefault="00BC1A74" w:rsidP="00BC1A74">
      <w:pPr>
        <w:spacing w:before="240"/>
        <w:ind w:left="720" w:hanging="720"/>
      </w:pPr>
      <w:r>
        <w:t>2.</w:t>
      </w:r>
      <w:r>
        <w:tab/>
      </w:r>
      <w:r w:rsidR="00C0365C">
        <w:t>(</w:t>
      </w:r>
      <w:r w:rsidR="00C0365C" w:rsidRPr="00C0365C">
        <w:rPr>
          <w:b/>
        </w:rPr>
        <w:t>NO SOLUTION ONLINE</w:t>
      </w:r>
      <w:r w:rsidR="00C0365C">
        <w:t xml:space="preserve">) </w:t>
      </w:r>
      <w:r>
        <w:t>Spam Corp. is financed entirely by common stock and has a beta of 1.0. The firm is expected to generate a level, perpetual stream of earnings and dividends. The stock has a price-earnings ratio of 8 and a cost of equity of 12.5%. The company’s stock is selling for $50. Now the firm decides to repurchase half of its shares and substitute an equal value of debt. The debt is risk-free, with a 5% interest rate. The company is exempt from corporate income taxes. Assuming MM are correct, calculate the following items after the refinancing:</w:t>
      </w:r>
    </w:p>
    <w:p w:rsidR="00BC1A74" w:rsidRPr="00BC1A74" w:rsidRDefault="00BC1A74" w:rsidP="00BC1A74">
      <w:pPr>
        <w:pStyle w:val="ListParagraph"/>
        <w:numPr>
          <w:ilvl w:val="0"/>
          <w:numId w:val="14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cost of equity.</w:t>
      </w:r>
      <w:r w:rsidRPr="00BC1A74">
        <w:rPr>
          <w:rFonts w:ascii="Arial" w:hAnsi="Arial" w:cs="Arial"/>
          <w:sz w:val="24"/>
          <w:szCs w:val="24"/>
        </w:rPr>
        <w:t xml:space="preserve"> </w:t>
      </w:r>
    </w:p>
    <w:p w:rsidR="00BC1A74" w:rsidRDefault="00BC1A74" w:rsidP="00BC1A74">
      <w:pPr>
        <w:pStyle w:val="ListParagraph"/>
        <w:numPr>
          <w:ilvl w:val="0"/>
          <w:numId w:val="14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overall cost of capital (WACC).</w:t>
      </w:r>
    </w:p>
    <w:p w:rsidR="00BC1A74" w:rsidRDefault="00BC1A74" w:rsidP="00BC1A74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price-earnings ratio.</w:t>
      </w:r>
    </w:p>
    <w:p w:rsidR="00BC1A74" w:rsidRPr="00BC1A74" w:rsidRDefault="00BC1A74" w:rsidP="00BC1A74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stock price.</w:t>
      </w:r>
    </w:p>
    <w:p w:rsidR="00BC1A74" w:rsidRDefault="00BC1A74" w:rsidP="00BC1A74">
      <w:pPr>
        <w:pStyle w:val="ListParagraph"/>
        <w:numPr>
          <w:ilvl w:val="0"/>
          <w:numId w:val="14"/>
        </w:numPr>
      </w:pPr>
      <w:r>
        <w:rPr>
          <w:rFonts w:ascii="Arial" w:hAnsi="Arial" w:cs="Arial"/>
          <w:sz w:val="24"/>
          <w:szCs w:val="24"/>
        </w:rPr>
        <w:t>The stock’s beta.</w:t>
      </w:r>
    </w:p>
    <w:p w:rsidR="00BC1A74" w:rsidRDefault="00BC1A74" w:rsidP="00710F5C">
      <w:pPr>
        <w:ind w:left="720" w:hanging="720"/>
      </w:pPr>
    </w:p>
    <w:p w:rsidR="00A718C9" w:rsidRDefault="00A718C9" w:rsidP="0030005A">
      <w:r>
        <w:t>5.</w:t>
      </w:r>
      <w:r>
        <w:tab/>
      </w:r>
      <w:r w:rsidR="00C0365C">
        <w:t>(</w:t>
      </w:r>
      <w:r w:rsidR="00C0365C" w:rsidRPr="00C0365C">
        <w:rPr>
          <w:b/>
        </w:rPr>
        <w:t>NO SOLUTION ONLINE</w:t>
      </w:r>
      <w:r w:rsidR="00C0365C">
        <w:t xml:space="preserve">) </w:t>
      </w:r>
      <w:r>
        <w:t>True or false?</w:t>
      </w:r>
    </w:p>
    <w:p w:rsidR="00A718C9" w:rsidRPr="00BC1A74" w:rsidRDefault="00E24CAC" w:rsidP="00A718C9">
      <w:pPr>
        <w:pStyle w:val="ListParagraph"/>
        <w:numPr>
          <w:ilvl w:val="0"/>
          <w:numId w:val="16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MM’s propositions assume perfect financial markets, with no distorting taxes or other imperfections.</w:t>
      </w:r>
      <w:r w:rsidR="00A718C9" w:rsidRPr="00BC1A74">
        <w:rPr>
          <w:rFonts w:ascii="Arial" w:hAnsi="Arial" w:cs="Arial"/>
          <w:sz w:val="24"/>
          <w:szCs w:val="24"/>
        </w:rPr>
        <w:t xml:space="preserve"> </w:t>
      </w:r>
    </w:p>
    <w:p w:rsidR="00A718C9" w:rsidRDefault="00E24CAC" w:rsidP="00A718C9">
      <w:pPr>
        <w:pStyle w:val="ListParagraph"/>
        <w:numPr>
          <w:ilvl w:val="0"/>
          <w:numId w:val="16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MM’s proposition 1 says that corporate borrowing increases earnings per share but reduces the pric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e-earnings ratio.</w:t>
      </w:r>
    </w:p>
    <w:p w:rsidR="00A718C9" w:rsidRPr="00A718C9" w:rsidRDefault="00E24CAC" w:rsidP="00A718C9">
      <w:pPr>
        <w:pStyle w:val="ListParagraph"/>
        <w:numPr>
          <w:ilvl w:val="0"/>
          <w:numId w:val="16"/>
        </w:numPr>
      </w:pPr>
      <w:r>
        <w:rPr>
          <w:rFonts w:ascii="Arial" w:hAnsi="Arial" w:cs="Arial"/>
          <w:sz w:val="24"/>
          <w:szCs w:val="24"/>
        </w:rPr>
        <w:t xml:space="preserve">MM’s proposition 2 says that the cost of equity increases with borrowing and that the increase is proportional to </w:t>
      </w:r>
      <w:r w:rsidRPr="00E24CAC">
        <w:rPr>
          <w:rFonts w:ascii="Arial" w:hAnsi="Arial" w:cs="Arial"/>
          <w:i/>
          <w:sz w:val="24"/>
          <w:szCs w:val="24"/>
        </w:rPr>
        <w:t>D/V</w:t>
      </w:r>
      <w:r>
        <w:rPr>
          <w:rFonts w:ascii="Arial" w:hAnsi="Arial" w:cs="Arial"/>
          <w:sz w:val="24"/>
          <w:szCs w:val="24"/>
        </w:rPr>
        <w:t>, the ratio of debt to firm value.</w:t>
      </w:r>
    </w:p>
    <w:p w:rsidR="00A718C9" w:rsidRPr="00E24CAC" w:rsidRDefault="00A718C9" w:rsidP="00A718C9">
      <w:pPr>
        <w:pStyle w:val="ListParagraph"/>
        <w:numPr>
          <w:ilvl w:val="0"/>
          <w:numId w:val="16"/>
        </w:numPr>
      </w:pPr>
      <w:r>
        <w:rPr>
          <w:rFonts w:ascii="Arial" w:hAnsi="Arial" w:cs="Arial"/>
          <w:sz w:val="24"/>
          <w:szCs w:val="24"/>
        </w:rPr>
        <w:t>MM’s proposition 2 assumes that increased borrowing does not affect the interest rate on the firm’s debt.</w:t>
      </w:r>
    </w:p>
    <w:p w:rsidR="00E24CAC" w:rsidRPr="00E24CAC" w:rsidRDefault="00E24CAC" w:rsidP="00A718C9">
      <w:pPr>
        <w:pStyle w:val="ListParagraph"/>
        <w:numPr>
          <w:ilvl w:val="0"/>
          <w:numId w:val="16"/>
        </w:numPr>
      </w:pPr>
      <w:r>
        <w:rPr>
          <w:rFonts w:ascii="Arial" w:hAnsi="Arial" w:cs="Arial"/>
          <w:sz w:val="24"/>
          <w:szCs w:val="24"/>
        </w:rPr>
        <w:t>Borrowing does not increase financial risk and the cost of equity if there is no risk of bankruptcy.</w:t>
      </w:r>
    </w:p>
    <w:p w:rsidR="00E24CAC" w:rsidRPr="00E24CAC" w:rsidRDefault="00E24CAC" w:rsidP="00A718C9">
      <w:pPr>
        <w:pStyle w:val="ListParagraph"/>
        <w:numPr>
          <w:ilvl w:val="0"/>
          <w:numId w:val="16"/>
        </w:numPr>
      </w:pPr>
      <w:r>
        <w:rPr>
          <w:rFonts w:ascii="Arial" w:hAnsi="Arial" w:cs="Arial"/>
          <w:sz w:val="24"/>
          <w:szCs w:val="24"/>
        </w:rPr>
        <w:t>Borrowing increases firm value if there is a clientele of investors with a reason to prefer debt.</w:t>
      </w:r>
    </w:p>
    <w:p w:rsidR="0030005A" w:rsidRPr="0030005A" w:rsidRDefault="0030005A" w:rsidP="0030005A"/>
    <w:p w:rsidR="001844AF" w:rsidRDefault="001844AF">
      <w:pPr>
        <w:pStyle w:val="Heading2"/>
        <w:rPr>
          <w:b/>
        </w:rPr>
      </w:pPr>
      <w:r>
        <w:rPr>
          <w:b/>
        </w:rPr>
        <w:t>Practice Questions</w:t>
      </w:r>
    </w:p>
    <w:p w:rsidR="001844AF" w:rsidRDefault="001844AF"/>
    <w:p w:rsidR="00D40C59" w:rsidRDefault="00F404E0" w:rsidP="00D40C59">
      <w:pPr>
        <w:ind w:left="720" w:hanging="720"/>
      </w:pPr>
      <w:r>
        <w:t>9.</w:t>
      </w:r>
      <w:r>
        <w:tab/>
      </w:r>
      <w:r w:rsidR="00D40C59">
        <w:t>Companies A and B differ only in their capital structure. A is financed 30% debt and 70% equity; B is financed 10% debt and 90% equity. The debt of both companies is risk-free.</w:t>
      </w:r>
    </w:p>
    <w:p w:rsidR="00D40C59" w:rsidRPr="00BC1A74" w:rsidRDefault="00D40C59" w:rsidP="00D40C59">
      <w:pPr>
        <w:pStyle w:val="ListParagraph"/>
        <w:numPr>
          <w:ilvl w:val="0"/>
          <w:numId w:val="17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Rosencrantz owns 1% of the common stock of A. What other investment package would produce identical cash flows for Rosencrantz?</w:t>
      </w:r>
      <w:r w:rsidRPr="00BC1A74">
        <w:rPr>
          <w:rFonts w:ascii="Arial" w:hAnsi="Arial" w:cs="Arial"/>
          <w:sz w:val="24"/>
          <w:szCs w:val="24"/>
        </w:rPr>
        <w:t xml:space="preserve"> </w:t>
      </w:r>
    </w:p>
    <w:p w:rsidR="00D40C59" w:rsidRDefault="00D40C59" w:rsidP="00D40C59">
      <w:pPr>
        <w:pStyle w:val="ListParagraph"/>
        <w:numPr>
          <w:ilvl w:val="0"/>
          <w:numId w:val="17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Guildenstern owns 2% of the common stock of B. What other investment package would produce identical cash flows for Guildenstern?</w:t>
      </w:r>
    </w:p>
    <w:p w:rsidR="00D40C59" w:rsidRDefault="00D40C59" w:rsidP="00D40C59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Show that neither Rosencrantz nor Guildenstern would invest in the common stock of B if the </w:t>
      </w:r>
      <w:r w:rsidRPr="00473185">
        <w:rPr>
          <w:rFonts w:ascii="Arial" w:hAnsi="Arial" w:cs="Arial"/>
          <w:i/>
          <w:sz w:val="24"/>
          <w:szCs w:val="24"/>
        </w:rPr>
        <w:t>total</w:t>
      </w:r>
      <w:r>
        <w:rPr>
          <w:rFonts w:ascii="Arial" w:hAnsi="Arial" w:cs="Arial"/>
          <w:sz w:val="24"/>
          <w:szCs w:val="24"/>
        </w:rPr>
        <w:t xml:space="preserve"> value of company A were less than that of B.</w:t>
      </w:r>
    </w:p>
    <w:p w:rsidR="00D40C59" w:rsidRDefault="00D40C59" w:rsidP="00D40C59"/>
    <w:p w:rsidR="00D40C59" w:rsidRDefault="00D40C59" w:rsidP="00D40C59">
      <w:pPr>
        <w:spacing w:after="240"/>
      </w:pPr>
      <w:r>
        <w:t>10.</w:t>
      </w:r>
      <w:r>
        <w:tab/>
        <w:t>Here is a limerick:</w:t>
      </w:r>
    </w:p>
    <w:p w:rsidR="00D40C59" w:rsidRPr="00473185" w:rsidRDefault="00D40C59" w:rsidP="00D40C59">
      <w:pPr>
        <w:rPr>
          <w:i/>
        </w:rPr>
      </w:pPr>
      <w:r>
        <w:tab/>
      </w:r>
      <w:r w:rsidRPr="00473185">
        <w:rPr>
          <w:i/>
        </w:rPr>
        <w:t>There once was a man named Carruthers,</w:t>
      </w:r>
    </w:p>
    <w:p w:rsidR="00D40C59" w:rsidRPr="00473185" w:rsidRDefault="00D40C59" w:rsidP="00D40C59">
      <w:pPr>
        <w:ind w:firstLine="720"/>
        <w:rPr>
          <w:i/>
        </w:rPr>
      </w:pPr>
      <w:r w:rsidRPr="00473185">
        <w:rPr>
          <w:i/>
        </w:rPr>
        <w:t>Who kept cows with miraculous udders.</w:t>
      </w:r>
    </w:p>
    <w:p w:rsidR="00D40C59" w:rsidRPr="00473185" w:rsidRDefault="00D40C59" w:rsidP="00D40C59">
      <w:pPr>
        <w:ind w:firstLine="720"/>
        <w:rPr>
          <w:i/>
        </w:rPr>
      </w:pPr>
      <w:r w:rsidRPr="00473185">
        <w:rPr>
          <w:i/>
        </w:rPr>
        <w:t>He said, “Isn’t this neat?</w:t>
      </w:r>
    </w:p>
    <w:p w:rsidR="00D40C59" w:rsidRPr="00473185" w:rsidRDefault="00D40C59" w:rsidP="00D40C59">
      <w:pPr>
        <w:ind w:firstLine="720"/>
        <w:rPr>
          <w:i/>
        </w:rPr>
      </w:pPr>
      <w:r w:rsidRPr="00473185">
        <w:rPr>
          <w:i/>
        </w:rPr>
        <w:t>They give cream from one teat,</w:t>
      </w:r>
    </w:p>
    <w:p w:rsidR="00D40C59" w:rsidRDefault="00D40C59" w:rsidP="00D40C59">
      <w:pPr>
        <w:ind w:firstLine="720"/>
      </w:pPr>
      <w:r w:rsidRPr="00473185">
        <w:rPr>
          <w:i/>
        </w:rPr>
        <w:t>And skim milk from each of the others!”</w:t>
      </w:r>
      <w:r>
        <w:tab/>
      </w:r>
    </w:p>
    <w:p w:rsidR="00D40C59" w:rsidRDefault="00D40C59" w:rsidP="00D40C59">
      <w:pPr>
        <w:ind w:firstLine="720"/>
      </w:pPr>
    </w:p>
    <w:p w:rsidR="00D40C59" w:rsidRDefault="00D40C59" w:rsidP="00D40C59">
      <w:pPr>
        <w:ind w:left="720"/>
      </w:pPr>
      <w:r>
        <w:t>What is the analogy between Mr. Carruthers’s cows and firms’ financing decisions? What would MM’s proposition 1, suitable adapted, say about the value of Mr. Carruthers’s cows? Explain.</w:t>
      </w:r>
    </w:p>
    <w:p w:rsidR="00D40C59" w:rsidRDefault="00D40C59" w:rsidP="00D40C59">
      <w:pPr>
        <w:ind w:left="720"/>
      </w:pPr>
    </w:p>
    <w:p w:rsidR="00D40C59" w:rsidRDefault="00D40C59" w:rsidP="00F404E0">
      <w:pPr>
        <w:ind w:left="720" w:hanging="720"/>
      </w:pPr>
      <w:r>
        <w:t>11.</w:t>
      </w:r>
      <w:r>
        <w:tab/>
      </w:r>
      <w:r w:rsidR="00F404E0">
        <w:t>Executive Chalk is financed solely by common stock and has outstanding 25 million shares with a market price of $10 a share. It now announces that it intends to issue $160 million of debt and to use the proceeds to buy back common stock.</w:t>
      </w:r>
    </w:p>
    <w:p w:rsidR="00F404E0" w:rsidRDefault="00F404E0" w:rsidP="00F404E0">
      <w:pPr>
        <w:pStyle w:val="ListParagraph"/>
        <w:numPr>
          <w:ilvl w:val="0"/>
          <w:numId w:val="18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is the market price of the stock affected by the announcement?</w:t>
      </w:r>
      <w:r w:rsidRPr="00F404E0">
        <w:rPr>
          <w:rFonts w:ascii="Arial" w:hAnsi="Arial" w:cs="Arial"/>
          <w:sz w:val="24"/>
          <w:szCs w:val="24"/>
        </w:rPr>
        <w:t xml:space="preserve"> </w:t>
      </w:r>
    </w:p>
    <w:p w:rsidR="00F404E0" w:rsidRPr="00F404E0" w:rsidRDefault="00F404E0" w:rsidP="00F404E0">
      <w:pPr>
        <w:pStyle w:val="ListParagraph"/>
        <w:numPr>
          <w:ilvl w:val="0"/>
          <w:numId w:val="18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shares can the company buy back with the $160 million of new debt that it issues?</w:t>
      </w:r>
    </w:p>
    <w:p w:rsidR="00F404E0" w:rsidRDefault="00F404E0" w:rsidP="00F404E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market value of the firm (equity plus debt) after the change in capital structure?</w:t>
      </w:r>
    </w:p>
    <w:p w:rsidR="00F404E0" w:rsidRDefault="00F404E0" w:rsidP="00F404E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debt ratio after the change in structure?</w:t>
      </w:r>
    </w:p>
    <w:p w:rsidR="00F404E0" w:rsidRDefault="00F404E0" w:rsidP="00F404E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(if anyone) gains or loses?</w:t>
      </w:r>
    </w:p>
    <w:p w:rsidR="00F404E0" w:rsidRDefault="00F404E0" w:rsidP="00F404E0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>Now try the next question.</w:t>
      </w:r>
    </w:p>
    <w:p w:rsidR="00F404E0" w:rsidRPr="00F404E0" w:rsidRDefault="00F404E0" w:rsidP="00F404E0">
      <w:pPr>
        <w:ind w:left="720"/>
        <w:rPr>
          <w:rFonts w:cs="Arial"/>
          <w:szCs w:val="24"/>
        </w:rPr>
      </w:pPr>
    </w:p>
    <w:p w:rsidR="00D40C59" w:rsidRDefault="00D40C59" w:rsidP="00F404E0">
      <w:pPr>
        <w:ind w:left="720" w:hanging="720"/>
      </w:pPr>
      <w:r>
        <w:t>12.</w:t>
      </w:r>
      <w:r w:rsidR="00F404E0">
        <w:tab/>
        <w:t>Executive Cheese has issued debt with a market value of $100 million and has outstanding 15 million shares with a market price of $10 a share. It now announces that it intends to issue a further $60 million of debt and to use the proceeds to buy back common stock. Debtholders, seeing the extra risk, mark the value of the existing debt down to $70 million.</w:t>
      </w:r>
    </w:p>
    <w:p w:rsidR="00F404E0" w:rsidRPr="00BC1A74" w:rsidRDefault="00F404E0" w:rsidP="00F404E0">
      <w:pPr>
        <w:pStyle w:val="ListParagraph"/>
        <w:numPr>
          <w:ilvl w:val="0"/>
          <w:numId w:val="19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is the market price of the stock affected by the announcement?</w:t>
      </w:r>
      <w:r w:rsidRPr="00BC1A74">
        <w:rPr>
          <w:rFonts w:ascii="Arial" w:hAnsi="Arial" w:cs="Arial"/>
          <w:sz w:val="24"/>
          <w:szCs w:val="24"/>
        </w:rPr>
        <w:t xml:space="preserve"> </w:t>
      </w:r>
    </w:p>
    <w:p w:rsidR="00F404E0" w:rsidRDefault="000E1C57" w:rsidP="00F404E0">
      <w:pPr>
        <w:pStyle w:val="ListParagraph"/>
        <w:numPr>
          <w:ilvl w:val="0"/>
          <w:numId w:val="19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shares can the company buy back with the $60 million of new debt that it issues?</w:t>
      </w:r>
    </w:p>
    <w:p w:rsidR="00F404E0" w:rsidRDefault="000E1C57" w:rsidP="00F404E0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market value of the firm (equity plus debt) after the change in capital structure?</w:t>
      </w:r>
    </w:p>
    <w:p w:rsidR="00F404E0" w:rsidRDefault="000E1C57" w:rsidP="00F404E0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What is the debt </w:t>
      </w:r>
      <w:r w:rsidR="00C83602">
        <w:rPr>
          <w:rFonts w:ascii="Arial" w:hAnsi="Arial" w:cs="Arial"/>
          <w:sz w:val="24"/>
          <w:szCs w:val="24"/>
        </w:rPr>
        <w:t>ratio after the change in structure?</w:t>
      </w:r>
    </w:p>
    <w:p w:rsidR="00C83602" w:rsidRPr="00BC1A74" w:rsidRDefault="00C83602" w:rsidP="00F404E0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(if anyone) gains or loses?</w:t>
      </w:r>
    </w:p>
    <w:p w:rsidR="00D40C59" w:rsidRDefault="00D40C59" w:rsidP="00D40C59">
      <w:r>
        <w:t>15.</w:t>
      </w:r>
      <w:r w:rsidR="00C83602">
        <w:tab/>
      </w:r>
      <w:r w:rsidR="009F7D62">
        <w:t>Indicate what’s wrong with the following arguments:</w:t>
      </w:r>
    </w:p>
    <w:p w:rsidR="009F7D62" w:rsidRPr="00BC1A74" w:rsidRDefault="009F7D62" w:rsidP="009F7D62">
      <w:pPr>
        <w:pStyle w:val="ListParagraph"/>
        <w:numPr>
          <w:ilvl w:val="0"/>
          <w:numId w:val="20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“As the firm borrows more and debt becomes risky, both stockholders and bondholders demand higher rates of return. Thus by </w:t>
      </w:r>
      <w:r w:rsidRPr="009F7D62">
        <w:rPr>
          <w:rFonts w:ascii="Arial" w:hAnsi="Arial" w:cs="Arial"/>
          <w:i/>
          <w:sz w:val="24"/>
          <w:szCs w:val="24"/>
        </w:rPr>
        <w:t>reducing</w:t>
      </w:r>
      <w:r>
        <w:rPr>
          <w:rFonts w:ascii="Arial" w:hAnsi="Arial" w:cs="Arial"/>
          <w:sz w:val="24"/>
          <w:szCs w:val="24"/>
        </w:rPr>
        <w:t xml:space="preserve"> the debt ratio we can reduce </w:t>
      </w:r>
      <w:r w:rsidRPr="009F7D62">
        <w:rPr>
          <w:rFonts w:ascii="Arial" w:hAnsi="Arial" w:cs="Arial"/>
          <w:i/>
          <w:sz w:val="24"/>
          <w:szCs w:val="24"/>
        </w:rPr>
        <w:t>both</w:t>
      </w:r>
      <w:r>
        <w:rPr>
          <w:rFonts w:ascii="Arial" w:hAnsi="Arial" w:cs="Arial"/>
          <w:sz w:val="24"/>
          <w:szCs w:val="24"/>
        </w:rPr>
        <w:t xml:space="preserve"> the cost of debt and the cost of equity, making everybody better off.” </w:t>
      </w:r>
    </w:p>
    <w:p w:rsidR="009F7D62" w:rsidRPr="009F7D62" w:rsidRDefault="009F7D62" w:rsidP="009F7D62">
      <w:pPr>
        <w:pStyle w:val="ListParagraph"/>
        <w:numPr>
          <w:ilvl w:val="0"/>
          <w:numId w:val="20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“Moderate borrowing doesn’t significantly affect the probability of financial distress or bankruptcy. Consequently moderate borrowing won’t increase the expected rate of return demanded by stockholders.”</w:t>
      </w:r>
    </w:p>
    <w:p w:rsidR="00D40C59" w:rsidRDefault="00D40C59" w:rsidP="00D40C59"/>
    <w:p w:rsidR="0030005A" w:rsidRDefault="0030005A" w:rsidP="0030005A">
      <w:pPr>
        <w:pStyle w:val="BodyTextIndent3"/>
        <w:tabs>
          <w:tab w:val="clear" w:pos="1440"/>
        </w:tabs>
        <w:spacing w:after="120"/>
        <w:ind w:left="720" w:hanging="720"/>
      </w:pPr>
      <w:r>
        <w:t>19</w:t>
      </w:r>
      <w:r w:rsidR="001844AF">
        <w:t>.</w:t>
      </w:r>
      <w:r w:rsidR="001844AF">
        <w:tab/>
      </w:r>
      <w:r>
        <w:t>Archimedes Levers is financed by a mixture of debt and equity. You have the following information about its cost of capital:</w:t>
      </w:r>
    </w:p>
    <w:p w:rsidR="0030005A" w:rsidRDefault="0030005A" w:rsidP="0030005A">
      <w:pPr>
        <w:pStyle w:val="BodyTextIndent3"/>
        <w:tabs>
          <w:tab w:val="clear" w:pos="1440"/>
        </w:tabs>
        <w:spacing w:after="120"/>
        <w:ind w:left="720" w:hanging="720"/>
      </w:pPr>
      <w:r>
        <w:tab/>
      </w:r>
    </w:p>
    <w:tbl>
      <w:tblPr>
        <w:tblStyle w:val="TableGrid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2955"/>
        <w:gridCol w:w="2947"/>
      </w:tblGrid>
      <w:tr w:rsidR="0030005A" w:rsidTr="00DB098B">
        <w:tc>
          <w:tcPr>
            <w:tcW w:w="3192" w:type="dxa"/>
          </w:tcPr>
          <w:p w:rsidR="0030005A" w:rsidRDefault="0030005A" w:rsidP="0030005A">
            <w:pPr>
              <w:pStyle w:val="BodyTextIndent3"/>
              <w:tabs>
                <w:tab w:val="clear" w:pos="1440"/>
              </w:tabs>
              <w:spacing w:after="120"/>
              <w:ind w:left="0" w:firstLine="0"/>
            </w:pPr>
            <w:r>
              <w:t>r</w:t>
            </w:r>
            <w:r w:rsidRPr="009F7D62">
              <w:rPr>
                <w:vertAlign w:val="subscript"/>
              </w:rPr>
              <w:t>E</w:t>
            </w:r>
            <w:r>
              <w:t xml:space="preserve">  = </w:t>
            </w:r>
            <w:r w:rsidR="00DB098B">
              <w:t>___</w:t>
            </w:r>
          </w:p>
        </w:tc>
        <w:tc>
          <w:tcPr>
            <w:tcW w:w="3192" w:type="dxa"/>
          </w:tcPr>
          <w:p w:rsidR="0030005A" w:rsidRDefault="0030005A" w:rsidP="0030005A">
            <w:pPr>
              <w:pStyle w:val="BodyTextIndent3"/>
              <w:tabs>
                <w:tab w:val="clear" w:pos="1440"/>
              </w:tabs>
              <w:spacing w:after="120"/>
              <w:ind w:left="0" w:firstLine="0"/>
            </w:pPr>
            <w:r>
              <w:t>r</w:t>
            </w:r>
            <w:r w:rsidRPr="009F7D62">
              <w:rPr>
                <w:vertAlign w:val="subscript"/>
              </w:rPr>
              <w:t>D</w:t>
            </w:r>
            <w:r>
              <w:t xml:space="preserve"> </w:t>
            </w:r>
            <w:r w:rsidR="00DB098B">
              <w:t>= 12%</w:t>
            </w:r>
          </w:p>
        </w:tc>
        <w:tc>
          <w:tcPr>
            <w:tcW w:w="3192" w:type="dxa"/>
          </w:tcPr>
          <w:p w:rsidR="0030005A" w:rsidRDefault="00DB098B" w:rsidP="0030005A">
            <w:pPr>
              <w:pStyle w:val="BodyTextIndent3"/>
              <w:tabs>
                <w:tab w:val="clear" w:pos="1440"/>
              </w:tabs>
              <w:spacing w:after="120"/>
              <w:ind w:left="0" w:firstLine="0"/>
            </w:pPr>
            <w:r>
              <w:t>r</w:t>
            </w:r>
            <w:r w:rsidRPr="009F7D62">
              <w:rPr>
                <w:vertAlign w:val="subscript"/>
              </w:rPr>
              <w:t xml:space="preserve">A </w:t>
            </w:r>
            <w:r>
              <w:t>= ___</w:t>
            </w:r>
          </w:p>
        </w:tc>
      </w:tr>
      <w:tr w:rsidR="0030005A" w:rsidTr="00DB098B">
        <w:tc>
          <w:tcPr>
            <w:tcW w:w="3192" w:type="dxa"/>
          </w:tcPr>
          <w:p w:rsidR="0030005A" w:rsidRDefault="0030005A" w:rsidP="0030005A">
            <w:pPr>
              <w:pStyle w:val="BodyTextIndent3"/>
              <w:tabs>
                <w:tab w:val="clear" w:pos="1440"/>
              </w:tabs>
              <w:spacing w:after="120"/>
              <w:ind w:left="0" w:firstLine="0"/>
            </w:pPr>
            <w:r>
              <w:rPr>
                <w:rFonts w:cs="Arial"/>
              </w:rPr>
              <w:t>β</w:t>
            </w:r>
            <w:r w:rsidRPr="009F7D62">
              <w:rPr>
                <w:vertAlign w:val="subscript"/>
              </w:rPr>
              <w:t>E</w:t>
            </w:r>
            <w:r>
              <w:t xml:space="preserve"> = </w:t>
            </w:r>
            <w:r w:rsidR="00DB098B">
              <w:t>1.5</w:t>
            </w:r>
          </w:p>
        </w:tc>
        <w:tc>
          <w:tcPr>
            <w:tcW w:w="3192" w:type="dxa"/>
          </w:tcPr>
          <w:p w:rsidR="0030005A" w:rsidRDefault="00DB098B" w:rsidP="0030005A">
            <w:pPr>
              <w:pStyle w:val="BodyTextIndent3"/>
              <w:tabs>
                <w:tab w:val="clear" w:pos="1440"/>
              </w:tabs>
              <w:spacing w:after="120"/>
              <w:ind w:left="0" w:firstLine="0"/>
            </w:pPr>
            <w:r>
              <w:rPr>
                <w:rFonts w:cs="Arial"/>
              </w:rPr>
              <w:t>β</w:t>
            </w:r>
            <w:r w:rsidRPr="009F7D62">
              <w:rPr>
                <w:vertAlign w:val="subscript"/>
              </w:rPr>
              <w:t>D</w:t>
            </w:r>
            <w:r>
              <w:t xml:space="preserve"> = ___</w:t>
            </w:r>
          </w:p>
        </w:tc>
        <w:tc>
          <w:tcPr>
            <w:tcW w:w="3192" w:type="dxa"/>
          </w:tcPr>
          <w:p w:rsidR="0030005A" w:rsidRDefault="00DB098B" w:rsidP="0030005A">
            <w:pPr>
              <w:pStyle w:val="BodyTextIndent3"/>
              <w:tabs>
                <w:tab w:val="clear" w:pos="1440"/>
              </w:tabs>
              <w:spacing w:after="120"/>
              <w:ind w:left="0" w:firstLine="0"/>
            </w:pPr>
            <w:r>
              <w:rPr>
                <w:rFonts w:cs="Arial"/>
              </w:rPr>
              <w:t>β</w:t>
            </w:r>
            <w:r w:rsidRPr="009F7D62">
              <w:rPr>
                <w:vertAlign w:val="subscript"/>
              </w:rPr>
              <w:t>A</w:t>
            </w:r>
            <w:r>
              <w:t xml:space="preserve"> = ___</w:t>
            </w:r>
          </w:p>
        </w:tc>
      </w:tr>
      <w:tr w:rsidR="0030005A" w:rsidTr="00DB098B">
        <w:tc>
          <w:tcPr>
            <w:tcW w:w="3192" w:type="dxa"/>
          </w:tcPr>
          <w:p w:rsidR="0030005A" w:rsidRDefault="0030005A" w:rsidP="0030005A">
            <w:pPr>
              <w:pStyle w:val="BodyTextIndent3"/>
              <w:tabs>
                <w:tab w:val="clear" w:pos="1440"/>
              </w:tabs>
              <w:spacing w:after="120"/>
              <w:ind w:left="0" w:firstLine="0"/>
            </w:pPr>
            <w:r>
              <w:t>r</w:t>
            </w:r>
            <w:r w:rsidRPr="009F7D62">
              <w:rPr>
                <w:vertAlign w:val="subscript"/>
              </w:rPr>
              <w:t xml:space="preserve">f </w:t>
            </w:r>
            <w:r>
              <w:t xml:space="preserve">= </w:t>
            </w:r>
            <w:r w:rsidR="00DB098B">
              <w:t>10%</w:t>
            </w:r>
          </w:p>
        </w:tc>
        <w:tc>
          <w:tcPr>
            <w:tcW w:w="3192" w:type="dxa"/>
          </w:tcPr>
          <w:p w:rsidR="0030005A" w:rsidRDefault="00DB098B" w:rsidP="0030005A">
            <w:pPr>
              <w:pStyle w:val="BodyTextIndent3"/>
              <w:tabs>
                <w:tab w:val="clear" w:pos="1440"/>
              </w:tabs>
              <w:spacing w:after="120"/>
              <w:ind w:left="0" w:firstLine="0"/>
            </w:pPr>
            <w:r>
              <w:t>r</w:t>
            </w:r>
            <w:r w:rsidRPr="009F7D62">
              <w:rPr>
                <w:vertAlign w:val="subscript"/>
              </w:rPr>
              <w:t>m</w:t>
            </w:r>
            <w:r>
              <w:t xml:space="preserve"> = 18%</w:t>
            </w:r>
          </w:p>
        </w:tc>
        <w:tc>
          <w:tcPr>
            <w:tcW w:w="3192" w:type="dxa"/>
          </w:tcPr>
          <w:p w:rsidR="0030005A" w:rsidRDefault="00DB098B" w:rsidP="0030005A">
            <w:pPr>
              <w:pStyle w:val="BodyTextIndent3"/>
              <w:tabs>
                <w:tab w:val="clear" w:pos="1440"/>
              </w:tabs>
              <w:spacing w:after="120"/>
              <w:ind w:left="0" w:firstLine="0"/>
            </w:pPr>
            <w:r>
              <w:t>D/V = .5</w:t>
            </w:r>
          </w:p>
        </w:tc>
      </w:tr>
    </w:tbl>
    <w:p w:rsidR="00DB098B" w:rsidRDefault="00DB098B" w:rsidP="0030005A">
      <w:pPr>
        <w:pStyle w:val="BodyTextIndent3"/>
        <w:tabs>
          <w:tab w:val="clear" w:pos="1440"/>
        </w:tabs>
        <w:spacing w:after="120"/>
        <w:ind w:left="720" w:hanging="720"/>
      </w:pPr>
      <w:r>
        <w:tab/>
      </w:r>
    </w:p>
    <w:p w:rsidR="001844AF" w:rsidRDefault="00DB098B" w:rsidP="0030005A">
      <w:pPr>
        <w:pStyle w:val="BodyTextIndent3"/>
        <w:tabs>
          <w:tab w:val="clear" w:pos="1440"/>
        </w:tabs>
        <w:spacing w:after="120"/>
        <w:ind w:left="720" w:hanging="720"/>
      </w:pPr>
      <w:r>
        <w:tab/>
      </w:r>
      <w:r w:rsidR="0030005A">
        <w:t>Can you fill in the blanks?</w:t>
      </w:r>
      <w:r w:rsidR="001844AF">
        <w:tab/>
      </w:r>
    </w:p>
    <w:p w:rsidR="00BC1A74" w:rsidRPr="00BC1A74" w:rsidRDefault="00BC1A74" w:rsidP="00D40C59">
      <w:pPr>
        <w:pStyle w:val="BodyTextIndent3"/>
        <w:tabs>
          <w:tab w:val="clear" w:pos="720"/>
          <w:tab w:val="clear" w:pos="1440"/>
        </w:tabs>
        <w:spacing w:after="120"/>
        <w:ind w:left="0" w:right="360" w:firstLine="0"/>
        <w:rPr>
          <w:rFonts w:cs="Arial"/>
          <w:szCs w:val="24"/>
        </w:rPr>
      </w:pPr>
    </w:p>
    <w:p w:rsidR="00DD7F02" w:rsidRPr="00BC1A74" w:rsidRDefault="00DD7F02" w:rsidP="00BC1A74">
      <w:pPr>
        <w:pStyle w:val="BodyTextIndent3"/>
        <w:tabs>
          <w:tab w:val="clear" w:pos="720"/>
          <w:tab w:val="clear" w:pos="1440"/>
        </w:tabs>
        <w:spacing w:line="360" w:lineRule="auto"/>
        <w:rPr>
          <w:rFonts w:cs="Arial"/>
          <w:noProof/>
          <w:szCs w:val="24"/>
        </w:rPr>
      </w:pPr>
    </w:p>
    <w:sectPr w:rsidR="00DD7F02" w:rsidRPr="00BC1A74" w:rsidSect="00096892"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869" w:rsidRDefault="00C03869">
      <w:r>
        <w:separator/>
      </w:r>
    </w:p>
  </w:endnote>
  <w:endnote w:type="continuationSeparator" w:id="0">
    <w:p w:rsidR="00C03869" w:rsidRDefault="00C0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57" w:rsidRDefault="00D118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1C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1C57" w:rsidRDefault="000E1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57" w:rsidRPr="005964A4" w:rsidRDefault="000E1C57" w:rsidP="005964A4">
    <w:pPr>
      <w:pStyle w:val="Footer"/>
      <w:jc w:val="center"/>
      <w:rPr>
        <w:sz w:val="20"/>
      </w:rPr>
    </w:pPr>
    <w:r w:rsidRPr="005964A4">
      <w:rPr>
        <w:sz w:val="20"/>
      </w:rPr>
      <w:t>18-</w:t>
    </w:r>
    <w:r w:rsidR="00D11886" w:rsidRPr="005964A4">
      <w:rPr>
        <w:sz w:val="20"/>
      </w:rPr>
      <w:fldChar w:fldCharType="begin"/>
    </w:r>
    <w:r w:rsidRPr="005964A4">
      <w:rPr>
        <w:sz w:val="20"/>
      </w:rPr>
      <w:instrText xml:space="preserve"> PAGE </w:instrText>
    </w:r>
    <w:r w:rsidR="00D11886" w:rsidRPr="005964A4">
      <w:rPr>
        <w:sz w:val="20"/>
      </w:rPr>
      <w:fldChar w:fldCharType="separate"/>
    </w:r>
    <w:r w:rsidR="00C0365C">
      <w:rPr>
        <w:noProof/>
        <w:sz w:val="20"/>
      </w:rPr>
      <w:t>2</w:t>
    </w:r>
    <w:r w:rsidR="00D11886" w:rsidRPr="005964A4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869" w:rsidRDefault="00C03869">
      <w:r>
        <w:separator/>
      </w:r>
    </w:p>
  </w:footnote>
  <w:footnote w:type="continuationSeparator" w:id="0">
    <w:p w:rsidR="00C03869" w:rsidRDefault="00C03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57" w:rsidRPr="005964A4" w:rsidRDefault="000E1C57" w:rsidP="005964A4">
    <w:pPr>
      <w:rPr>
        <w:sz w:val="20"/>
      </w:rPr>
    </w:pPr>
    <w:r w:rsidRPr="005964A4">
      <w:rPr>
        <w:sz w:val="20"/>
      </w:rPr>
      <w:t>Chapter 18 - Does Debt Policy Matter?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04A"/>
    <w:multiLevelType w:val="hybridMultilevel"/>
    <w:tmpl w:val="B87AA270"/>
    <w:lvl w:ilvl="0" w:tplc="49FE2234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21DA2"/>
    <w:multiLevelType w:val="hybridMultilevel"/>
    <w:tmpl w:val="B87AA270"/>
    <w:lvl w:ilvl="0" w:tplc="49FE2234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142B1D"/>
    <w:multiLevelType w:val="hybridMultilevel"/>
    <w:tmpl w:val="86AC1040"/>
    <w:lvl w:ilvl="0" w:tplc="6C0C965E">
      <w:start w:val="9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8842AB"/>
    <w:multiLevelType w:val="singleLevel"/>
    <w:tmpl w:val="B67E6D96"/>
    <w:lvl w:ilvl="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32F52EFB"/>
    <w:multiLevelType w:val="hybridMultilevel"/>
    <w:tmpl w:val="B87AA270"/>
    <w:lvl w:ilvl="0" w:tplc="49FE2234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D242CD"/>
    <w:multiLevelType w:val="singleLevel"/>
    <w:tmpl w:val="E45C47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3AB86BFF"/>
    <w:multiLevelType w:val="hybridMultilevel"/>
    <w:tmpl w:val="B74EA9C0"/>
    <w:lvl w:ilvl="0" w:tplc="7EECA102">
      <w:start w:val="3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FD4FBE"/>
    <w:multiLevelType w:val="hybridMultilevel"/>
    <w:tmpl w:val="B87AA270"/>
    <w:lvl w:ilvl="0" w:tplc="49FE2234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52698D"/>
    <w:multiLevelType w:val="singleLevel"/>
    <w:tmpl w:val="7D8833C2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4804181B"/>
    <w:multiLevelType w:val="singleLevel"/>
    <w:tmpl w:val="7D8833C2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4B4A291E"/>
    <w:multiLevelType w:val="hybridMultilevel"/>
    <w:tmpl w:val="849AA672"/>
    <w:lvl w:ilvl="0" w:tplc="A28666C8">
      <w:start w:val="5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8B2A41"/>
    <w:multiLevelType w:val="singleLevel"/>
    <w:tmpl w:val="7A1A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5A037DBB"/>
    <w:multiLevelType w:val="singleLevel"/>
    <w:tmpl w:val="7D8833C2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5A8974A5"/>
    <w:multiLevelType w:val="hybridMultilevel"/>
    <w:tmpl w:val="87B46D44"/>
    <w:lvl w:ilvl="0" w:tplc="2BD62654">
      <w:start w:val="2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1F5EB4"/>
    <w:multiLevelType w:val="hybridMultilevel"/>
    <w:tmpl w:val="B87AA270"/>
    <w:lvl w:ilvl="0" w:tplc="49FE2234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1F7FDA"/>
    <w:multiLevelType w:val="hybridMultilevel"/>
    <w:tmpl w:val="B87AA270"/>
    <w:lvl w:ilvl="0" w:tplc="49FE2234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EC2D1A"/>
    <w:multiLevelType w:val="singleLevel"/>
    <w:tmpl w:val="7D8833C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>
    <w:nsid w:val="7AF97F4A"/>
    <w:multiLevelType w:val="hybridMultilevel"/>
    <w:tmpl w:val="07301C84"/>
    <w:lvl w:ilvl="0" w:tplc="A69AEDF8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BD62492"/>
    <w:multiLevelType w:val="hybridMultilevel"/>
    <w:tmpl w:val="B87AA270"/>
    <w:lvl w:ilvl="0" w:tplc="49FE2234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B12978"/>
    <w:multiLevelType w:val="hybridMultilevel"/>
    <w:tmpl w:val="754A33D0"/>
    <w:lvl w:ilvl="0" w:tplc="E2E643CE">
      <w:start w:val="12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5"/>
  </w:num>
  <w:num w:numId="5">
    <w:abstractNumId w:val="11"/>
  </w:num>
  <w:num w:numId="6">
    <w:abstractNumId w:val="16"/>
  </w:num>
  <w:num w:numId="7">
    <w:abstractNumId w:val="3"/>
  </w:num>
  <w:num w:numId="8">
    <w:abstractNumId w:val="13"/>
  </w:num>
  <w:num w:numId="9">
    <w:abstractNumId w:val="10"/>
  </w:num>
  <w:num w:numId="10">
    <w:abstractNumId w:val="2"/>
  </w:num>
  <w:num w:numId="11">
    <w:abstractNumId w:val="19"/>
  </w:num>
  <w:num w:numId="12">
    <w:abstractNumId w:val="17"/>
  </w:num>
  <w:num w:numId="13">
    <w:abstractNumId w:val="6"/>
  </w:num>
  <w:num w:numId="14">
    <w:abstractNumId w:val="14"/>
  </w:num>
  <w:num w:numId="15">
    <w:abstractNumId w:val="7"/>
  </w:num>
  <w:num w:numId="16">
    <w:abstractNumId w:val="0"/>
  </w:num>
  <w:num w:numId="17">
    <w:abstractNumId w:val="1"/>
  </w:num>
  <w:num w:numId="18">
    <w:abstractNumId w:val="4"/>
  </w:num>
  <w:num w:numId="19">
    <w:abstractNumId w:val="18"/>
  </w:num>
  <w:num w:numId="2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1B"/>
    <w:rsid w:val="00096892"/>
    <w:rsid w:val="000B44B4"/>
    <w:rsid w:val="000E1C57"/>
    <w:rsid w:val="0010167F"/>
    <w:rsid w:val="00107779"/>
    <w:rsid w:val="0011686E"/>
    <w:rsid w:val="001316AA"/>
    <w:rsid w:val="00144D40"/>
    <w:rsid w:val="00164C54"/>
    <w:rsid w:val="001844AF"/>
    <w:rsid w:val="001A682C"/>
    <w:rsid w:val="001B5393"/>
    <w:rsid w:val="001B5D80"/>
    <w:rsid w:val="001D1E18"/>
    <w:rsid w:val="001E34DC"/>
    <w:rsid w:val="001F2D43"/>
    <w:rsid w:val="00237109"/>
    <w:rsid w:val="002F19E8"/>
    <w:rsid w:val="0030005A"/>
    <w:rsid w:val="00312EB5"/>
    <w:rsid w:val="00322408"/>
    <w:rsid w:val="0035215F"/>
    <w:rsid w:val="003B0B03"/>
    <w:rsid w:val="003D7F75"/>
    <w:rsid w:val="004157F5"/>
    <w:rsid w:val="00415DCE"/>
    <w:rsid w:val="0041604B"/>
    <w:rsid w:val="00431188"/>
    <w:rsid w:val="00473185"/>
    <w:rsid w:val="004A10FB"/>
    <w:rsid w:val="004B1359"/>
    <w:rsid w:val="004C51B1"/>
    <w:rsid w:val="0050261A"/>
    <w:rsid w:val="00561C5B"/>
    <w:rsid w:val="00574BFD"/>
    <w:rsid w:val="00586466"/>
    <w:rsid w:val="005911CF"/>
    <w:rsid w:val="005964A4"/>
    <w:rsid w:val="00597678"/>
    <w:rsid w:val="00597768"/>
    <w:rsid w:val="005A63C8"/>
    <w:rsid w:val="00610C95"/>
    <w:rsid w:val="00616506"/>
    <w:rsid w:val="006813F5"/>
    <w:rsid w:val="00684A08"/>
    <w:rsid w:val="00706ADC"/>
    <w:rsid w:val="00710810"/>
    <w:rsid w:val="00710F5C"/>
    <w:rsid w:val="007648B9"/>
    <w:rsid w:val="00775880"/>
    <w:rsid w:val="007E457E"/>
    <w:rsid w:val="00804C30"/>
    <w:rsid w:val="00890506"/>
    <w:rsid w:val="00892D1D"/>
    <w:rsid w:val="008C343E"/>
    <w:rsid w:val="00961F45"/>
    <w:rsid w:val="009656D7"/>
    <w:rsid w:val="009F4481"/>
    <w:rsid w:val="009F7D62"/>
    <w:rsid w:val="00A718C9"/>
    <w:rsid w:val="00A76F94"/>
    <w:rsid w:val="00AD4E04"/>
    <w:rsid w:val="00AF27B1"/>
    <w:rsid w:val="00AF5268"/>
    <w:rsid w:val="00B176BC"/>
    <w:rsid w:val="00B21071"/>
    <w:rsid w:val="00B3692E"/>
    <w:rsid w:val="00BC1A74"/>
    <w:rsid w:val="00BC3D0B"/>
    <w:rsid w:val="00BC787E"/>
    <w:rsid w:val="00BF4B84"/>
    <w:rsid w:val="00BF6291"/>
    <w:rsid w:val="00C0365C"/>
    <w:rsid w:val="00C03869"/>
    <w:rsid w:val="00C6038A"/>
    <w:rsid w:val="00C63B4F"/>
    <w:rsid w:val="00C83602"/>
    <w:rsid w:val="00C87BEB"/>
    <w:rsid w:val="00C92287"/>
    <w:rsid w:val="00CE6AD5"/>
    <w:rsid w:val="00CE6CFB"/>
    <w:rsid w:val="00D11886"/>
    <w:rsid w:val="00D11DCE"/>
    <w:rsid w:val="00D3049C"/>
    <w:rsid w:val="00D40C59"/>
    <w:rsid w:val="00D51F36"/>
    <w:rsid w:val="00D57094"/>
    <w:rsid w:val="00D63026"/>
    <w:rsid w:val="00D970E3"/>
    <w:rsid w:val="00DB098B"/>
    <w:rsid w:val="00DB184E"/>
    <w:rsid w:val="00DB28D6"/>
    <w:rsid w:val="00DC427D"/>
    <w:rsid w:val="00DC6A6D"/>
    <w:rsid w:val="00DD7F02"/>
    <w:rsid w:val="00DE7ED0"/>
    <w:rsid w:val="00E07E5A"/>
    <w:rsid w:val="00E24CAC"/>
    <w:rsid w:val="00E3688D"/>
    <w:rsid w:val="00E46016"/>
    <w:rsid w:val="00E473CC"/>
    <w:rsid w:val="00E70D63"/>
    <w:rsid w:val="00E74A55"/>
    <w:rsid w:val="00E760D3"/>
    <w:rsid w:val="00E8401B"/>
    <w:rsid w:val="00EE4DD3"/>
    <w:rsid w:val="00EE702E"/>
    <w:rsid w:val="00EF252B"/>
    <w:rsid w:val="00F105EE"/>
    <w:rsid w:val="00F404E0"/>
    <w:rsid w:val="00F64F17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43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C343E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C343E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8C343E"/>
    <w:pPr>
      <w:keepNext/>
      <w:jc w:val="center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C343E"/>
    <w:pPr>
      <w:tabs>
        <w:tab w:val="left" w:pos="720"/>
      </w:tabs>
      <w:ind w:left="720" w:hanging="720"/>
    </w:pPr>
  </w:style>
  <w:style w:type="paragraph" w:styleId="Header">
    <w:name w:val="header"/>
    <w:basedOn w:val="Normal"/>
    <w:rsid w:val="008C3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34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343E"/>
  </w:style>
  <w:style w:type="paragraph" w:styleId="BodyTextIndent2">
    <w:name w:val="Body Text Indent 2"/>
    <w:basedOn w:val="Normal"/>
    <w:rsid w:val="008C343E"/>
    <w:pPr>
      <w:tabs>
        <w:tab w:val="left" w:pos="720"/>
        <w:tab w:val="left" w:pos="1440"/>
      </w:tabs>
      <w:ind w:left="1440" w:hanging="1350"/>
    </w:pPr>
  </w:style>
  <w:style w:type="paragraph" w:styleId="BodyTextIndent3">
    <w:name w:val="Body Text Indent 3"/>
    <w:basedOn w:val="Normal"/>
    <w:rsid w:val="008C343E"/>
    <w:pPr>
      <w:tabs>
        <w:tab w:val="left" w:pos="720"/>
        <w:tab w:val="left" w:pos="1440"/>
      </w:tabs>
      <w:ind w:left="1440" w:hanging="1440"/>
    </w:pPr>
  </w:style>
  <w:style w:type="paragraph" w:styleId="DocumentMap">
    <w:name w:val="Document Map"/>
    <w:basedOn w:val="Normal"/>
    <w:semiHidden/>
    <w:rsid w:val="008C343E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1E3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1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43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C343E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C343E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8C343E"/>
    <w:pPr>
      <w:keepNext/>
      <w:jc w:val="center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C343E"/>
    <w:pPr>
      <w:tabs>
        <w:tab w:val="left" w:pos="720"/>
      </w:tabs>
      <w:ind w:left="720" w:hanging="720"/>
    </w:pPr>
  </w:style>
  <w:style w:type="paragraph" w:styleId="Header">
    <w:name w:val="header"/>
    <w:basedOn w:val="Normal"/>
    <w:rsid w:val="008C3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34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343E"/>
  </w:style>
  <w:style w:type="paragraph" w:styleId="BodyTextIndent2">
    <w:name w:val="Body Text Indent 2"/>
    <w:basedOn w:val="Normal"/>
    <w:rsid w:val="008C343E"/>
    <w:pPr>
      <w:tabs>
        <w:tab w:val="left" w:pos="720"/>
        <w:tab w:val="left" w:pos="1440"/>
      </w:tabs>
      <w:ind w:left="1440" w:hanging="1350"/>
    </w:pPr>
  </w:style>
  <w:style w:type="paragraph" w:styleId="BodyTextIndent3">
    <w:name w:val="Body Text Indent 3"/>
    <w:basedOn w:val="Normal"/>
    <w:rsid w:val="008C343E"/>
    <w:pPr>
      <w:tabs>
        <w:tab w:val="left" w:pos="720"/>
        <w:tab w:val="left" w:pos="1440"/>
      </w:tabs>
      <w:ind w:left="1440" w:hanging="1440"/>
    </w:pPr>
  </w:style>
  <w:style w:type="paragraph" w:styleId="DocumentMap">
    <w:name w:val="Document Map"/>
    <w:basedOn w:val="Normal"/>
    <w:semiHidden/>
    <w:rsid w:val="008C343E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1E3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1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>Thunderbird, AGSIM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>CCC</dc:creator>
  <cp:lastModifiedBy>Daniel</cp:lastModifiedBy>
  <cp:revision>2</cp:revision>
  <cp:lastPrinted>2007-08-30T21:02:00Z</cp:lastPrinted>
  <dcterms:created xsi:type="dcterms:W3CDTF">2012-11-06T15:53:00Z</dcterms:created>
  <dcterms:modified xsi:type="dcterms:W3CDTF">2012-11-06T15:53:00Z</dcterms:modified>
</cp:coreProperties>
</file>